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55" w:rsidRDefault="000707CA">
      <w:pPr>
        <w:pStyle w:val="Cmsor2"/>
        <w:spacing w:before="180" w:after="60" w:line="360" w:lineRule="atLeast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Biomassza: a régi-új energiaforrás  </w:t>
      </w:r>
    </w:p>
    <w:p w:rsidR="00D57780" w:rsidRDefault="00D57780" w:rsidP="00D57780">
      <w:pPr>
        <w:pStyle w:val="szerzo"/>
        <w:tabs>
          <w:tab w:val="left" w:pos="3330"/>
        </w:tabs>
        <w:spacing w:before="0" w:beforeAutospacing="0"/>
        <w:jc w:val="both"/>
        <w:rPr>
          <w:rFonts w:ascii="Times New Roman" w:hAnsi="Times New Roman" w:cs="Times New Roman"/>
          <w:i w:val="0"/>
          <w:sz w:val="24"/>
        </w:rPr>
      </w:pPr>
      <w:r w:rsidRPr="00D57780">
        <w:rPr>
          <w:rFonts w:ascii="Times New Roman" w:hAnsi="Times New Roman" w:cs="Times New Roman"/>
          <w:i w:val="0"/>
          <w:sz w:val="24"/>
        </w:rPr>
        <w:t>Pecznik Pál, FVMMI, Gödöllő</w:t>
      </w:r>
    </w:p>
    <w:p w:rsidR="00DD0E55" w:rsidRPr="00D57780" w:rsidRDefault="00D57780" w:rsidP="00D57780">
      <w:pPr>
        <w:pStyle w:val="szerzo"/>
        <w:tabs>
          <w:tab w:val="left" w:pos="3330"/>
        </w:tabs>
        <w:spacing w:before="0" w:beforeAutospacing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2009.12.11.</w:t>
      </w:r>
      <w:r w:rsidRPr="00D57780">
        <w:rPr>
          <w:rFonts w:ascii="Times New Roman" w:hAnsi="Times New Roman" w:cs="Times New Roman"/>
          <w:i w:val="0"/>
          <w:sz w:val="24"/>
        </w:rPr>
        <w:tab/>
      </w:r>
    </w:p>
    <w:p w:rsidR="00DD0E55" w:rsidRDefault="000707CA">
      <w:pPr>
        <w:pStyle w:val="Cmsor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 tüzelés</w:t>
      </w:r>
      <w:r w:rsidR="00D57780">
        <w:rPr>
          <w:rFonts w:ascii="Times New Roman" w:hAnsi="Times New Roman" w:cs="Times New Roman"/>
          <w:b/>
          <w:bCs/>
          <w:sz w:val="24"/>
        </w:rPr>
        <w:t>re felhasználható biomassza elsősorban mezőgazdasági vagy erdő</w:t>
      </w:r>
      <w:r>
        <w:rPr>
          <w:rFonts w:ascii="Times New Roman" w:hAnsi="Times New Roman" w:cs="Times New Roman"/>
          <w:b/>
          <w:bCs/>
          <w:sz w:val="24"/>
        </w:rPr>
        <w:t>gazdasági, ill. faipari termelés mellékterm</w:t>
      </w:r>
      <w:r w:rsidR="00D57780">
        <w:rPr>
          <w:rFonts w:ascii="Times New Roman" w:hAnsi="Times New Roman" w:cs="Times New Roman"/>
          <w:b/>
          <w:bCs/>
          <w:sz w:val="24"/>
        </w:rPr>
        <w:t>ékeként jelenik meg. Legegyszerű</w:t>
      </w:r>
      <w:r>
        <w:rPr>
          <w:rFonts w:ascii="Times New Roman" w:hAnsi="Times New Roman" w:cs="Times New Roman"/>
          <w:b/>
          <w:bCs/>
          <w:sz w:val="24"/>
        </w:rPr>
        <w:t>bb a közvetlen eltüzelés le</w:t>
      </w:r>
      <w:r>
        <w:rPr>
          <w:rFonts w:ascii="Times New Roman" w:hAnsi="Times New Roman" w:cs="Times New Roman"/>
          <w:b/>
          <w:bCs/>
          <w:sz w:val="24"/>
        </w:rPr>
        <w:t>n</w:t>
      </w:r>
      <w:r w:rsidR="00D57780">
        <w:rPr>
          <w:rFonts w:ascii="Times New Roman" w:hAnsi="Times New Roman" w:cs="Times New Roman"/>
          <w:b/>
          <w:bCs/>
          <w:sz w:val="24"/>
        </w:rPr>
        <w:t>ne, de ez különböző</w:t>
      </w:r>
      <w:r>
        <w:rPr>
          <w:rFonts w:ascii="Times New Roman" w:hAnsi="Times New Roman" w:cs="Times New Roman"/>
          <w:b/>
          <w:bCs/>
          <w:sz w:val="24"/>
        </w:rPr>
        <w:t xml:space="preserve"> okok miatt nem mindig oldható meg. Az egyes</w:t>
      </w:r>
      <w:r w:rsidR="00D57780">
        <w:rPr>
          <w:rFonts w:ascii="Times New Roman" w:hAnsi="Times New Roman" w:cs="Times New Roman"/>
          <w:b/>
          <w:bCs/>
          <w:sz w:val="24"/>
        </w:rPr>
        <w:t xml:space="preserve"> anyagoknál, illetve a különböző</w:t>
      </w:r>
      <w:r>
        <w:rPr>
          <w:rFonts w:ascii="Times New Roman" w:hAnsi="Times New Roman" w:cs="Times New Roman"/>
          <w:b/>
          <w:bCs/>
          <w:sz w:val="24"/>
        </w:rPr>
        <w:t xml:space="preserve"> felhasználási körülményeknél a felhas</w:t>
      </w:r>
      <w:r w:rsidR="00D57780">
        <w:rPr>
          <w:rFonts w:ascii="Times New Roman" w:hAnsi="Times New Roman" w:cs="Times New Roman"/>
          <w:b/>
          <w:bCs/>
          <w:sz w:val="24"/>
        </w:rPr>
        <w:t>ználás módját egyedileg célszerű</w:t>
      </w:r>
      <w:r>
        <w:rPr>
          <w:rFonts w:ascii="Times New Roman" w:hAnsi="Times New Roman" w:cs="Times New Roman"/>
          <w:b/>
          <w:bCs/>
          <w:sz w:val="24"/>
        </w:rPr>
        <w:t xml:space="preserve"> megállapítani.</w:t>
      </w:r>
    </w:p>
    <w:p w:rsidR="00DD0E55" w:rsidRDefault="00DD0E55">
      <w:pPr>
        <w:jc w:val="both"/>
      </w:pPr>
    </w:p>
    <w:p w:rsidR="00DD0E55" w:rsidRDefault="000707CA">
      <w:pPr>
        <w:jc w:val="both"/>
      </w:pPr>
      <w:r>
        <w:t xml:space="preserve">A szántóföldi </w:t>
      </w:r>
      <w:hyperlink r:id="rId5" w:history="1">
        <w:r>
          <w:rPr>
            <w:rStyle w:val="Hiperhivatkozs"/>
          </w:rPr>
          <w:t>növénytermesztés</w:t>
        </w:r>
      </w:hyperlink>
      <w:r>
        <w:t xml:space="preserve"> mellékt</w:t>
      </w:r>
      <w:r w:rsidR="00D57780">
        <w:t>ermékei közül nálunk a különböző</w:t>
      </w:r>
      <w:r>
        <w:t xml:space="preserve"> gabonafélék sza</w:t>
      </w:r>
      <w:r>
        <w:t>l</w:t>
      </w:r>
      <w:r>
        <w:t xml:space="preserve">mája, a </w:t>
      </w:r>
      <w:hyperlink r:id="rId6" w:history="1">
        <w:proofErr w:type="gramStart"/>
        <w:r>
          <w:rPr>
            <w:rStyle w:val="Hiperhivatkozs"/>
          </w:rPr>
          <w:t>kukorica</w:t>
        </w:r>
      </w:hyperlink>
      <w:r>
        <w:t>csutka</w:t>
      </w:r>
      <w:proofErr w:type="gramEnd"/>
      <w:r>
        <w:t xml:space="preserve">, </w:t>
      </w:r>
      <w:hyperlink r:id="rId7" w:history="1">
        <w:r>
          <w:rPr>
            <w:rStyle w:val="Hiperhivatkozs"/>
          </w:rPr>
          <w:t>kukorica</w:t>
        </w:r>
      </w:hyperlink>
      <w:r>
        <w:tab/>
        <w:t xml:space="preserve">szár, valamint néhány egyéb növény szármaradványa használható fel tüzelési célra. Sajnos a legnagyobb mennyiségben rendelkezésre álló </w:t>
      </w:r>
      <w:hyperlink r:id="rId8" w:history="1">
        <w:proofErr w:type="gramStart"/>
        <w:r>
          <w:rPr>
            <w:rStyle w:val="Hiperhivatkozs"/>
          </w:rPr>
          <w:t>kukor</w:t>
        </w:r>
        <w:r>
          <w:rPr>
            <w:rStyle w:val="Hiperhivatkozs"/>
          </w:rPr>
          <w:t>i</w:t>
        </w:r>
        <w:r>
          <w:rPr>
            <w:rStyle w:val="Hiperhivatkozs"/>
          </w:rPr>
          <w:t>ca</w:t>
        </w:r>
      </w:hyperlink>
      <w:r>
        <w:t>szár</w:t>
      </w:r>
      <w:proofErr w:type="gramEnd"/>
      <w:r>
        <w:t xml:space="preserve"> a </w:t>
      </w:r>
      <w:r w:rsidR="00D57780">
        <w:t>betakarítás kori</w:t>
      </w:r>
      <w:r>
        <w:t xml:space="preserve"> magas nedvességtartalma miatt, tüzelésre gazdaságosan nem has</w:t>
      </w:r>
      <w:r>
        <w:t>z</w:t>
      </w:r>
      <w:r>
        <w:t xml:space="preserve">nálható fel. A nagy nedvesség miatt a </w:t>
      </w:r>
      <w:hyperlink r:id="rId9" w:history="1">
        <w:proofErr w:type="gramStart"/>
        <w:r>
          <w:rPr>
            <w:rStyle w:val="Hiperhivatkozs"/>
          </w:rPr>
          <w:t>kukorica</w:t>
        </w:r>
      </w:hyperlink>
      <w:r>
        <w:t>szár</w:t>
      </w:r>
      <w:proofErr w:type="gramEnd"/>
      <w:r>
        <w:t xml:space="preserve"> tárolásánál is problémák adódnak. Néhány anyag elemi összetételét és </w:t>
      </w:r>
      <w:proofErr w:type="spellStart"/>
      <w:r>
        <w:t>fũtõértékét</w:t>
      </w:r>
      <w:proofErr w:type="spellEnd"/>
      <w:r>
        <w:t xml:space="preserve"> a 3. sz. táblázatban közöljük.</w:t>
      </w:r>
    </w:p>
    <w:p w:rsidR="00DD0E55" w:rsidRDefault="000707CA">
      <w:pPr>
        <w:pStyle w:val="Szvegtrzs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ültetvények melléktermékei közül a </w:t>
      </w:r>
      <w:proofErr w:type="spellStart"/>
      <w:r>
        <w:rPr>
          <w:rFonts w:ascii="Times New Roman" w:hAnsi="Times New Roman"/>
          <w:sz w:val="24"/>
        </w:rPr>
        <w:t>szõlõvenyige</w:t>
      </w:r>
      <w:proofErr w:type="spellEnd"/>
      <w:r>
        <w:rPr>
          <w:rFonts w:ascii="Times New Roman" w:hAnsi="Times New Roman"/>
          <w:sz w:val="24"/>
        </w:rPr>
        <w:t>, a gyümölcsfanyesedék jöhet számítá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ba, valamint az </w:t>
      </w:r>
      <w:proofErr w:type="spellStart"/>
      <w:r>
        <w:rPr>
          <w:rFonts w:ascii="Times New Roman" w:hAnsi="Times New Roman"/>
          <w:sz w:val="24"/>
        </w:rPr>
        <w:t>erdõgazdaságokban</w:t>
      </w:r>
      <w:proofErr w:type="spellEnd"/>
      <w:r>
        <w:rPr>
          <w:rFonts w:ascii="Times New Roman" w:hAnsi="Times New Roman"/>
          <w:sz w:val="24"/>
        </w:rPr>
        <w:t xml:space="preserve">, fafeldolgozó üzemekben </w:t>
      </w:r>
      <w:proofErr w:type="spellStart"/>
      <w:r>
        <w:rPr>
          <w:rFonts w:ascii="Times New Roman" w:hAnsi="Times New Roman"/>
          <w:sz w:val="24"/>
        </w:rPr>
        <w:t>keletkezõ</w:t>
      </w:r>
      <w:proofErr w:type="spellEnd"/>
      <w:r>
        <w:rPr>
          <w:rFonts w:ascii="Times New Roman" w:hAnsi="Times New Roman"/>
          <w:sz w:val="24"/>
        </w:rPr>
        <w:t xml:space="preserve"> fahulladékok, és a kifejezetten energetikai célú ültetvények termékei</w:t>
      </w:r>
    </w:p>
    <w:p w:rsidR="00DD0E55" w:rsidRDefault="000707CA">
      <w:pPr>
        <w:pStyle w:val="Cmsor2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</w:rPr>
        <w:t>Tüzelõberendezések</w:t>
      </w:r>
      <w:proofErr w:type="spellEnd"/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A </w:t>
      </w:r>
      <w:proofErr w:type="spellStart"/>
      <w:r>
        <w:rPr>
          <w:color w:val="000000"/>
          <w:szCs w:val="17"/>
        </w:rPr>
        <w:t>különbözõ</w:t>
      </w:r>
      <w:proofErr w:type="spellEnd"/>
      <w:r>
        <w:rPr>
          <w:color w:val="000000"/>
          <w:szCs w:val="17"/>
        </w:rPr>
        <w:t xml:space="preserve"> </w:t>
      </w:r>
      <w:proofErr w:type="spellStart"/>
      <w:proofErr w:type="gramStart"/>
      <w:r>
        <w:rPr>
          <w:color w:val="000000"/>
          <w:szCs w:val="17"/>
        </w:rPr>
        <w:t>tüzel</w:t>
      </w:r>
      <w:proofErr w:type="gramEnd"/>
      <w:r>
        <w:rPr>
          <w:color w:val="000000"/>
          <w:szCs w:val="17"/>
        </w:rPr>
        <w:t>õanyagokból</w:t>
      </w:r>
      <w:proofErr w:type="spellEnd"/>
      <w:r>
        <w:rPr>
          <w:color w:val="000000"/>
          <w:szCs w:val="17"/>
        </w:rPr>
        <w:t xml:space="preserve"> az energia felszabadítása a </w:t>
      </w:r>
      <w:proofErr w:type="spellStart"/>
      <w:r>
        <w:rPr>
          <w:color w:val="000000"/>
          <w:szCs w:val="17"/>
        </w:rPr>
        <w:t>tüzelõberendezésekben</w:t>
      </w:r>
      <w:proofErr w:type="spellEnd"/>
      <w:r>
        <w:rPr>
          <w:color w:val="000000"/>
          <w:szCs w:val="17"/>
        </w:rPr>
        <w:t xml:space="preserve"> megy vé</w:t>
      </w:r>
      <w:r>
        <w:rPr>
          <w:color w:val="000000"/>
          <w:szCs w:val="17"/>
        </w:rPr>
        <w:t>g</w:t>
      </w:r>
      <w:r>
        <w:rPr>
          <w:color w:val="000000"/>
          <w:szCs w:val="17"/>
        </w:rPr>
        <w:t xml:space="preserve">be. Mint a </w:t>
      </w:r>
      <w:proofErr w:type="spellStart"/>
      <w:proofErr w:type="gramStart"/>
      <w:r>
        <w:rPr>
          <w:color w:val="000000"/>
          <w:szCs w:val="17"/>
        </w:rPr>
        <w:t>tüzel</w:t>
      </w:r>
      <w:proofErr w:type="gramEnd"/>
      <w:r>
        <w:rPr>
          <w:color w:val="000000"/>
          <w:szCs w:val="17"/>
        </w:rPr>
        <w:t>õanyagok</w:t>
      </w:r>
      <w:proofErr w:type="spellEnd"/>
      <w:r>
        <w:rPr>
          <w:color w:val="000000"/>
          <w:szCs w:val="17"/>
        </w:rPr>
        <w:t xml:space="preserve"> a </w:t>
      </w:r>
      <w:proofErr w:type="spellStart"/>
      <w:r>
        <w:rPr>
          <w:color w:val="000000"/>
          <w:szCs w:val="17"/>
        </w:rPr>
        <w:t>tüzelõberendezések</w:t>
      </w:r>
      <w:proofErr w:type="spellEnd"/>
      <w:r>
        <w:rPr>
          <w:color w:val="000000"/>
          <w:szCs w:val="17"/>
        </w:rPr>
        <w:t xml:space="preserve"> is három </w:t>
      </w:r>
      <w:proofErr w:type="spellStart"/>
      <w:r>
        <w:rPr>
          <w:color w:val="000000"/>
          <w:szCs w:val="17"/>
        </w:rPr>
        <w:t>fõ</w:t>
      </w:r>
      <w:proofErr w:type="spellEnd"/>
      <w:r>
        <w:rPr>
          <w:color w:val="000000"/>
          <w:szCs w:val="17"/>
        </w:rPr>
        <w:t xml:space="preserve"> csoportra oszthatók.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- szilárd </w:t>
      </w:r>
      <w:proofErr w:type="spellStart"/>
      <w:r>
        <w:rPr>
          <w:color w:val="000000"/>
          <w:szCs w:val="17"/>
        </w:rPr>
        <w:t>tüzelésũ</w:t>
      </w:r>
      <w:proofErr w:type="spellEnd"/>
      <w:r>
        <w:rPr>
          <w:color w:val="000000"/>
          <w:szCs w:val="17"/>
        </w:rPr>
        <w:t>,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- cseppfolyós </w:t>
      </w:r>
      <w:proofErr w:type="spellStart"/>
      <w:r>
        <w:rPr>
          <w:color w:val="000000"/>
          <w:szCs w:val="17"/>
        </w:rPr>
        <w:t>tüzelésũ</w:t>
      </w:r>
      <w:proofErr w:type="spellEnd"/>
      <w:r>
        <w:rPr>
          <w:color w:val="000000"/>
          <w:szCs w:val="17"/>
        </w:rPr>
        <w:t>,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- </w:t>
      </w:r>
      <w:proofErr w:type="spellStart"/>
      <w:r>
        <w:rPr>
          <w:color w:val="000000"/>
          <w:szCs w:val="17"/>
        </w:rPr>
        <w:t>gáztüzelésũ</w:t>
      </w:r>
      <w:proofErr w:type="spellEnd"/>
      <w:r>
        <w:rPr>
          <w:color w:val="000000"/>
          <w:szCs w:val="17"/>
        </w:rPr>
        <w:t xml:space="preserve"> berendezések.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Ezen csoportokon belül különválaszthatjuk a </w:t>
      </w:r>
      <w:proofErr w:type="spellStart"/>
      <w:r>
        <w:rPr>
          <w:color w:val="000000"/>
          <w:szCs w:val="17"/>
        </w:rPr>
        <w:t>hõhasznosítóval</w:t>
      </w:r>
      <w:proofErr w:type="spellEnd"/>
      <w:r>
        <w:rPr>
          <w:color w:val="000000"/>
          <w:szCs w:val="17"/>
        </w:rPr>
        <w:t xml:space="preserve"> egybeépített berendezéseket (kályhák, kazánok, stb.) és a </w:t>
      </w:r>
      <w:proofErr w:type="spellStart"/>
      <w:r>
        <w:rPr>
          <w:color w:val="000000"/>
          <w:szCs w:val="17"/>
        </w:rPr>
        <w:t>hõhasznosító</w:t>
      </w:r>
      <w:proofErr w:type="spellEnd"/>
      <w:r>
        <w:rPr>
          <w:color w:val="000000"/>
          <w:szCs w:val="17"/>
        </w:rPr>
        <w:t xml:space="preserve"> nélküli berendezéseket (olaj- </w:t>
      </w:r>
      <w:proofErr w:type="spellStart"/>
      <w:r>
        <w:rPr>
          <w:color w:val="000000"/>
          <w:szCs w:val="17"/>
        </w:rPr>
        <w:t>gázégõk</w:t>
      </w:r>
      <w:proofErr w:type="spellEnd"/>
      <w:r>
        <w:rPr>
          <w:color w:val="000000"/>
          <w:szCs w:val="17"/>
        </w:rPr>
        <w:t xml:space="preserve">, </w:t>
      </w:r>
      <w:proofErr w:type="spellStart"/>
      <w:r>
        <w:rPr>
          <w:color w:val="000000"/>
          <w:szCs w:val="17"/>
        </w:rPr>
        <w:t>elõtéttüzelõk</w:t>
      </w:r>
      <w:proofErr w:type="spellEnd"/>
      <w:r>
        <w:rPr>
          <w:color w:val="000000"/>
          <w:szCs w:val="17"/>
        </w:rPr>
        <w:t>).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A </w:t>
      </w:r>
      <w:proofErr w:type="spellStart"/>
      <w:r>
        <w:rPr>
          <w:color w:val="000000"/>
          <w:szCs w:val="17"/>
        </w:rPr>
        <w:t>tüzelõberendezésekkel</w:t>
      </w:r>
      <w:proofErr w:type="spellEnd"/>
      <w:r>
        <w:rPr>
          <w:color w:val="000000"/>
          <w:szCs w:val="17"/>
        </w:rPr>
        <w:t xml:space="preserve"> szemben támasztott követelmények a </w:t>
      </w:r>
      <w:proofErr w:type="spellStart"/>
      <w:r>
        <w:rPr>
          <w:color w:val="000000"/>
          <w:szCs w:val="17"/>
        </w:rPr>
        <w:t>következõk</w:t>
      </w:r>
      <w:proofErr w:type="spellEnd"/>
      <w:r>
        <w:rPr>
          <w:color w:val="000000"/>
          <w:szCs w:val="17"/>
        </w:rPr>
        <w:t>:</w:t>
      </w:r>
    </w:p>
    <w:p w:rsidR="00DD0E55" w:rsidRDefault="000707CA">
      <w:pPr>
        <w:pStyle w:val="Megszlts"/>
        <w:numPr>
          <w:ilvl w:val="0"/>
          <w:numId w:val="2"/>
        </w:numPr>
      </w:pPr>
      <w:r>
        <w:t>jó tüzeléstechnikai hatásfok,</w:t>
      </w:r>
    </w:p>
    <w:p w:rsidR="00DD0E55" w:rsidRDefault="000707CA">
      <w:pPr>
        <w:pStyle w:val="Megszlts"/>
        <w:numPr>
          <w:ilvl w:val="0"/>
          <w:numId w:val="2"/>
        </w:numPr>
      </w:pPr>
      <w:r>
        <w:t>tág határok közötti szabályozhatóság,</w:t>
      </w:r>
    </w:p>
    <w:p w:rsidR="00DD0E55" w:rsidRDefault="000707CA">
      <w:pPr>
        <w:pStyle w:val="Felsorols"/>
        <w:numPr>
          <w:ilvl w:val="0"/>
          <w:numId w:val="2"/>
        </w:numPr>
      </w:pPr>
      <w:r>
        <w:t>kis helyszükséglet,</w:t>
      </w:r>
    </w:p>
    <w:p w:rsidR="00DD0E55" w:rsidRDefault="000707CA">
      <w:pPr>
        <w:pStyle w:val="Felsorols"/>
        <w:numPr>
          <w:ilvl w:val="0"/>
          <w:numId w:val="2"/>
        </w:numPr>
      </w:pPr>
      <w:r>
        <w:t>olcsó beruházás,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>Ezen követelmények némileg ellentmondanak egymásnak, ezért az adott esetre az optimális megoldást kell megkeresni.</w:t>
      </w:r>
    </w:p>
    <w:p w:rsidR="00DD0E55" w:rsidRDefault="000707CA">
      <w:pPr>
        <w:pStyle w:val="Cmsor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Az égés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lastRenderedPageBreak/>
        <w:t xml:space="preserve">Égésnek nevezzük azt a vegyi folyamatot, melynek során valamely anyag nagy </w:t>
      </w:r>
      <w:proofErr w:type="spellStart"/>
      <w:r>
        <w:rPr>
          <w:color w:val="000000"/>
          <w:szCs w:val="17"/>
        </w:rPr>
        <w:t>hõfokon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hõfejlõdés</w:t>
      </w:r>
      <w:proofErr w:type="spellEnd"/>
      <w:r>
        <w:rPr>
          <w:color w:val="000000"/>
          <w:szCs w:val="17"/>
        </w:rPr>
        <w:t xml:space="preserve"> mellett egyesül a </w:t>
      </w:r>
      <w:proofErr w:type="spellStart"/>
      <w:r>
        <w:rPr>
          <w:color w:val="000000"/>
          <w:szCs w:val="17"/>
        </w:rPr>
        <w:t>levegõ</w:t>
      </w:r>
      <w:proofErr w:type="spellEnd"/>
      <w:r>
        <w:rPr>
          <w:color w:val="000000"/>
          <w:szCs w:val="17"/>
        </w:rPr>
        <w:t xml:space="preserve"> oxigénjével. Az égés feltétele, hogy a </w:t>
      </w:r>
      <w:proofErr w:type="spellStart"/>
      <w:proofErr w:type="gramStart"/>
      <w:r>
        <w:rPr>
          <w:color w:val="000000"/>
          <w:szCs w:val="17"/>
        </w:rPr>
        <w:t>tüzel</w:t>
      </w:r>
      <w:proofErr w:type="gramEnd"/>
      <w:r>
        <w:rPr>
          <w:color w:val="000000"/>
          <w:szCs w:val="17"/>
        </w:rPr>
        <w:t>õanyag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éghetõ</w:t>
      </w:r>
      <w:proofErr w:type="spellEnd"/>
      <w:r>
        <w:rPr>
          <w:color w:val="000000"/>
          <w:szCs w:val="17"/>
        </w:rPr>
        <w:t xml:space="preserve"> részét az anyagnak </w:t>
      </w:r>
      <w:proofErr w:type="spellStart"/>
      <w:r>
        <w:rPr>
          <w:color w:val="000000"/>
          <w:szCs w:val="17"/>
        </w:rPr>
        <w:t>megfelelõ</w:t>
      </w:r>
      <w:proofErr w:type="spellEnd"/>
      <w:r>
        <w:rPr>
          <w:color w:val="000000"/>
          <w:szCs w:val="17"/>
        </w:rPr>
        <w:t xml:space="preserve"> gyulladási </w:t>
      </w:r>
      <w:proofErr w:type="spellStart"/>
      <w:r>
        <w:rPr>
          <w:color w:val="000000"/>
          <w:szCs w:val="17"/>
        </w:rPr>
        <w:t>hõmérsékletre</w:t>
      </w:r>
      <w:proofErr w:type="spellEnd"/>
      <w:r>
        <w:rPr>
          <w:color w:val="000000"/>
          <w:szCs w:val="17"/>
        </w:rPr>
        <w:t xml:space="preserve"> felmelegítsük és az égéshez </w:t>
      </w:r>
      <w:proofErr w:type="spellStart"/>
      <w:r>
        <w:rPr>
          <w:color w:val="000000"/>
          <w:szCs w:val="17"/>
        </w:rPr>
        <w:t>megfelelõ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mennyiségũ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levegõt</w:t>
      </w:r>
      <w:proofErr w:type="spellEnd"/>
      <w:r>
        <w:rPr>
          <w:color w:val="000000"/>
          <w:szCs w:val="17"/>
        </w:rPr>
        <w:t xml:space="preserve"> vezessünk oda, hogy a </w:t>
      </w:r>
      <w:proofErr w:type="spellStart"/>
      <w:r>
        <w:rPr>
          <w:color w:val="000000"/>
          <w:szCs w:val="17"/>
        </w:rPr>
        <w:t>kellõ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mennyiségũ</w:t>
      </w:r>
      <w:proofErr w:type="spellEnd"/>
      <w:r>
        <w:rPr>
          <w:color w:val="000000"/>
          <w:szCs w:val="17"/>
        </w:rPr>
        <w:t xml:space="preserve"> oxigén rendelkezésre álljon.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Az oxigénnel való egyesülés során a természetben </w:t>
      </w:r>
      <w:proofErr w:type="spellStart"/>
      <w:proofErr w:type="gramStart"/>
      <w:r>
        <w:rPr>
          <w:color w:val="000000"/>
          <w:szCs w:val="17"/>
        </w:rPr>
        <w:t>elõforduló</w:t>
      </w:r>
      <w:proofErr w:type="spellEnd"/>
      <w:proofErr w:type="gram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tüzelõanyagok</w:t>
      </w:r>
      <w:proofErr w:type="spellEnd"/>
      <w:r>
        <w:rPr>
          <w:color w:val="000000"/>
          <w:szCs w:val="17"/>
        </w:rPr>
        <w:t xml:space="preserve"> legfontosabb alkotói a szén (</w:t>
      </w:r>
      <w:proofErr w:type="spellStart"/>
      <w:r>
        <w:rPr>
          <w:color w:val="000000"/>
          <w:szCs w:val="17"/>
        </w:rPr>
        <w:t>carbon</w:t>
      </w:r>
      <w:proofErr w:type="spellEnd"/>
      <w:r>
        <w:rPr>
          <w:color w:val="000000"/>
          <w:szCs w:val="17"/>
        </w:rPr>
        <w:t xml:space="preserve"> C) szén-dioxiddá, a hidrogén (H</w:t>
      </w:r>
      <w:r>
        <w:rPr>
          <w:color w:val="000000"/>
          <w:szCs w:val="17"/>
          <w:vertAlign w:val="superscript"/>
        </w:rPr>
        <w:t>2</w:t>
      </w:r>
      <w:r>
        <w:rPr>
          <w:color w:val="000000"/>
          <w:szCs w:val="17"/>
        </w:rPr>
        <w:t>) vízzé, a kén (S) kéndioxiddá (SO</w:t>
      </w:r>
      <w:r>
        <w:rPr>
          <w:color w:val="000000"/>
          <w:szCs w:val="17"/>
          <w:vertAlign w:val="subscript"/>
        </w:rPr>
        <w:t>2</w:t>
      </w:r>
      <w:r>
        <w:rPr>
          <w:color w:val="000000"/>
          <w:szCs w:val="17"/>
        </w:rPr>
        <w:t xml:space="preserve">), az egyéb anyagok szintén oxidokká égnek el </w:t>
      </w:r>
      <w:proofErr w:type="spellStart"/>
      <w:r>
        <w:rPr>
          <w:color w:val="000000"/>
          <w:szCs w:val="17"/>
        </w:rPr>
        <w:t>hõfejlõdés</w:t>
      </w:r>
      <w:proofErr w:type="spellEnd"/>
      <w:r>
        <w:rPr>
          <w:color w:val="000000"/>
          <w:szCs w:val="17"/>
        </w:rPr>
        <w:t xml:space="preserve"> közben.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A </w:t>
      </w:r>
      <w:proofErr w:type="spellStart"/>
      <w:r>
        <w:rPr>
          <w:color w:val="000000"/>
          <w:szCs w:val="17"/>
        </w:rPr>
        <w:t>tüzelõanyagok</w:t>
      </w:r>
      <w:proofErr w:type="spellEnd"/>
      <w:r>
        <w:rPr>
          <w:color w:val="000000"/>
          <w:szCs w:val="17"/>
        </w:rPr>
        <w:t xml:space="preserve"> az égéshez az összetételüknek </w:t>
      </w:r>
      <w:proofErr w:type="spellStart"/>
      <w:r>
        <w:rPr>
          <w:color w:val="000000"/>
          <w:szCs w:val="17"/>
        </w:rPr>
        <w:t>megfelelõ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mennyiségũ</w:t>
      </w:r>
      <w:proofErr w:type="spellEnd"/>
      <w:r>
        <w:rPr>
          <w:color w:val="000000"/>
          <w:szCs w:val="17"/>
        </w:rPr>
        <w:t xml:space="preserve"> oxigént, illetve </w:t>
      </w:r>
      <w:proofErr w:type="spellStart"/>
      <w:r>
        <w:rPr>
          <w:color w:val="000000"/>
          <w:szCs w:val="17"/>
        </w:rPr>
        <w:t>levegõt</w:t>
      </w:r>
      <w:proofErr w:type="spellEnd"/>
      <w:r>
        <w:rPr>
          <w:color w:val="000000"/>
          <w:szCs w:val="17"/>
        </w:rPr>
        <w:t xml:space="preserve"> igényelnek.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A </w:t>
      </w:r>
      <w:proofErr w:type="spellStart"/>
      <w:r>
        <w:rPr>
          <w:color w:val="000000"/>
          <w:szCs w:val="17"/>
        </w:rPr>
        <w:t>tüzelõberendezésekbe</w:t>
      </w:r>
      <w:proofErr w:type="spellEnd"/>
      <w:r>
        <w:rPr>
          <w:color w:val="000000"/>
          <w:szCs w:val="17"/>
        </w:rPr>
        <w:t xml:space="preserve"> azért, hogy a </w:t>
      </w:r>
      <w:proofErr w:type="spellStart"/>
      <w:proofErr w:type="gramStart"/>
      <w:r>
        <w:rPr>
          <w:color w:val="000000"/>
          <w:szCs w:val="17"/>
        </w:rPr>
        <w:t>tüzel</w:t>
      </w:r>
      <w:proofErr w:type="gramEnd"/>
      <w:r>
        <w:rPr>
          <w:color w:val="000000"/>
          <w:szCs w:val="17"/>
        </w:rPr>
        <w:t>õanyag</w:t>
      </w:r>
      <w:proofErr w:type="spellEnd"/>
      <w:r>
        <w:rPr>
          <w:color w:val="000000"/>
          <w:szCs w:val="17"/>
        </w:rPr>
        <w:t xml:space="preserve"> minden </w:t>
      </w:r>
      <w:proofErr w:type="spellStart"/>
      <w:r>
        <w:rPr>
          <w:color w:val="000000"/>
          <w:szCs w:val="17"/>
        </w:rPr>
        <w:t>éghetõ</w:t>
      </w:r>
      <w:proofErr w:type="spellEnd"/>
      <w:r>
        <w:rPr>
          <w:color w:val="000000"/>
          <w:szCs w:val="17"/>
        </w:rPr>
        <w:t xml:space="preserve"> részecskéje találkozzon a </w:t>
      </w:r>
      <w:proofErr w:type="spellStart"/>
      <w:r>
        <w:rPr>
          <w:color w:val="000000"/>
          <w:szCs w:val="17"/>
        </w:rPr>
        <w:t>levegõ</w:t>
      </w:r>
      <w:proofErr w:type="spellEnd"/>
      <w:r>
        <w:rPr>
          <w:color w:val="000000"/>
          <w:szCs w:val="17"/>
        </w:rPr>
        <w:t xml:space="preserve"> oxigénjével, az elméletinél több </w:t>
      </w:r>
      <w:proofErr w:type="spellStart"/>
      <w:r>
        <w:rPr>
          <w:color w:val="000000"/>
          <w:szCs w:val="17"/>
        </w:rPr>
        <w:t>levegõt</w:t>
      </w:r>
      <w:proofErr w:type="spellEnd"/>
      <w:r>
        <w:rPr>
          <w:color w:val="000000"/>
          <w:szCs w:val="17"/>
        </w:rPr>
        <w:t xml:space="preserve"> vezetnek be, így az égés általában légfelesle</w:t>
      </w:r>
      <w:r>
        <w:rPr>
          <w:color w:val="000000"/>
          <w:szCs w:val="17"/>
        </w:rPr>
        <w:t>g</w:t>
      </w:r>
      <w:r>
        <w:rPr>
          <w:color w:val="000000"/>
          <w:szCs w:val="17"/>
        </w:rPr>
        <w:t>ben történik.</w:t>
      </w:r>
    </w:p>
    <w:p w:rsidR="00DD0E55" w:rsidRDefault="000707CA">
      <w:pPr>
        <w:pStyle w:val="Cmsor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Szilárd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</w:rPr>
        <w:t>tüzelésũ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berendezések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A gyártott berendezések a tüzeléstechnikai rendszerük és az egyéb </w:t>
      </w:r>
      <w:proofErr w:type="spellStart"/>
      <w:r>
        <w:rPr>
          <w:color w:val="000000"/>
          <w:szCs w:val="17"/>
        </w:rPr>
        <w:t>fõ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jellemzõik</w:t>
      </w:r>
      <w:proofErr w:type="spellEnd"/>
      <w:r>
        <w:rPr>
          <w:color w:val="000000"/>
          <w:szCs w:val="17"/>
        </w:rPr>
        <w:t xml:space="preserve"> szerint, a </w:t>
      </w:r>
      <w:proofErr w:type="spellStart"/>
      <w:r>
        <w:rPr>
          <w:color w:val="000000"/>
          <w:szCs w:val="17"/>
        </w:rPr>
        <w:t>következõ</w:t>
      </w:r>
      <w:proofErr w:type="spellEnd"/>
      <w:r>
        <w:rPr>
          <w:color w:val="000000"/>
          <w:szCs w:val="17"/>
        </w:rPr>
        <w:t xml:space="preserve"> típusokra oszthatók: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>a</w:t>
      </w:r>
      <w:proofErr w:type="gramStart"/>
      <w:r>
        <w:rPr>
          <w:color w:val="000000"/>
          <w:szCs w:val="17"/>
        </w:rPr>
        <w:t xml:space="preserve">)  </w:t>
      </w:r>
      <w:r>
        <w:rPr>
          <w:rStyle w:val="Kiemels"/>
          <w:color w:val="000000"/>
          <w:szCs w:val="17"/>
        </w:rPr>
        <w:t>Egyaknás</w:t>
      </w:r>
      <w:proofErr w:type="gramEnd"/>
      <w:r>
        <w:rPr>
          <w:rStyle w:val="Kiemels"/>
          <w:color w:val="000000"/>
          <w:szCs w:val="17"/>
        </w:rPr>
        <w:t xml:space="preserve"> berendezések: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A változó </w:t>
      </w:r>
      <w:proofErr w:type="spellStart"/>
      <w:r>
        <w:rPr>
          <w:color w:val="000000"/>
          <w:szCs w:val="17"/>
        </w:rPr>
        <w:t>tũzréteg</w:t>
      </w:r>
      <w:proofErr w:type="spellEnd"/>
      <w:r>
        <w:rPr>
          <w:color w:val="000000"/>
          <w:szCs w:val="17"/>
        </w:rPr>
        <w:t xml:space="preserve"> vastagságú szakaszos </w:t>
      </w:r>
      <w:proofErr w:type="spellStart"/>
      <w:r>
        <w:rPr>
          <w:color w:val="000000"/>
          <w:szCs w:val="17"/>
        </w:rPr>
        <w:t>üzemũ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melegvíz-ka-zánok</w:t>
      </w:r>
      <w:proofErr w:type="spellEnd"/>
      <w:r>
        <w:rPr>
          <w:color w:val="000000"/>
          <w:szCs w:val="17"/>
        </w:rPr>
        <w:t xml:space="preserve">, kályhák, </w:t>
      </w:r>
      <w:proofErr w:type="spellStart"/>
      <w:r>
        <w:rPr>
          <w:color w:val="000000"/>
          <w:szCs w:val="17"/>
        </w:rPr>
        <w:t>tũzhelyek</w:t>
      </w:r>
      <w:proofErr w:type="spellEnd"/>
      <w:r>
        <w:rPr>
          <w:color w:val="000000"/>
          <w:szCs w:val="17"/>
        </w:rPr>
        <w:t xml:space="preserve">, és </w:t>
      </w:r>
      <w:proofErr w:type="spellStart"/>
      <w:r>
        <w:rPr>
          <w:color w:val="000000"/>
          <w:szCs w:val="17"/>
        </w:rPr>
        <w:t>vízmelegítõk</w:t>
      </w:r>
      <w:proofErr w:type="spellEnd"/>
      <w:r>
        <w:rPr>
          <w:color w:val="000000"/>
          <w:szCs w:val="17"/>
        </w:rPr>
        <w:t xml:space="preserve"> tartoznak ebbe a csoportba. Elvi felépítésük a 1. ábrán látható.</w:t>
      </w:r>
      <w:r>
        <w:br/>
      </w:r>
      <w:r>
        <w:rPr>
          <w:color w:val="000000"/>
          <w:szCs w:val="17"/>
        </w:rPr>
        <w:t xml:space="preserve">Magyarországon </w:t>
      </w:r>
      <w:proofErr w:type="spellStart"/>
      <w:r>
        <w:rPr>
          <w:color w:val="000000"/>
          <w:szCs w:val="17"/>
        </w:rPr>
        <w:t>keletkezõ</w:t>
      </w:r>
      <w:proofErr w:type="spellEnd"/>
      <w:r>
        <w:rPr>
          <w:color w:val="000000"/>
          <w:szCs w:val="17"/>
        </w:rPr>
        <w:t xml:space="preserve"> </w:t>
      </w:r>
      <w:hyperlink r:id="rId10" w:history="1">
        <w:proofErr w:type="spellStart"/>
        <w:r>
          <w:rPr>
            <w:rStyle w:val="Hiperhivatkozs"/>
          </w:rPr>
          <w:t>mezõgazdaság</w:t>
        </w:r>
      </w:hyperlink>
      <w:r>
        <w:rPr>
          <w:color w:val="000000"/>
          <w:szCs w:val="17"/>
        </w:rPr>
        <w:t>i</w:t>
      </w:r>
      <w:proofErr w:type="spellEnd"/>
      <w:r>
        <w:rPr>
          <w:color w:val="000000"/>
          <w:szCs w:val="17"/>
        </w:rPr>
        <w:t xml:space="preserve"> melléktermékek mennyisége és </w:t>
      </w:r>
      <w:proofErr w:type="spellStart"/>
      <w:r>
        <w:rPr>
          <w:color w:val="000000"/>
          <w:szCs w:val="17"/>
        </w:rPr>
        <w:t>fõbb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jellemzõik</w:t>
      </w:r>
      <w:proofErr w:type="spellEnd"/>
      <w:r>
        <w:br/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>1</w:t>
      </w:r>
      <w:proofErr w:type="gramStart"/>
      <w:r>
        <w:rPr>
          <w:color w:val="000000"/>
          <w:szCs w:val="17"/>
        </w:rPr>
        <w:t>.sz</w:t>
      </w:r>
      <w:proofErr w:type="gramEnd"/>
      <w:r>
        <w:rPr>
          <w:color w:val="000000"/>
          <w:szCs w:val="17"/>
        </w:rPr>
        <w:t xml:space="preserve"> táblázat</w:t>
      </w:r>
      <w:r>
        <w:t xml:space="preserve"> </w:t>
      </w:r>
    </w:p>
    <w:p w:rsidR="00DD0E55" w:rsidRDefault="000707CA">
      <w:pPr>
        <w:spacing w:before="100" w:beforeAutospacing="1" w:after="100" w:afterAutospacing="1"/>
        <w:jc w:val="both"/>
      </w:pPr>
      <w:r>
        <w:br/>
      </w:r>
      <w:r w:rsidR="001F37F2">
        <w:rPr>
          <w:noProof/>
        </w:rPr>
        <w:drawing>
          <wp:inline distT="0" distB="0" distL="0" distR="0">
            <wp:extent cx="5210175" cy="2095500"/>
            <wp:effectExtent l="19050" t="0" r="9525" b="0"/>
            <wp:docPr id="1" name="Kép 1" descr="http://www.pointernet.pds.hu/ujsagok/agraragazat/2001-ev/11-november/28-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internet.pds.hu/ujsagok/agraragazat/2001-ev/11-november/28-1-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5" w:rsidRDefault="000707CA">
      <w:pPr>
        <w:spacing w:before="100" w:beforeAutospacing="1" w:after="100" w:afterAutospacing="1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A biomassza </w:t>
      </w:r>
      <w:proofErr w:type="spellStart"/>
      <w:r>
        <w:rPr>
          <w:color w:val="000000"/>
          <w:szCs w:val="17"/>
        </w:rPr>
        <w:t>tüzelõanyag</w:t>
      </w:r>
      <w:proofErr w:type="spellEnd"/>
      <w:r>
        <w:rPr>
          <w:color w:val="000000"/>
          <w:szCs w:val="17"/>
        </w:rPr>
        <w:t xml:space="preserve"> elemi összetétele és </w:t>
      </w:r>
      <w:proofErr w:type="spellStart"/>
      <w:r>
        <w:rPr>
          <w:color w:val="000000"/>
          <w:szCs w:val="17"/>
        </w:rPr>
        <w:t>fũtõértéke</w:t>
      </w:r>
      <w:proofErr w:type="spellEnd"/>
    </w:p>
    <w:p w:rsidR="00DD0E55" w:rsidRDefault="000707CA">
      <w:pPr>
        <w:spacing w:before="100" w:beforeAutospacing="1" w:after="100" w:afterAutospacing="1"/>
        <w:jc w:val="both"/>
      </w:pPr>
      <w:r>
        <w:t xml:space="preserve"> </w:t>
      </w:r>
      <w:r w:rsidR="001F37F2">
        <w:rPr>
          <w:noProof/>
        </w:rPr>
        <w:drawing>
          <wp:inline distT="0" distB="0" distL="0" distR="0">
            <wp:extent cx="5210175" cy="2000250"/>
            <wp:effectExtent l="19050" t="0" r="9525" b="0"/>
            <wp:docPr id="2" name="Kép 2" descr="http://www.pointernet.pds.hu/ujsagok/agraragazat/2001-ev/11-november/28-2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internet.pds.hu/ujsagok/agraragazat/2001-ev/11-november/28-2-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5" w:rsidRDefault="000707CA">
      <w:pPr>
        <w:spacing w:before="100" w:beforeAutospacing="1" w:after="100" w:afterAutospacing="1"/>
        <w:jc w:val="both"/>
      </w:pPr>
      <w:proofErr w:type="spellStart"/>
      <w:r>
        <w:rPr>
          <w:color w:val="000000"/>
          <w:szCs w:val="17"/>
        </w:rPr>
        <w:t>Jellemzõjük</w:t>
      </w:r>
      <w:proofErr w:type="spellEnd"/>
      <w:r>
        <w:rPr>
          <w:color w:val="000000"/>
          <w:szCs w:val="17"/>
        </w:rPr>
        <w:t xml:space="preserve">, hogy a rostély felett </w:t>
      </w:r>
      <w:proofErr w:type="spellStart"/>
      <w:r>
        <w:rPr>
          <w:color w:val="000000"/>
          <w:szCs w:val="17"/>
        </w:rPr>
        <w:t>elhelyezkedõ</w:t>
      </w:r>
      <w:proofErr w:type="spellEnd"/>
      <w:r>
        <w:rPr>
          <w:color w:val="000000"/>
          <w:szCs w:val="17"/>
        </w:rPr>
        <w:t xml:space="preserve"> henger vagy hasáb alakú, a </w:t>
      </w:r>
      <w:proofErr w:type="spellStart"/>
      <w:r>
        <w:rPr>
          <w:color w:val="000000"/>
          <w:szCs w:val="17"/>
        </w:rPr>
        <w:t>tüzelõanyag</w:t>
      </w:r>
      <w:proofErr w:type="spellEnd"/>
      <w:r>
        <w:rPr>
          <w:color w:val="000000"/>
          <w:szCs w:val="17"/>
        </w:rPr>
        <w:t xml:space="preserve"> bef</w:t>
      </w:r>
      <w:r>
        <w:rPr>
          <w:color w:val="000000"/>
          <w:szCs w:val="17"/>
        </w:rPr>
        <w:t>o</w:t>
      </w:r>
      <w:r>
        <w:rPr>
          <w:color w:val="000000"/>
          <w:szCs w:val="17"/>
        </w:rPr>
        <w:t xml:space="preserve">gadására alkalmas akna egyben a </w:t>
      </w:r>
      <w:proofErr w:type="spellStart"/>
      <w:r>
        <w:rPr>
          <w:color w:val="000000"/>
          <w:szCs w:val="17"/>
        </w:rPr>
        <w:t>tũztér</w:t>
      </w:r>
      <w:proofErr w:type="spellEnd"/>
      <w:r>
        <w:rPr>
          <w:color w:val="000000"/>
          <w:szCs w:val="17"/>
        </w:rPr>
        <w:t xml:space="preserve"> is. A begyújtás </w:t>
      </w:r>
      <w:proofErr w:type="spellStart"/>
      <w:r>
        <w:rPr>
          <w:color w:val="000000"/>
          <w:szCs w:val="17"/>
        </w:rPr>
        <w:t>felülrõl</w:t>
      </w:r>
      <w:proofErr w:type="spellEnd"/>
      <w:r>
        <w:rPr>
          <w:color w:val="000000"/>
          <w:szCs w:val="17"/>
        </w:rPr>
        <w:t xml:space="preserve"> </w:t>
      </w:r>
      <w:proofErr w:type="gramStart"/>
      <w:r>
        <w:rPr>
          <w:color w:val="000000"/>
          <w:szCs w:val="17"/>
        </w:rPr>
        <w:t>történik</w:t>
      </w:r>
      <w:proofErr w:type="gramEnd"/>
      <w:r>
        <w:rPr>
          <w:color w:val="000000"/>
          <w:szCs w:val="17"/>
        </w:rPr>
        <w:t xml:space="preserve"> és a </w:t>
      </w:r>
      <w:proofErr w:type="spellStart"/>
      <w:r>
        <w:rPr>
          <w:color w:val="000000"/>
          <w:szCs w:val="17"/>
        </w:rPr>
        <w:t>tüzelõanyag</w:t>
      </w:r>
      <w:proofErr w:type="spellEnd"/>
      <w:r>
        <w:rPr>
          <w:color w:val="000000"/>
          <w:szCs w:val="17"/>
        </w:rPr>
        <w:t xml:space="preserve"> lef</w:t>
      </w:r>
      <w:r>
        <w:rPr>
          <w:color w:val="000000"/>
          <w:szCs w:val="17"/>
        </w:rPr>
        <w:t>e</w:t>
      </w:r>
      <w:r>
        <w:rPr>
          <w:color w:val="000000"/>
          <w:szCs w:val="17"/>
        </w:rPr>
        <w:t xml:space="preserve">lé ég. A füstjáratok lehetnek vízszintesek vagy </w:t>
      </w:r>
      <w:proofErr w:type="spellStart"/>
      <w:r>
        <w:rPr>
          <w:color w:val="000000"/>
          <w:szCs w:val="17"/>
        </w:rPr>
        <w:t>függõlegesek</w:t>
      </w:r>
      <w:proofErr w:type="spellEnd"/>
      <w:r>
        <w:rPr>
          <w:color w:val="000000"/>
          <w:szCs w:val="17"/>
        </w:rPr>
        <w:t>. A rostély általában álló, de lehet kézi mozgatású is.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>b</w:t>
      </w:r>
      <w:proofErr w:type="gramStart"/>
      <w:r>
        <w:rPr>
          <w:color w:val="000000"/>
          <w:szCs w:val="17"/>
        </w:rPr>
        <w:t xml:space="preserve">)  </w:t>
      </w:r>
      <w:r>
        <w:rPr>
          <w:rStyle w:val="Kiemels"/>
          <w:color w:val="000000"/>
          <w:szCs w:val="17"/>
        </w:rPr>
        <w:t>Kétaknás</w:t>
      </w:r>
      <w:proofErr w:type="gramEnd"/>
      <w:r>
        <w:rPr>
          <w:rStyle w:val="Kiemels"/>
          <w:color w:val="000000"/>
          <w:szCs w:val="17"/>
        </w:rPr>
        <w:t xml:space="preserve"> </w:t>
      </w:r>
      <w:proofErr w:type="spellStart"/>
      <w:r>
        <w:rPr>
          <w:rStyle w:val="Kiemels"/>
          <w:color w:val="000000"/>
          <w:szCs w:val="17"/>
        </w:rPr>
        <w:t>tüzelõberendezések</w:t>
      </w:r>
      <w:proofErr w:type="spellEnd"/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A kézi berendezések közé az állandó </w:t>
      </w:r>
      <w:proofErr w:type="spellStart"/>
      <w:r>
        <w:rPr>
          <w:color w:val="000000"/>
          <w:szCs w:val="17"/>
        </w:rPr>
        <w:t>tũzrétegvastagságú</w:t>
      </w:r>
      <w:proofErr w:type="spellEnd"/>
      <w:r>
        <w:rPr>
          <w:color w:val="000000"/>
          <w:szCs w:val="17"/>
        </w:rPr>
        <w:t xml:space="preserve"> kézi vagy kézi- mechanikus </w:t>
      </w:r>
      <w:proofErr w:type="spellStart"/>
      <w:r>
        <w:rPr>
          <w:color w:val="000000"/>
          <w:szCs w:val="17"/>
        </w:rPr>
        <w:t>tüzelésũ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folytonégõ</w:t>
      </w:r>
      <w:proofErr w:type="spellEnd"/>
      <w:r>
        <w:rPr>
          <w:color w:val="000000"/>
          <w:szCs w:val="17"/>
        </w:rPr>
        <w:t xml:space="preserve"> melegvíz-kazánok és kályhák tartoznak. </w:t>
      </w:r>
      <w:proofErr w:type="spellStart"/>
      <w:r>
        <w:rPr>
          <w:color w:val="000000"/>
          <w:szCs w:val="17"/>
        </w:rPr>
        <w:t>Jellemzõjük</w:t>
      </w:r>
      <w:proofErr w:type="spellEnd"/>
      <w:r>
        <w:rPr>
          <w:color w:val="000000"/>
          <w:szCs w:val="17"/>
        </w:rPr>
        <w:t xml:space="preserve">, hogy a </w:t>
      </w:r>
      <w:proofErr w:type="spellStart"/>
      <w:proofErr w:type="gramStart"/>
      <w:r>
        <w:rPr>
          <w:color w:val="000000"/>
          <w:szCs w:val="17"/>
        </w:rPr>
        <w:t>tüzel</w:t>
      </w:r>
      <w:proofErr w:type="gramEnd"/>
      <w:r>
        <w:rPr>
          <w:color w:val="000000"/>
          <w:szCs w:val="17"/>
        </w:rPr>
        <w:t>õanyagot</w:t>
      </w:r>
      <w:proofErr w:type="spellEnd"/>
      <w:r>
        <w:rPr>
          <w:color w:val="000000"/>
          <w:szCs w:val="17"/>
        </w:rPr>
        <w:t xml:space="preserve"> az egyik aknába adagolják és a másik aknában, illetve annak irányába égetik el. A rostélyon e</w:t>
      </w:r>
      <w:r>
        <w:rPr>
          <w:color w:val="000000"/>
          <w:szCs w:val="17"/>
        </w:rPr>
        <w:t>l</w:t>
      </w:r>
      <w:r>
        <w:rPr>
          <w:color w:val="000000"/>
          <w:szCs w:val="17"/>
        </w:rPr>
        <w:t xml:space="preserve">égetett </w:t>
      </w:r>
      <w:proofErr w:type="spellStart"/>
      <w:proofErr w:type="gramStart"/>
      <w:r>
        <w:rPr>
          <w:color w:val="000000"/>
          <w:szCs w:val="17"/>
        </w:rPr>
        <w:t>tüzel</w:t>
      </w:r>
      <w:proofErr w:type="gramEnd"/>
      <w:r>
        <w:rPr>
          <w:color w:val="000000"/>
          <w:szCs w:val="17"/>
        </w:rPr>
        <w:t>õanyag</w:t>
      </w:r>
      <w:proofErr w:type="spellEnd"/>
      <w:r>
        <w:rPr>
          <w:color w:val="000000"/>
          <w:szCs w:val="17"/>
        </w:rPr>
        <w:t xml:space="preserve"> helyébe a másik aknából folyamatosan friss </w:t>
      </w:r>
      <w:proofErr w:type="spellStart"/>
      <w:r>
        <w:rPr>
          <w:color w:val="000000"/>
          <w:szCs w:val="17"/>
        </w:rPr>
        <w:t>tüzelõanyag</w:t>
      </w:r>
      <w:proofErr w:type="spellEnd"/>
      <w:r>
        <w:rPr>
          <w:color w:val="000000"/>
          <w:szCs w:val="17"/>
        </w:rPr>
        <w:t xml:space="preserve"> kerül. Rendsz</w:t>
      </w:r>
      <w:r>
        <w:rPr>
          <w:color w:val="000000"/>
          <w:szCs w:val="17"/>
        </w:rPr>
        <w:t>e</w:t>
      </w:r>
      <w:r>
        <w:rPr>
          <w:color w:val="000000"/>
          <w:szCs w:val="17"/>
        </w:rPr>
        <w:t xml:space="preserve">res után-töltés és </w:t>
      </w:r>
      <w:proofErr w:type="spellStart"/>
      <w:r>
        <w:rPr>
          <w:color w:val="000000"/>
          <w:szCs w:val="17"/>
        </w:rPr>
        <w:t>salakolás</w:t>
      </w:r>
      <w:proofErr w:type="spellEnd"/>
      <w:r>
        <w:rPr>
          <w:color w:val="000000"/>
          <w:szCs w:val="17"/>
        </w:rPr>
        <w:t xml:space="preserve"> mellett a </w:t>
      </w:r>
      <w:proofErr w:type="spellStart"/>
      <w:r>
        <w:rPr>
          <w:color w:val="000000"/>
          <w:szCs w:val="17"/>
        </w:rPr>
        <w:t>tũz</w:t>
      </w:r>
      <w:proofErr w:type="spellEnd"/>
      <w:r>
        <w:rPr>
          <w:color w:val="000000"/>
          <w:szCs w:val="17"/>
        </w:rPr>
        <w:t xml:space="preserve"> folyton </w:t>
      </w:r>
      <w:proofErr w:type="spellStart"/>
      <w:r>
        <w:rPr>
          <w:color w:val="000000"/>
          <w:szCs w:val="17"/>
        </w:rPr>
        <w:t>égõ</w:t>
      </w:r>
      <w:proofErr w:type="spellEnd"/>
      <w:r>
        <w:rPr>
          <w:color w:val="000000"/>
          <w:szCs w:val="17"/>
        </w:rPr>
        <w:t xml:space="preserve">. </w:t>
      </w:r>
      <w:proofErr w:type="gramStart"/>
      <w:r>
        <w:rPr>
          <w:color w:val="000000"/>
          <w:szCs w:val="17"/>
        </w:rPr>
        <w:t>A</w:t>
      </w:r>
      <w:proofErr w:type="gramEnd"/>
      <w:r>
        <w:rPr>
          <w:color w:val="000000"/>
          <w:szCs w:val="17"/>
        </w:rPr>
        <w:t xml:space="preserve"> rostély típustól </w:t>
      </w:r>
      <w:proofErr w:type="spellStart"/>
      <w:r>
        <w:rPr>
          <w:color w:val="000000"/>
          <w:szCs w:val="17"/>
        </w:rPr>
        <w:t>füg-gõen</w:t>
      </w:r>
      <w:proofErr w:type="spellEnd"/>
      <w:r>
        <w:rPr>
          <w:color w:val="000000"/>
          <w:szCs w:val="17"/>
        </w:rPr>
        <w:t xml:space="preserve"> lehet álló, </w:t>
      </w:r>
      <w:proofErr w:type="spellStart"/>
      <w:r>
        <w:rPr>
          <w:color w:val="000000"/>
          <w:szCs w:val="17"/>
        </w:rPr>
        <w:t>vízhũtéses</w:t>
      </w:r>
      <w:proofErr w:type="spellEnd"/>
      <w:r>
        <w:rPr>
          <w:color w:val="000000"/>
          <w:szCs w:val="17"/>
        </w:rPr>
        <w:t xml:space="preserve">, kézi mozgatású és nyitható típus. A füstjáratok lehetnek vízszintesek vagy </w:t>
      </w:r>
      <w:proofErr w:type="spellStart"/>
      <w:r>
        <w:rPr>
          <w:color w:val="000000"/>
          <w:szCs w:val="17"/>
        </w:rPr>
        <w:t>függõlegesek</w:t>
      </w:r>
      <w:proofErr w:type="spellEnd"/>
      <w:r>
        <w:rPr>
          <w:color w:val="000000"/>
          <w:szCs w:val="17"/>
        </w:rPr>
        <w:t xml:space="preserve">. Mind az egyaknás mind a kétaknás </w:t>
      </w:r>
      <w:proofErr w:type="spellStart"/>
      <w:r>
        <w:rPr>
          <w:color w:val="000000"/>
          <w:szCs w:val="17"/>
        </w:rPr>
        <w:t>tüzelõberendezések</w:t>
      </w:r>
      <w:proofErr w:type="spellEnd"/>
      <w:r>
        <w:rPr>
          <w:color w:val="000000"/>
          <w:szCs w:val="17"/>
        </w:rPr>
        <w:t xml:space="preserve"> szabályozása a </w:t>
      </w:r>
      <w:proofErr w:type="spellStart"/>
      <w:r>
        <w:rPr>
          <w:color w:val="000000"/>
          <w:szCs w:val="17"/>
        </w:rPr>
        <w:t>tũztérbe</w:t>
      </w:r>
      <w:proofErr w:type="spellEnd"/>
      <w:r>
        <w:rPr>
          <w:color w:val="000000"/>
          <w:szCs w:val="17"/>
        </w:rPr>
        <w:t xml:space="preserve"> vezetett primer és szekunder </w:t>
      </w:r>
      <w:proofErr w:type="spellStart"/>
      <w:r>
        <w:rPr>
          <w:color w:val="000000"/>
          <w:szCs w:val="17"/>
        </w:rPr>
        <w:t>levegõ</w:t>
      </w:r>
      <w:proofErr w:type="spellEnd"/>
      <w:r>
        <w:rPr>
          <w:color w:val="000000"/>
          <w:szCs w:val="17"/>
        </w:rPr>
        <w:t xml:space="preserve"> mennyiségének változtatásával történik. A </w:t>
      </w:r>
      <w:proofErr w:type="spellStart"/>
      <w:r>
        <w:rPr>
          <w:color w:val="000000"/>
          <w:szCs w:val="17"/>
        </w:rPr>
        <w:t>tüzelõberendezés</w:t>
      </w:r>
      <w:proofErr w:type="spellEnd"/>
      <w:r>
        <w:rPr>
          <w:color w:val="000000"/>
          <w:szCs w:val="17"/>
        </w:rPr>
        <w:t xml:space="preserve"> elvi vázlata a 2. ábrán látható.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02"/>
        <w:gridCol w:w="3818"/>
      </w:tblGrid>
      <w:tr w:rsidR="00DD0E5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D0E55" w:rsidRDefault="001F37F2">
            <w:pPr>
              <w:jc w:val="both"/>
              <w:rPr>
                <w:rFonts w:eastAsia="Arial Unicode MS"/>
                <w:color w:val="333333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0" cy="1847850"/>
                  <wp:effectExtent l="19050" t="0" r="0" b="0"/>
                  <wp:docPr id="3" name="Kép 3" descr="http://www.pointernet.pds.hu/ujsagok/agraragazat/2001-ev/11-november/29-1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internet.pds.hu/ujsagok/agraragazat/2001-ev/11-november/29-1-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E55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</w:tcPr>
          <w:p w:rsidR="00DD0E55" w:rsidRDefault="000707CA">
            <w:pPr>
              <w:jc w:val="both"/>
              <w:rPr>
                <w:rFonts w:eastAsia="Arial Unicode MS"/>
                <w:color w:val="333333"/>
                <w:szCs w:val="24"/>
              </w:rPr>
            </w:pPr>
            <w:r>
              <w:t>1</w:t>
            </w:r>
            <w:proofErr w:type="gramStart"/>
            <w:r>
              <w:t>.ábra</w:t>
            </w:r>
            <w:proofErr w:type="gramEnd"/>
            <w:r>
              <w:t xml:space="preserve"> </w:t>
            </w:r>
            <w:r>
              <w:rPr>
                <w:rStyle w:val="Kiemels"/>
                <w:color w:val="000000"/>
                <w:szCs w:val="17"/>
              </w:rPr>
              <w:t xml:space="preserve">Egyaknás </w:t>
            </w:r>
            <w:proofErr w:type="spellStart"/>
            <w:r>
              <w:rPr>
                <w:rStyle w:val="Kiemels"/>
                <w:color w:val="000000"/>
                <w:szCs w:val="17"/>
              </w:rPr>
              <w:t>tüzelõberendezés</w:t>
            </w:r>
            <w:proofErr w:type="spellEnd"/>
          </w:p>
        </w:tc>
        <w:tc>
          <w:tcPr>
            <w:tcW w:w="0" w:type="auto"/>
            <w:shd w:val="clear" w:color="auto" w:fill="DFDFDF"/>
            <w:vAlign w:val="center"/>
          </w:tcPr>
          <w:p w:rsidR="00DD0E55" w:rsidRDefault="000707CA">
            <w:pPr>
              <w:jc w:val="both"/>
              <w:rPr>
                <w:rFonts w:eastAsia="Arial Unicode MS"/>
                <w:color w:val="333333"/>
                <w:szCs w:val="24"/>
              </w:rPr>
            </w:pPr>
            <w:r>
              <w:t xml:space="preserve">2. ábra </w:t>
            </w:r>
            <w:r>
              <w:rPr>
                <w:rStyle w:val="Kiemels"/>
                <w:color w:val="000000"/>
                <w:szCs w:val="17"/>
              </w:rPr>
              <w:t xml:space="preserve">Kétaknás </w:t>
            </w:r>
            <w:proofErr w:type="spellStart"/>
            <w:r>
              <w:rPr>
                <w:rStyle w:val="Kiemels"/>
                <w:color w:val="000000"/>
                <w:szCs w:val="17"/>
              </w:rPr>
              <w:t>tüzelõberendezés</w:t>
            </w:r>
            <w:proofErr w:type="spellEnd"/>
          </w:p>
        </w:tc>
      </w:tr>
      <w:tr w:rsidR="00DD0E5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DD0E55" w:rsidRDefault="000707CA">
            <w:pPr>
              <w:jc w:val="both"/>
              <w:rPr>
                <w:rFonts w:eastAsia="Arial Unicode MS"/>
                <w:color w:val="333333"/>
                <w:szCs w:val="24"/>
              </w:rPr>
            </w:pPr>
            <w:r>
              <w:rPr>
                <w:rStyle w:val="Kiemels"/>
                <w:color w:val="000000"/>
                <w:szCs w:val="17"/>
              </w:rPr>
              <w:t>1.Rostély, 2</w:t>
            </w:r>
            <w:proofErr w:type="gramStart"/>
            <w:r>
              <w:rPr>
                <w:rStyle w:val="Kiemels"/>
                <w:color w:val="000000"/>
                <w:szCs w:val="17"/>
              </w:rPr>
              <w:t>.T</w:t>
            </w:r>
            <w:proofErr w:type="gramEnd"/>
            <w:r>
              <w:rPr>
                <w:rStyle w:val="Kiemels"/>
                <w:color w:val="000000"/>
                <w:szCs w:val="17"/>
              </w:rPr>
              <w:t>ũztér, 3.Hamutér ajtó, 4.Töltõ ajtó, 5. Indítócsappantyú, 6</w:t>
            </w:r>
            <w:proofErr w:type="gramStart"/>
            <w:r>
              <w:rPr>
                <w:rStyle w:val="Kiemels"/>
                <w:color w:val="000000"/>
                <w:szCs w:val="17"/>
              </w:rPr>
              <w:t>.Füstgázcsappantyú</w:t>
            </w:r>
            <w:proofErr w:type="gramEnd"/>
          </w:p>
        </w:tc>
      </w:tr>
    </w:tbl>
    <w:p w:rsidR="00DD0E55" w:rsidRDefault="000707CA">
      <w:pPr>
        <w:spacing w:before="100" w:beforeAutospacing="1" w:after="240"/>
        <w:jc w:val="both"/>
      </w:pPr>
      <w:r>
        <w:rPr>
          <w:color w:val="000000"/>
          <w:szCs w:val="17"/>
        </w:rPr>
        <w:t xml:space="preserve">A gépi berendezések közé az állandó </w:t>
      </w:r>
      <w:proofErr w:type="spellStart"/>
      <w:r>
        <w:rPr>
          <w:color w:val="000000"/>
          <w:szCs w:val="17"/>
        </w:rPr>
        <w:t>tũzrétegvastagságú</w:t>
      </w:r>
      <w:proofErr w:type="spellEnd"/>
      <w:r>
        <w:rPr>
          <w:color w:val="000000"/>
          <w:szCs w:val="17"/>
        </w:rPr>
        <w:t xml:space="preserve">, alsó gépi </w:t>
      </w:r>
      <w:proofErr w:type="spellStart"/>
      <w:r>
        <w:rPr>
          <w:color w:val="000000"/>
          <w:szCs w:val="17"/>
        </w:rPr>
        <w:t>tüzelésũ</w:t>
      </w:r>
      <w:proofErr w:type="spellEnd"/>
      <w:r>
        <w:rPr>
          <w:color w:val="000000"/>
          <w:szCs w:val="17"/>
        </w:rPr>
        <w:t>, automatikus sz</w:t>
      </w:r>
      <w:r>
        <w:rPr>
          <w:color w:val="000000"/>
          <w:szCs w:val="17"/>
        </w:rPr>
        <w:t>a</w:t>
      </w:r>
      <w:r>
        <w:rPr>
          <w:color w:val="000000"/>
          <w:szCs w:val="17"/>
        </w:rPr>
        <w:t xml:space="preserve">bályozású, </w:t>
      </w:r>
      <w:proofErr w:type="spellStart"/>
      <w:r>
        <w:rPr>
          <w:color w:val="000000"/>
          <w:szCs w:val="17"/>
        </w:rPr>
        <w:t>folytonégõ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melegvízkazánok</w:t>
      </w:r>
      <w:proofErr w:type="spellEnd"/>
      <w:r>
        <w:rPr>
          <w:color w:val="000000"/>
          <w:szCs w:val="17"/>
        </w:rPr>
        <w:t xml:space="preserve"> tartoznak. </w:t>
      </w:r>
      <w:proofErr w:type="spellStart"/>
      <w:r>
        <w:rPr>
          <w:color w:val="000000"/>
          <w:szCs w:val="17"/>
        </w:rPr>
        <w:t>Jellemzõjük</w:t>
      </w:r>
      <w:proofErr w:type="spellEnd"/>
      <w:r>
        <w:rPr>
          <w:color w:val="000000"/>
          <w:szCs w:val="17"/>
        </w:rPr>
        <w:t xml:space="preserve">, hogy a </w:t>
      </w:r>
      <w:proofErr w:type="spellStart"/>
      <w:r>
        <w:rPr>
          <w:color w:val="000000"/>
          <w:szCs w:val="17"/>
        </w:rPr>
        <w:t>tüzelõanyag</w:t>
      </w:r>
      <w:proofErr w:type="spellEnd"/>
      <w:r>
        <w:rPr>
          <w:color w:val="000000"/>
          <w:szCs w:val="17"/>
        </w:rPr>
        <w:t xml:space="preserve"> tartályból a szén egy gépi mozgatású rostélyra jut, amelyen elég, a hamu pedig a hamutartályba hullik. A rostély mozgatását termosztátok vezérlik. A primer és szekunder </w:t>
      </w:r>
      <w:proofErr w:type="spellStart"/>
      <w:r>
        <w:rPr>
          <w:color w:val="000000"/>
          <w:szCs w:val="17"/>
        </w:rPr>
        <w:t>levegõ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tũztérbe</w:t>
      </w:r>
      <w:proofErr w:type="spellEnd"/>
      <w:r>
        <w:rPr>
          <w:color w:val="000000"/>
          <w:szCs w:val="17"/>
        </w:rPr>
        <w:t xml:space="preserve"> juttatását, valamint a füst elszívását ventilátorok végzik. A CARBOROBOT típusú kazán elvi felépítését a 3. ábrán láthatjuk</w:t>
      </w:r>
    </w:p>
    <w:p w:rsidR="00DD0E55" w:rsidRDefault="00DD0E55">
      <w:pPr>
        <w:tabs>
          <w:tab w:val="left" w:pos="4051"/>
          <w:tab w:val="left" w:pos="8289"/>
        </w:tabs>
        <w:jc w:val="both"/>
      </w:pPr>
      <w:r w:rsidRPr="00DD0E5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1.2pt;margin-top:1.35pt;width:2in;height:2in;z-index:251659776">
            <v:textbox>
              <w:txbxContent>
                <w:p w:rsidR="00DD0E55" w:rsidRDefault="000707CA">
                  <w:pPr>
                    <w:tabs>
                      <w:tab w:val="left" w:pos="-567"/>
                    </w:tabs>
                    <w:jc w:val="both"/>
                    <w:rPr>
                      <w:color w:val="000000"/>
                      <w:szCs w:val="17"/>
                    </w:rPr>
                  </w:pPr>
                  <w:r>
                    <w:t xml:space="preserve">A </w:t>
                  </w:r>
                  <w:r>
                    <w:rPr>
                      <w:color w:val="000000"/>
                      <w:szCs w:val="17"/>
                    </w:rPr>
                    <w:t>CARBOROBOT típusú kazán elvi felépítése:</w:t>
                  </w:r>
                </w:p>
                <w:p w:rsidR="00DD0E55" w:rsidRDefault="000707CA">
                  <w:pPr>
                    <w:tabs>
                      <w:tab w:val="left" w:pos="-567"/>
                    </w:tabs>
                    <w:jc w:val="both"/>
                    <w:rPr>
                      <w:rFonts w:eastAsia="Arial Unicode MS"/>
                      <w:color w:val="333333"/>
                      <w:szCs w:val="24"/>
                    </w:rPr>
                  </w:pPr>
                  <w:r>
                    <w:rPr>
                      <w:color w:val="000000"/>
                      <w:szCs w:val="17"/>
                    </w:rPr>
                    <w:br/>
                    <w:t>1.Széntároló ajtó, 2</w:t>
                  </w:r>
                  <w:proofErr w:type="gramStart"/>
                  <w:r>
                    <w:rPr>
                      <w:color w:val="000000"/>
                      <w:szCs w:val="17"/>
                    </w:rPr>
                    <w:t>.Széntároló</w:t>
                  </w:r>
                  <w:proofErr w:type="gramEnd"/>
                  <w:r>
                    <w:rPr>
                      <w:color w:val="000000"/>
                      <w:szCs w:val="17"/>
                    </w:rPr>
                    <w:t>,</w:t>
                  </w:r>
                  <w:r>
                    <w:rPr>
                      <w:color w:val="000000"/>
                      <w:szCs w:val="17"/>
                    </w:rPr>
                    <w:br/>
                    <w:t>3.Begyújtó nyílás, 4.Rostély, </w:t>
                  </w:r>
                  <w:r>
                    <w:rPr>
                      <w:color w:val="000000"/>
                      <w:szCs w:val="17"/>
                    </w:rPr>
                    <w:br/>
                    <w:t>5. Hamutároló ajtó, 6. Hamutároló, 7. Ventilátor</w:t>
                  </w:r>
                </w:p>
                <w:p w:rsidR="00DD0E55" w:rsidRDefault="000707CA">
                  <w:r>
                    <w:rPr>
                      <w:color w:val="000000"/>
                      <w:szCs w:val="17"/>
                    </w:rPr>
                    <w:t>A kézi adagolású bere</w:t>
                  </w:r>
                  <w:r>
                    <w:rPr>
                      <w:color w:val="000000"/>
                      <w:szCs w:val="17"/>
                    </w:rPr>
                    <w:t>n</w:t>
                  </w:r>
                  <w:r>
                    <w:rPr>
                      <w:color w:val="000000"/>
                      <w:szCs w:val="17"/>
                    </w:rPr>
                    <w:t>dezések alkalmasak ba</w:t>
                  </w:r>
                  <w:r>
                    <w:rPr>
                      <w:color w:val="000000"/>
                      <w:szCs w:val="17"/>
                    </w:rPr>
                    <w:t>r</w:t>
                  </w:r>
                  <w:r>
                    <w:rPr>
                      <w:color w:val="000000"/>
                      <w:szCs w:val="17"/>
                    </w:rPr>
                    <w:t xml:space="preserve">naszenek,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biobrikettek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eltüzelésére. Nagyobb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fũtõértékũ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szenek vagy koksz eltüzelése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elõtt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a berendezés gépkönyvében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ellenõrizni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kell, hogy az táplálható- </w:t>
                  </w:r>
                  <w:proofErr w:type="gramStart"/>
                  <w:r>
                    <w:rPr>
                      <w:color w:val="000000"/>
                      <w:szCs w:val="17"/>
                    </w:rPr>
                    <w:t>e</w:t>
                  </w:r>
                  <w:proofErr w:type="gramEnd"/>
                  <w:r>
                    <w:rPr>
                      <w:color w:val="000000"/>
                      <w:szCs w:val="17"/>
                    </w:rPr>
                    <w:t xml:space="preserve"> az ilyen anyagokkal.</w:t>
                  </w:r>
                </w:p>
              </w:txbxContent>
            </v:textbox>
            <w10:wrap type="square"/>
          </v:shape>
        </w:pict>
      </w:r>
      <w:r w:rsidR="001F37F2">
        <w:rPr>
          <w:noProof/>
        </w:rPr>
        <w:drawing>
          <wp:inline distT="0" distB="0" distL="0" distR="0">
            <wp:extent cx="2505075" cy="2114550"/>
            <wp:effectExtent l="19050" t="0" r="9525" b="0"/>
            <wp:docPr id="4" name="Kép 4" descr="http://www.pointernet.pds.hu/ujsagok/agraragazat/2001-ev/11-november/29-2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internet.pds.hu/ujsagok/agraragazat/2001-ev/11-november/29-2-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5" w:rsidRDefault="00DD0E55">
      <w:pPr>
        <w:tabs>
          <w:tab w:val="left" w:pos="-567"/>
        </w:tabs>
        <w:jc w:val="both"/>
      </w:pPr>
    </w:p>
    <w:p w:rsidR="00DD0E55" w:rsidRDefault="000707CA">
      <w:pPr>
        <w:pStyle w:val="Cmsor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Biomassza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</w:rPr>
        <w:t>tüzelõ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berendezések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A tüzelésre felhasználható biomassza több olyan sajátos tulajdonsággal rendelkezik, melyek </w:t>
      </w:r>
      <w:proofErr w:type="spellStart"/>
      <w:r>
        <w:rPr>
          <w:color w:val="000000"/>
          <w:szCs w:val="17"/>
        </w:rPr>
        <w:t>eltérõek</w:t>
      </w:r>
      <w:proofErr w:type="spellEnd"/>
      <w:r>
        <w:rPr>
          <w:color w:val="000000"/>
          <w:szCs w:val="17"/>
        </w:rPr>
        <w:t xml:space="preserve"> a hagyományos szilárd </w:t>
      </w:r>
      <w:proofErr w:type="spellStart"/>
      <w:r>
        <w:rPr>
          <w:color w:val="000000"/>
          <w:szCs w:val="17"/>
        </w:rPr>
        <w:t>tüzelõanyagok</w:t>
      </w:r>
      <w:proofErr w:type="spellEnd"/>
      <w:r>
        <w:rPr>
          <w:color w:val="000000"/>
          <w:szCs w:val="17"/>
        </w:rPr>
        <w:t xml:space="preserve"> tulajdonságaitól. Ilyenek például a tüzelé</w:t>
      </w:r>
      <w:r>
        <w:rPr>
          <w:color w:val="000000"/>
          <w:szCs w:val="17"/>
        </w:rPr>
        <w:t>s</w:t>
      </w:r>
      <w:r>
        <w:rPr>
          <w:color w:val="000000"/>
          <w:szCs w:val="17"/>
        </w:rPr>
        <w:t xml:space="preserve">technikai tulajdonságok is. Általánosan elmondható, hogy a tüzelésre alkalmas </w:t>
      </w:r>
      <w:hyperlink r:id="rId15" w:history="1">
        <w:proofErr w:type="spellStart"/>
        <w:r>
          <w:rPr>
            <w:rStyle w:val="Hiperhivatkozs"/>
          </w:rPr>
          <w:t>mezõgazdaság</w:t>
        </w:r>
      </w:hyperlink>
      <w:r>
        <w:rPr>
          <w:color w:val="000000"/>
          <w:szCs w:val="17"/>
        </w:rPr>
        <w:t>i</w:t>
      </w:r>
      <w:proofErr w:type="spellEnd"/>
      <w:r>
        <w:rPr>
          <w:color w:val="000000"/>
          <w:szCs w:val="17"/>
        </w:rPr>
        <w:t xml:space="preserve"> melléktermékeknek alacsony a </w:t>
      </w:r>
      <w:proofErr w:type="spellStart"/>
      <w:r>
        <w:rPr>
          <w:color w:val="000000"/>
          <w:szCs w:val="17"/>
        </w:rPr>
        <w:t>carbontartalma</w:t>
      </w:r>
      <w:proofErr w:type="spellEnd"/>
      <w:r>
        <w:rPr>
          <w:color w:val="000000"/>
          <w:szCs w:val="17"/>
        </w:rPr>
        <w:t xml:space="preserve"> és magas az oxigén tartalma, kén alig, hidrogén pedig 6-10% arányban van bennük. A nagy oxigéntartalom azt jelenti, hogy az égés </w:t>
      </w:r>
      <w:proofErr w:type="spellStart"/>
      <w:r>
        <w:rPr>
          <w:color w:val="000000"/>
          <w:szCs w:val="17"/>
        </w:rPr>
        <w:t>levegõ</w:t>
      </w:r>
      <w:proofErr w:type="spellEnd"/>
      <w:r>
        <w:rPr>
          <w:color w:val="000000"/>
          <w:szCs w:val="17"/>
        </w:rPr>
        <w:t xml:space="preserve"> igénye és a </w:t>
      </w:r>
      <w:proofErr w:type="spellStart"/>
      <w:r>
        <w:rPr>
          <w:color w:val="000000"/>
          <w:szCs w:val="17"/>
        </w:rPr>
        <w:t>keletkezõ</w:t>
      </w:r>
      <w:proofErr w:type="spellEnd"/>
      <w:r>
        <w:rPr>
          <w:color w:val="000000"/>
          <w:szCs w:val="17"/>
        </w:rPr>
        <w:t xml:space="preserve"> füstgáz mennyisége kevesebb, mint a szeneknél. Ugyancsak fontos </w:t>
      </w:r>
      <w:proofErr w:type="spellStart"/>
      <w:r>
        <w:rPr>
          <w:color w:val="000000"/>
          <w:szCs w:val="17"/>
        </w:rPr>
        <w:t>jellemzõ</w:t>
      </w:r>
      <w:proofErr w:type="spellEnd"/>
      <w:r>
        <w:rPr>
          <w:color w:val="000000"/>
          <w:szCs w:val="17"/>
        </w:rPr>
        <w:t xml:space="preserve"> a magas 60-80% </w:t>
      </w:r>
      <w:proofErr w:type="spellStart"/>
      <w:r>
        <w:rPr>
          <w:color w:val="000000"/>
          <w:szCs w:val="17"/>
        </w:rPr>
        <w:t>illó-éghetõ</w:t>
      </w:r>
      <w:proofErr w:type="spellEnd"/>
      <w:r>
        <w:rPr>
          <w:color w:val="000000"/>
          <w:szCs w:val="17"/>
        </w:rPr>
        <w:t xml:space="preserve"> anyag tartalom. Ez a </w:t>
      </w:r>
      <w:proofErr w:type="spellStart"/>
      <w:r>
        <w:rPr>
          <w:color w:val="000000"/>
          <w:szCs w:val="17"/>
        </w:rPr>
        <w:t>tũztér</w:t>
      </w:r>
      <w:proofErr w:type="spellEnd"/>
      <w:r>
        <w:rPr>
          <w:color w:val="000000"/>
          <w:szCs w:val="17"/>
        </w:rPr>
        <w:t xml:space="preserve"> kialakít</w:t>
      </w:r>
      <w:r>
        <w:rPr>
          <w:color w:val="000000"/>
          <w:szCs w:val="17"/>
        </w:rPr>
        <w:t>á</w:t>
      </w:r>
      <w:r>
        <w:rPr>
          <w:color w:val="000000"/>
          <w:szCs w:val="17"/>
        </w:rPr>
        <w:t xml:space="preserve">sánál fontos. Az ilyen anyagok un. </w:t>
      </w:r>
      <w:proofErr w:type="spellStart"/>
      <w:r>
        <w:rPr>
          <w:color w:val="000000"/>
          <w:szCs w:val="17"/>
        </w:rPr>
        <w:t>kettõs-tũzteret</w:t>
      </w:r>
      <w:proofErr w:type="spellEnd"/>
      <w:r>
        <w:rPr>
          <w:color w:val="000000"/>
          <w:szCs w:val="17"/>
        </w:rPr>
        <w:t xml:space="preserve"> igényelnek. A primer </w:t>
      </w:r>
      <w:proofErr w:type="spellStart"/>
      <w:r>
        <w:rPr>
          <w:color w:val="000000"/>
          <w:szCs w:val="17"/>
        </w:rPr>
        <w:t>tũztérben</w:t>
      </w:r>
      <w:proofErr w:type="spellEnd"/>
      <w:r>
        <w:rPr>
          <w:color w:val="000000"/>
          <w:szCs w:val="17"/>
        </w:rPr>
        <w:t xml:space="preserve"> folyik az anyag </w:t>
      </w:r>
      <w:proofErr w:type="spellStart"/>
      <w:r>
        <w:rPr>
          <w:color w:val="000000"/>
          <w:szCs w:val="17"/>
        </w:rPr>
        <w:t>kigázosodása</w:t>
      </w:r>
      <w:proofErr w:type="spellEnd"/>
      <w:r>
        <w:rPr>
          <w:color w:val="000000"/>
          <w:szCs w:val="17"/>
        </w:rPr>
        <w:t xml:space="preserve">, míg a szekunder </w:t>
      </w:r>
      <w:proofErr w:type="spellStart"/>
      <w:r>
        <w:rPr>
          <w:color w:val="000000"/>
          <w:szCs w:val="17"/>
        </w:rPr>
        <w:t>tũztérben</w:t>
      </w:r>
      <w:proofErr w:type="spellEnd"/>
      <w:r>
        <w:rPr>
          <w:color w:val="000000"/>
          <w:szCs w:val="17"/>
        </w:rPr>
        <w:t xml:space="preserve"> a felszabadult gázok égnek el. A </w:t>
      </w:r>
      <w:proofErr w:type="spellStart"/>
      <w:r>
        <w:rPr>
          <w:color w:val="000000"/>
          <w:szCs w:val="17"/>
        </w:rPr>
        <w:t>kettõs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tũztér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lehetõséget</w:t>
      </w:r>
      <w:proofErr w:type="spellEnd"/>
      <w:r>
        <w:rPr>
          <w:color w:val="000000"/>
          <w:szCs w:val="17"/>
        </w:rPr>
        <w:t xml:space="preserve"> biztosít arra, hogy az égés két </w:t>
      </w:r>
      <w:proofErr w:type="spellStart"/>
      <w:r>
        <w:rPr>
          <w:color w:val="000000"/>
          <w:szCs w:val="17"/>
        </w:rPr>
        <w:t>hõfokszinten</w:t>
      </w:r>
      <w:proofErr w:type="spellEnd"/>
      <w:r>
        <w:rPr>
          <w:color w:val="000000"/>
          <w:szCs w:val="17"/>
        </w:rPr>
        <w:t xml:space="preserve"> történjen. A primer </w:t>
      </w:r>
      <w:proofErr w:type="spellStart"/>
      <w:r>
        <w:rPr>
          <w:color w:val="000000"/>
          <w:szCs w:val="17"/>
        </w:rPr>
        <w:t>tũztérben</w:t>
      </w:r>
      <w:proofErr w:type="spellEnd"/>
      <w:r>
        <w:rPr>
          <w:color w:val="000000"/>
          <w:szCs w:val="17"/>
        </w:rPr>
        <w:t xml:space="preserve"> a sala</w:t>
      </w:r>
      <w:r>
        <w:rPr>
          <w:color w:val="000000"/>
          <w:szCs w:val="17"/>
        </w:rPr>
        <w:t>k</w:t>
      </w:r>
      <w:r>
        <w:rPr>
          <w:color w:val="000000"/>
          <w:szCs w:val="17"/>
        </w:rPr>
        <w:t xml:space="preserve">olvadás elkerülése végett alacsony 800-900 fokot meg nem haladó a </w:t>
      </w:r>
      <w:proofErr w:type="spellStart"/>
      <w:r>
        <w:rPr>
          <w:color w:val="000000"/>
          <w:szCs w:val="17"/>
        </w:rPr>
        <w:t>hõmérséklet</w:t>
      </w:r>
      <w:proofErr w:type="spellEnd"/>
      <w:r>
        <w:rPr>
          <w:color w:val="000000"/>
          <w:szCs w:val="17"/>
        </w:rPr>
        <w:t>, míg a sz</w:t>
      </w:r>
      <w:r>
        <w:rPr>
          <w:color w:val="000000"/>
          <w:szCs w:val="17"/>
        </w:rPr>
        <w:t>e</w:t>
      </w:r>
      <w:r>
        <w:rPr>
          <w:color w:val="000000"/>
          <w:szCs w:val="17"/>
        </w:rPr>
        <w:t xml:space="preserve">kunder </w:t>
      </w:r>
      <w:proofErr w:type="spellStart"/>
      <w:r>
        <w:rPr>
          <w:color w:val="000000"/>
          <w:szCs w:val="17"/>
        </w:rPr>
        <w:t>tũztérben</w:t>
      </w:r>
      <w:proofErr w:type="spellEnd"/>
      <w:r>
        <w:rPr>
          <w:color w:val="000000"/>
          <w:szCs w:val="17"/>
        </w:rPr>
        <w:t xml:space="preserve"> az </w:t>
      </w:r>
      <w:proofErr w:type="spellStart"/>
      <w:r>
        <w:rPr>
          <w:color w:val="000000"/>
          <w:szCs w:val="17"/>
        </w:rPr>
        <w:t>illó-éghetõk</w:t>
      </w:r>
      <w:proofErr w:type="spellEnd"/>
      <w:r>
        <w:rPr>
          <w:color w:val="000000"/>
          <w:szCs w:val="17"/>
        </w:rPr>
        <w:t xml:space="preserve"> magas, 1500 fok körüli </w:t>
      </w:r>
      <w:proofErr w:type="spellStart"/>
      <w:r>
        <w:rPr>
          <w:color w:val="000000"/>
          <w:szCs w:val="17"/>
        </w:rPr>
        <w:t>hõmérsékleten</w:t>
      </w:r>
      <w:proofErr w:type="spellEnd"/>
      <w:r>
        <w:rPr>
          <w:color w:val="000000"/>
          <w:szCs w:val="17"/>
        </w:rPr>
        <w:t xml:space="preserve"> égnek el. Az égési folyamatot befolyásolja még, hogy a </w:t>
      </w:r>
      <w:proofErr w:type="spellStart"/>
      <w:proofErr w:type="gramStart"/>
      <w:r>
        <w:rPr>
          <w:color w:val="000000"/>
          <w:szCs w:val="17"/>
        </w:rPr>
        <w:t>tüzel</w:t>
      </w:r>
      <w:proofErr w:type="gramEnd"/>
      <w:r>
        <w:rPr>
          <w:color w:val="000000"/>
          <w:szCs w:val="17"/>
        </w:rPr>
        <w:t>õanyagok</w:t>
      </w:r>
      <w:proofErr w:type="spellEnd"/>
      <w:r>
        <w:rPr>
          <w:color w:val="000000"/>
          <w:szCs w:val="17"/>
        </w:rPr>
        <w:t xml:space="preserve"> milyen formában kerülnek a </w:t>
      </w:r>
      <w:proofErr w:type="spellStart"/>
      <w:r>
        <w:rPr>
          <w:color w:val="000000"/>
          <w:szCs w:val="17"/>
        </w:rPr>
        <w:t>tũztérbe</w:t>
      </w:r>
      <w:proofErr w:type="spellEnd"/>
      <w:r>
        <w:rPr>
          <w:color w:val="000000"/>
          <w:szCs w:val="17"/>
        </w:rPr>
        <w:t xml:space="preserve">. A bálás formában adagolt szalmánál a bálákban </w:t>
      </w:r>
      <w:proofErr w:type="spellStart"/>
      <w:r>
        <w:rPr>
          <w:color w:val="000000"/>
          <w:szCs w:val="17"/>
        </w:rPr>
        <w:t>lévõ</w:t>
      </w:r>
      <w:proofErr w:type="spellEnd"/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levegõ</w:t>
      </w:r>
      <w:proofErr w:type="spellEnd"/>
      <w:r>
        <w:rPr>
          <w:color w:val="000000"/>
          <w:szCs w:val="17"/>
        </w:rPr>
        <w:t xml:space="preserve"> miatt az égés szabályozása neh</w:t>
      </w:r>
      <w:r>
        <w:rPr>
          <w:color w:val="000000"/>
          <w:szCs w:val="17"/>
        </w:rPr>
        <w:t>e</w:t>
      </w:r>
      <w:r>
        <w:rPr>
          <w:color w:val="000000"/>
          <w:szCs w:val="17"/>
        </w:rPr>
        <w:t xml:space="preserve">zebb, míg a folyamatos adagolásnál a primer és szekunder </w:t>
      </w:r>
      <w:proofErr w:type="spellStart"/>
      <w:r>
        <w:rPr>
          <w:color w:val="000000"/>
          <w:szCs w:val="17"/>
        </w:rPr>
        <w:t>levegõn</w:t>
      </w:r>
      <w:proofErr w:type="spellEnd"/>
      <w:r>
        <w:rPr>
          <w:color w:val="000000"/>
          <w:szCs w:val="17"/>
        </w:rPr>
        <w:t xml:space="preserve"> kívül a </w:t>
      </w:r>
      <w:proofErr w:type="spellStart"/>
      <w:proofErr w:type="gramStart"/>
      <w:r>
        <w:rPr>
          <w:color w:val="000000"/>
          <w:szCs w:val="17"/>
        </w:rPr>
        <w:t>tüzel</w:t>
      </w:r>
      <w:proofErr w:type="gramEnd"/>
      <w:r>
        <w:rPr>
          <w:color w:val="000000"/>
          <w:szCs w:val="17"/>
        </w:rPr>
        <w:t>õanyag</w:t>
      </w:r>
      <w:proofErr w:type="spellEnd"/>
      <w:r>
        <w:rPr>
          <w:color w:val="000000"/>
          <w:szCs w:val="17"/>
        </w:rPr>
        <w:t xml:space="preserve"> me</w:t>
      </w:r>
      <w:r>
        <w:rPr>
          <w:color w:val="000000"/>
          <w:szCs w:val="17"/>
        </w:rPr>
        <w:t>n</w:t>
      </w:r>
      <w:r>
        <w:rPr>
          <w:color w:val="000000"/>
          <w:szCs w:val="17"/>
        </w:rPr>
        <w:t>nyiségét is szabályozhatjuk.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A nagy fajtérfogatú, alacsony </w:t>
      </w:r>
      <w:proofErr w:type="spellStart"/>
      <w:r>
        <w:rPr>
          <w:color w:val="000000"/>
          <w:szCs w:val="17"/>
        </w:rPr>
        <w:t>energiasũrũségũ</w:t>
      </w:r>
      <w:proofErr w:type="spellEnd"/>
      <w:r>
        <w:rPr>
          <w:color w:val="000000"/>
          <w:szCs w:val="17"/>
        </w:rPr>
        <w:t xml:space="preserve">, nehézkes szállítású </w:t>
      </w:r>
      <w:proofErr w:type="spellStart"/>
      <w:proofErr w:type="gramStart"/>
      <w:r>
        <w:rPr>
          <w:color w:val="000000"/>
          <w:szCs w:val="17"/>
        </w:rPr>
        <w:t>tüzel</w:t>
      </w:r>
      <w:proofErr w:type="gramEnd"/>
      <w:r>
        <w:rPr>
          <w:color w:val="000000"/>
          <w:szCs w:val="17"/>
        </w:rPr>
        <w:t>õanyag</w:t>
      </w:r>
      <w:proofErr w:type="spellEnd"/>
      <w:r>
        <w:rPr>
          <w:color w:val="000000"/>
          <w:szCs w:val="17"/>
        </w:rPr>
        <w:t xml:space="preserve"> meghatározza a felhasználható mennyiségeket és ezzel együtt a berendezések teljesítményét.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rStyle w:val="Kiemels2"/>
          <w:color w:val="000000"/>
          <w:szCs w:val="17"/>
        </w:rPr>
        <w:t>Végezetül néhány haz</w:t>
      </w:r>
      <w:r w:rsidR="00D57780">
        <w:rPr>
          <w:rStyle w:val="Kiemels2"/>
          <w:color w:val="000000"/>
          <w:szCs w:val="17"/>
        </w:rPr>
        <w:t>ai biomassza tüzelő</w:t>
      </w:r>
      <w:r>
        <w:rPr>
          <w:rStyle w:val="Kiemels2"/>
          <w:color w:val="000000"/>
          <w:szCs w:val="17"/>
        </w:rPr>
        <w:t>t mutatunk be.</w:t>
      </w:r>
    </w:p>
    <w:p w:rsidR="00DD0E55" w:rsidRDefault="000707CA">
      <w:pPr>
        <w:spacing w:before="100" w:beforeAutospacing="1" w:after="100" w:afterAutospacing="1"/>
        <w:jc w:val="both"/>
      </w:pPr>
      <w:r>
        <w:rPr>
          <w:color w:val="000000"/>
          <w:szCs w:val="17"/>
        </w:rPr>
        <w:t xml:space="preserve">4. ábra Nyírfa </w:t>
      </w:r>
      <w:proofErr w:type="spellStart"/>
      <w:r>
        <w:rPr>
          <w:color w:val="000000"/>
          <w:szCs w:val="17"/>
        </w:rPr>
        <w:t>vegyestüzelésũ</w:t>
      </w:r>
      <w:proofErr w:type="spellEnd"/>
      <w:r>
        <w:rPr>
          <w:color w:val="000000"/>
          <w:szCs w:val="17"/>
        </w:rPr>
        <w:t xml:space="preserve"> háztartási kazán</w:t>
      </w: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  <w:r w:rsidRPr="00DD0E55">
        <w:rPr>
          <w:noProof/>
          <w:sz w:val="20"/>
        </w:rPr>
        <w:pict>
          <v:shape id="_x0000_s1026" type="#_x0000_t202" style="position:absolute;left:0;text-align:left;margin-left:14.2pt;margin-top:3.25pt;width:4in;height:146.75pt;z-index:251653632">
            <v:textbox>
              <w:txbxContent>
                <w:p w:rsidR="00D57780" w:rsidRDefault="00D57780">
                  <w:pPr>
                    <w:rPr>
                      <w:color w:val="000000"/>
                      <w:szCs w:val="17"/>
                    </w:rPr>
                  </w:pPr>
                  <w:r>
                    <w:rPr>
                      <w:color w:val="000000"/>
                      <w:szCs w:val="17"/>
                    </w:rPr>
                    <w:t>Műszaki adatok: Névleges hő</w:t>
                  </w:r>
                  <w:r w:rsidR="000707CA">
                    <w:rPr>
                      <w:color w:val="000000"/>
                      <w:szCs w:val="17"/>
                    </w:rPr>
                    <w:t>teljesítmény</w:t>
                  </w:r>
                  <w:proofErr w:type="gramStart"/>
                  <w:r w:rsidR="000707CA">
                    <w:rPr>
                      <w:color w:val="000000"/>
                      <w:szCs w:val="17"/>
                    </w:rPr>
                    <w:t xml:space="preserve">: </w:t>
                  </w:r>
                  <w:r>
                    <w:rPr>
                      <w:color w:val="000000"/>
                      <w:szCs w:val="17"/>
                    </w:rPr>
                    <w:t xml:space="preserve"> 19</w:t>
                  </w:r>
                  <w:proofErr w:type="gramEnd"/>
                  <w:r>
                    <w:rPr>
                      <w:color w:val="000000"/>
                      <w:szCs w:val="17"/>
                    </w:rPr>
                    <w:t xml:space="preserve"> kW;.</w:t>
                  </w:r>
                </w:p>
                <w:p w:rsidR="00D57780" w:rsidRDefault="000707CA">
                  <w:pPr>
                    <w:rPr>
                      <w:color w:val="000000"/>
                      <w:szCs w:val="17"/>
                    </w:rPr>
                  </w:pPr>
                  <w:r>
                    <w:rPr>
                      <w:color w:val="000000"/>
                      <w:szCs w:val="17"/>
                    </w:rPr>
                    <w:t>Maximális üz</w:t>
                  </w:r>
                  <w:r w:rsidR="00D57780">
                    <w:rPr>
                      <w:color w:val="000000"/>
                      <w:szCs w:val="17"/>
                    </w:rPr>
                    <w:t>emi nyomás: 3 bar; Maximális előremenő vízhő</w:t>
                  </w:r>
                  <w:r>
                    <w:rPr>
                      <w:color w:val="000000"/>
                      <w:szCs w:val="17"/>
                    </w:rPr>
                    <w:t>mérséklet: 90 C°</w:t>
                  </w:r>
                  <w:r w:rsidR="00D57780">
                    <w:rPr>
                      <w:color w:val="000000"/>
                      <w:szCs w:val="17"/>
                    </w:rPr>
                    <w:t>.</w:t>
                  </w:r>
                </w:p>
                <w:p w:rsidR="00D57780" w:rsidRDefault="00D57780">
                  <w:pPr>
                    <w:rPr>
                      <w:color w:val="000000"/>
                      <w:szCs w:val="17"/>
                    </w:rPr>
                  </w:pPr>
                  <w:r>
                    <w:rPr>
                      <w:color w:val="000000"/>
                      <w:szCs w:val="17"/>
                    </w:rPr>
                    <w:t xml:space="preserve"> Füstcső</w:t>
                  </w:r>
                  <w:r w:rsidR="000707CA">
                    <w:rPr>
                      <w:color w:val="000000"/>
                      <w:szCs w:val="17"/>
                    </w:rPr>
                    <w:t xml:space="preserve"> csatlakozás: Ř 160 mm; Szélesség: 440 mm; Mélység: 1000 mm; Magasság: 1145 mm</w:t>
                  </w:r>
                  <w:r>
                    <w:rPr>
                      <w:color w:val="000000"/>
                      <w:szCs w:val="17"/>
                    </w:rPr>
                    <w:t>.</w:t>
                  </w:r>
                </w:p>
                <w:p w:rsidR="00DD0E55" w:rsidRDefault="000707CA"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Fũtött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fel</w:t>
                  </w:r>
                  <w:r>
                    <w:rPr>
                      <w:color w:val="000000"/>
                      <w:szCs w:val="17"/>
                    </w:rPr>
                    <w:t>ü</w:t>
                  </w:r>
                  <w:r>
                    <w:rPr>
                      <w:color w:val="000000"/>
                      <w:szCs w:val="17"/>
                    </w:rPr>
                    <w:t>let: 1,8 m2; Rostély felület: 0,4 m2; Tömeg: 195 kg; Vízté</w:t>
                  </w:r>
                  <w:r>
                    <w:rPr>
                      <w:color w:val="000000"/>
                      <w:szCs w:val="17"/>
                    </w:rPr>
                    <w:t>r</w:t>
                  </w:r>
                  <w:r>
                    <w:rPr>
                      <w:color w:val="000000"/>
                      <w:szCs w:val="17"/>
                    </w:rPr>
                    <w:t xml:space="preserve">fogat: 45 dm3; Égéstér térfogat: 645 dm3; Minimális huzat igény: 0,16 mbar;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Elõremenõ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visszatérõ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vízcsonk: 5/4”; Ajtónyílás: 300x300 mm;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Hõfokszabályzó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teljes zárása: 90 C°</w:t>
                  </w:r>
                </w:p>
              </w:txbxContent>
            </v:textbox>
          </v:shape>
        </w:pict>
      </w:r>
      <w:r w:rsidRPr="00DD0E55">
        <w:rPr>
          <w:noProof/>
          <w:sz w:val="20"/>
        </w:rPr>
        <w:pict>
          <v:shape id="_x0000_s1034" type="#_x0000_t202" style="position:absolute;left:0;text-align:left;margin-left:0;margin-top:0;width:2in;height:2in;z-index:251660800">
            <v:textbox>
              <w:txbxContent>
                <w:p w:rsidR="00DD0E55" w:rsidRDefault="001F37F2">
                  <w:r>
                    <w:rPr>
                      <w:noProof/>
                    </w:rPr>
                    <w:drawing>
                      <wp:inline distT="0" distB="0" distL="0" distR="0">
                        <wp:extent cx="1590675" cy="2190750"/>
                        <wp:effectExtent l="19050" t="0" r="9525" b="0"/>
                        <wp:docPr id="7" name="Kép 7" descr="http://www.pointernet.pds.hu/ujsagok/agraragazat/2001-ev/11-november/29-3-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ointernet.pds.hu/ujsagok/agraragazat/2001-ev/11-november/29-3-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707CA">
        <w:rPr>
          <w:rFonts w:eastAsia="Arial Unicode MS"/>
          <w:color w:val="333333"/>
          <w:szCs w:val="24"/>
        </w:rPr>
        <w:tab/>
      </w: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tabs>
          <w:tab w:val="left" w:pos="2805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vanish/>
        </w:rPr>
      </w:pPr>
      <w:r w:rsidRPr="00DD0E55">
        <w:rPr>
          <w:rFonts w:ascii="Times New Roman" w:hAnsi="Times New Roman" w:cs="Times New Roman"/>
          <w:noProof/>
          <w:sz w:val="20"/>
        </w:rPr>
        <w:pict>
          <v:shape id="_x0000_s1027" type="#_x0000_t202" style="position:absolute;left:0;text-align:left;margin-left:158.2pt;margin-top:4.7pt;width:279pt;height:63pt;z-index:251654656">
            <v:textbox>
              <w:txbxContent>
                <w:p w:rsidR="00DD0E55" w:rsidRDefault="000707CA">
                  <w:pPr>
                    <w:tabs>
                      <w:tab w:val="left" w:pos="3000"/>
                      <w:tab w:val="left" w:pos="9177"/>
                    </w:tabs>
                    <w:jc w:val="both"/>
                    <w:rPr>
                      <w:color w:val="000000"/>
                      <w:szCs w:val="17"/>
                    </w:rPr>
                  </w:pPr>
                  <w:r>
                    <w:rPr>
                      <w:color w:val="000000"/>
                      <w:szCs w:val="17"/>
                    </w:rPr>
                    <w:t>5. ábra</w:t>
                  </w:r>
                </w:p>
                <w:p w:rsidR="00DD0E55" w:rsidRDefault="000707CA">
                  <w:proofErr w:type="spellStart"/>
                  <w:r>
                    <w:rPr>
                      <w:color w:val="000000"/>
                      <w:szCs w:val="17"/>
                    </w:rPr>
                    <w:t>SzM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30 </w:t>
                  </w:r>
                  <w:hyperlink r:id="rId17" w:history="1">
                    <w:r>
                      <w:rPr>
                        <w:rStyle w:val="Hiperhivatkozs"/>
                      </w:rPr>
                      <w:t>mezõgazdaság</w:t>
                    </w:r>
                  </w:hyperlink>
                  <w:r>
                    <w:rPr>
                      <w:color w:val="000000"/>
                      <w:szCs w:val="17"/>
                    </w:rPr>
                    <w:t xml:space="preserve">i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hulladéktüzelõ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Bõvebb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ad</w:t>
                  </w:r>
                  <w:r>
                    <w:rPr>
                      <w:color w:val="000000"/>
                      <w:szCs w:val="17"/>
                    </w:rPr>
                    <w:t>a</w:t>
                  </w:r>
                  <w:r>
                    <w:rPr>
                      <w:color w:val="000000"/>
                      <w:szCs w:val="17"/>
                    </w:rPr>
                    <w:t>tok a www.calor2000.hu honlapon találhatók</w:t>
                  </w:r>
                </w:p>
              </w:txbxContent>
            </v:textbox>
          </v:shape>
        </w:pict>
      </w:r>
    </w:p>
    <w:p w:rsidR="00DD0E55" w:rsidRDefault="001F37F2">
      <w:pPr>
        <w:tabs>
          <w:tab w:val="left" w:pos="3000"/>
          <w:tab w:val="left" w:pos="9177"/>
        </w:tabs>
        <w:jc w:val="both"/>
        <w:rPr>
          <w:rFonts w:eastAsia="Arial Unicode MS"/>
          <w:color w:val="333333"/>
          <w:szCs w:val="24"/>
        </w:rPr>
      </w:pPr>
      <w:r>
        <w:rPr>
          <w:noProof/>
        </w:rPr>
        <w:drawing>
          <wp:inline distT="0" distB="0" distL="0" distR="0">
            <wp:extent cx="1543050" cy="2000250"/>
            <wp:effectExtent l="19050" t="0" r="0" b="0"/>
            <wp:docPr id="5" name="Kép 5" descr="http://www.pointernet.pds.hu/ujsagok/agraragazat/2001-ev/11-november/29-4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internet.pds.hu/ujsagok/agraragazat/2001-ev/11-november/29-4-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7CA">
        <w:rPr>
          <w:rFonts w:eastAsia="Arial Unicode MS"/>
          <w:color w:val="333333"/>
          <w:szCs w:val="24"/>
        </w:rPr>
        <w:tab/>
      </w:r>
    </w:p>
    <w:p w:rsidR="00DD0E55" w:rsidRDefault="00DD0E55">
      <w:pPr>
        <w:tabs>
          <w:tab w:val="left" w:pos="3000"/>
          <w:tab w:val="left" w:pos="9177"/>
        </w:tabs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D0E55">
        <w:rPr>
          <w:noProof/>
          <w:sz w:val="20"/>
        </w:rPr>
        <w:pict>
          <v:shape id="_x0000_s1029" type="#_x0000_t202" style="position:absolute;left:0;text-align:left;margin-left:212.2pt;margin-top:1.35pt;width:234pt;height:189pt;z-index:251655680">
            <v:textbox>
              <w:txbxContent>
                <w:p w:rsidR="00DD0E55" w:rsidRDefault="000707CA">
                  <w:pPr>
                    <w:tabs>
                      <w:tab w:val="left" w:pos="3855"/>
                      <w:tab w:val="left" w:pos="9177"/>
                    </w:tabs>
                    <w:spacing w:before="100" w:beforeAutospacing="1" w:after="100" w:afterAutospacing="1"/>
                    <w:jc w:val="both"/>
                    <w:rPr>
                      <w:rFonts w:eastAsia="Arial Unicode MS"/>
                      <w:color w:val="333333"/>
                      <w:szCs w:val="24"/>
                    </w:rPr>
                  </w:pPr>
                  <w:r>
                    <w:rPr>
                      <w:color w:val="000000"/>
                      <w:szCs w:val="17"/>
                    </w:rPr>
                    <w:t xml:space="preserve">6. ábra KTK-100 </w:t>
                  </w:r>
                  <w:hyperlink r:id="rId19" w:history="1">
                    <w:proofErr w:type="spellStart"/>
                    <w:r>
                      <w:rPr>
                        <w:rStyle w:val="Hiperhivatkozs"/>
                      </w:rPr>
                      <w:t>mezõgazdaság</w:t>
                    </w:r>
                  </w:hyperlink>
                  <w:r>
                    <w:rPr>
                      <w:color w:val="000000"/>
                      <w:szCs w:val="17"/>
                    </w:rPr>
                    <w:t>i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hulladéktüzelõMũszaki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adatok: Névleges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hõteljesítmény</w:t>
                  </w:r>
                  <w:proofErr w:type="spellEnd"/>
                  <w:r>
                    <w:rPr>
                      <w:color w:val="000000"/>
                      <w:szCs w:val="17"/>
                    </w:rPr>
                    <w:t>: 100 kW; Legkisebb mege</w:t>
                  </w:r>
                  <w:r>
                    <w:rPr>
                      <w:color w:val="000000"/>
                      <w:szCs w:val="17"/>
                    </w:rPr>
                    <w:t>n</w:t>
                  </w:r>
                  <w:r>
                    <w:rPr>
                      <w:color w:val="000000"/>
                      <w:szCs w:val="17"/>
                    </w:rPr>
                    <w:t>gedett teljesítmény: 20%; Legnagyobb me</w:t>
                  </w:r>
                  <w:r>
                    <w:rPr>
                      <w:color w:val="000000"/>
                      <w:szCs w:val="17"/>
                    </w:rPr>
                    <w:t>g</w:t>
                  </w:r>
                  <w:r>
                    <w:rPr>
                      <w:color w:val="000000"/>
                      <w:szCs w:val="17"/>
                    </w:rPr>
                    <w:t xml:space="preserve">engedett teljesítmény (max 10 min): 120%; Maximális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elõremenõ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vízhõmérséklet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95 C°; Max. vízoldali nyomás: 1,5 bar;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Tüzelõberendezés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kialakítása: kéthuzamú; Rostély felület: 0,9 m2;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Tüzelõanyag</w:t>
                  </w:r>
                  <w:proofErr w:type="spellEnd"/>
                  <w:r>
                    <w:rPr>
                      <w:color w:val="000000"/>
                      <w:szCs w:val="17"/>
                    </w:rPr>
                    <w:t>: dar</w:t>
                  </w:r>
                  <w:r>
                    <w:rPr>
                      <w:color w:val="000000"/>
                      <w:szCs w:val="17"/>
                    </w:rPr>
                    <w:t>a</w:t>
                  </w:r>
                  <w:r>
                    <w:rPr>
                      <w:color w:val="000000"/>
                      <w:szCs w:val="17"/>
                    </w:rPr>
                    <w:t xml:space="preserve">bos fa, vagy vegyes biomassza;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Tüzelõanyag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mennyisége: 30-40 kg/h; Névleges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fũtõérték</w:t>
                  </w:r>
                  <w:proofErr w:type="spellEnd"/>
                  <w:r>
                    <w:rPr>
                      <w:color w:val="000000"/>
                      <w:szCs w:val="17"/>
                    </w:rPr>
                    <w:t>: 10500 kJ/kg; Hatás-fok: 73-75%</w:t>
                  </w:r>
                </w:p>
                <w:p w:rsidR="00DD0E55" w:rsidRDefault="00DD0E55"/>
              </w:txbxContent>
            </v:textbox>
          </v:shape>
        </w:pict>
      </w:r>
      <w:r w:rsidR="001F37F2">
        <w:rPr>
          <w:noProof/>
        </w:rPr>
        <w:drawing>
          <wp:inline distT="0" distB="0" distL="0" distR="0">
            <wp:extent cx="2581275" cy="1638300"/>
            <wp:effectExtent l="19050" t="0" r="9525" b="0"/>
            <wp:docPr id="6" name="Kép 6" descr="http://www.pointernet.pds.hu/ujsagok/agraragazat/2001-ev/11-november/30-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internet.pds.hu/ujsagok/agraragazat/2001-ev/11-november/30-1-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57780" w:rsidRDefault="00D5778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1F37F2">
      <w:pPr>
        <w:tabs>
          <w:tab w:val="left" w:pos="3855"/>
          <w:tab w:val="left" w:pos="9177"/>
        </w:tabs>
        <w:spacing w:before="100" w:beforeAutospacing="1" w:after="100" w:afterAutospacing="1"/>
        <w:jc w:val="both"/>
        <w:rPr>
          <w:rFonts w:eastAsia="Arial Unicode MS"/>
          <w:color w:val="333333"/>
          <w:szCs w:val="24"/>
        </w:rPr>
      </w:pPr>
      <w:r>
        <w:rPr>
          <w:noProof/>
        </w:rPr>
        <w:drawing>
          <wp:inline distT="0" distB="0" distL="0" distR="0">
            <wp:extent cx="2247900" cy="2381250"/>
            <wp:effectExtent l="19050" t="0" r="0" b="0"/>
            <wp:docPr id="8" name="Kép 8" descr="http://www.pointernet.pds.hu/ujsagok/agraragazat/2001-ev/11-november/30-2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internet.pds.hu/ujsagok/agraragazat/2001-ev/11-november/30-2-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E55" w:rsidRPr="00DD0E55">
        <w:rPr>
          <w:noProof/>
          <w:sz w:val="20"/>
        </w:rPr>
        <w:pict>
          <v:shape id="_x0000_s1030" type="#_x0000_t202" style="position:absolute;left:0;text-align:left;margin-left:185.2pt;margin-top:2.1pt;width:261pt;height:207pt;z-index:251656704;mso-position-horizontal-relative:text;mso-position-vertical-relative:text">
            <v:textbox>
              <w:txbxContent>
                <w:p w:rsidR="00DD0E55" w:rsidRDefault="000707CA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color w:val="000000"/>
                      <w:szCs w:val="17"/>
                    </w:rPr>
                    <w:t xml:space="preserve">7. ábra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Calor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450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aprítéktüzelõ</w:t>
                  </w:r>
                  <w:proofErr w:type="spellEnd"/>
                </w:p>
                <w:p w:rsidR="00DD0E55" w:rsidRDefault="000707CA">
                  <w:pPr>
                    <w:tabs>
                      <w:tab w:val="left" w:pos="3645"/>
                      <w:tab w:val="left" w:pos="9177"/>
                    </w:tabs>
                    <w:spacing w:before="100" w:beforeAutospacing="1" w:after="100" w:afterAutospacing="1"/>
                    <w:jc w:val="both"/>
                    <w:rPr>
                      <w:rFonts w:eastAsia="Arial Unicode MS"/>
                      <w:color w:val="333333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Cs w:val="17"/>
                    </w:rPr>
                    <w:t>Mũszaki adatok: Kazán típus: CALOR 450; né</w:t>
                  </w:r>
                  <w:r>
                    <w:rPr>
                      <w:color w:val="000000"/>
                      <w:szCs w:val="17"/>
                    </w:rPr>
                    <w:t>v</w:t>
                  </w:r>
                  <w:r>
                    <w:rPr>
                      <w:color w:val="000000"/>
                      <w:szCs w:val="17"/>
                    </w:rPr>
                    <w:t xml:space="preserve">leges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hõteljesítmény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500 kW; engedélyezett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tüzelõanyag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féleségek: erdei faapríték, egyéb faapríték, energia ültetvény apríték; névleges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fũ-tõérték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10-13 MJ/kg; elméleti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tüzelõanyag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f</w:t>
                  </w:r>
                  <w:r>
                    <w:rPr>
                      <w:color w:val="000000"/>
                      <w:szCs w:val="17"/>
                    </w:rPr>
                    <w:t>o</w:t>
                  </w:r>
                  <w:r>
                    <w:rPr>
                      <w:color w:val="000000"/>
                      <w:szCs w:val="17"/>
                    </w:rPr>
                    <w:t>gyasztás: 140-160 kg/h; elméleti hatásfok: 82%; legkisebb megengedett teljesítmény: 30%; legn</w:t>
                  </w:r>
                  <w:r>
                    <w:rPr>
                      <w:color w:val="000000"/>
                      <w:szCs w:val="17"/>
                    </w:rPr>
                    <w:t>a</w:t>
                  </w:r>
                  <w:r>
                    <w:rPr>
                      <w:color w:val="000000"/>
                      <w:szCs w:val="17"/>
                    </w:rPr>
                    <w:t xml:space="preserve">gyobb megengedett teljesítmény: 120% (max 1 min.); maximális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elõremenõ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hõmérséklet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90 (110)C°; minimális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visszatérõ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hõmérséklet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50 ( 90 ) C°;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kilépõ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füstgázhõmérséklet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200-250 C°;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tüzelõberendezés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kialakítása: automatikus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üzemũ</w:t>
                  </w:r>
                  <w:proofErr w:type="spellEnd"/>
                  <w:r>
                    <w:rPr>
                      <w:color w:val="000000"/>
                      <w:szCs w:val="17"/>
                    </w:rPr>
                    <w:t>, mozgórostélyos.</w:t>
                  </w:r>
                  <w:proofErr w:type="gramEnd"/>
                </w:p>
                <w:p w:rsidR="00DD0E55" w:rsidRDefault="00DD0E55"/>
              </w:txbxContent>
            </v:textbox>
          </v:shape>
        </w:pict>
      </w:r>
      <w:r w:rsidR="000707CA">
        <w:rPr>
          <w:rFonts w:eastAsia="Arial Unicode MS"/>
          <w:color w:val="333333"/>
          <w:szCs w:val="24"/>
        </w:rPr>
        <w:tab/>
      </w: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spacing w:before="100" w:beforeAutospacing="1" w:after="100" w:afterAutospacing="1"/>
        <w:jc w:val="both"/>
        <w:rPr>
          <w:rFonts w:eastAsia="Arial Unicode MS"/>
          <w:color w:val="333333"/>
          <w:szCs w:val="24"/>
        </w:rPr>
      </w:pPr>
      <w:r w:rsidRPr="00DD0E55">
        <w:rPr>
          <w:noProof/>
          <w:sz w:val="20"/>
        </w:rPr>
        <w:pict>
          <v:shape id="_x0000_s1035" type="#_x0000_t202" style="position:absolute;left:0;text-align:left;margin-left:-12.8pt;margin-top:6.8pt;width:2in;height:207pt;z-index:251661824">
            <v:textbox>
              <w:txbxContent>
                <w:p w:rsidR="00DD0E55" w:rsidRDefault="001F37F2">
                  <w:r>
                    <w:rPr>
                      <w:noProof/>
                    </w:rPr>
                    <w:drawing>
                      <wp:inline distT="0" distB="0" distL="0" distR="0">
                        <wp:extent cx="2381250" cy="2543175"/>
                        <wp:effectExtent l="19050" t="0" r="0" b="0"/>
                        <wp:docPr id="10" name="Kép 10" descr="http://www.pointernet.pds.hu/ujsagok/agraragazat/2001-ev/11-november/30-3-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ointernet.pds.hu/ujsagok/agraragazat/2001-ev/11-november/30-3-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07CA">
                    <w:rPr>
                      <w:rFonts w:eastAsia="Arial Unicode MS"/>
                      <w:color w:val="333333"/>
                      <w:szCs w:val="24"/>
                    </w:rPr>
                    <w:tab/>
                  </w:r>
                </w:p>
              </w:txbxContent>
            </v:textbox>
            <w10:wrap type="square"/>
          </v:shape>
        </w:pict>
      </w:r>
      <w:r w:rsidRPr="00DD0E55">
        <w:rPr>
          <w:noProof/>
          <w:sz w:val="20"/>
        </w:rPr>
        <w:pict>
          <v:shape id="_x0000_s1031" type="#_x0000_t202" style="position:absolute;left:0;text-align:left;margin-left:0;margin-top:6.8pt;width:306pt;height:3in;z-index:251657728">
            <v:textbox>
              <w:txbxContent>
                <w:p w:rsidR="00DD0E55" w:rsidRDefault="000707CA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color w:val="000000"/>
                      <w:szCs w:val="17"/>
                    </w:rPr>
                    <w:t xml:space="preserve">8. ábra FHB-04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aprítéktüzelõ</w:t>
                  </w:r>
                  <w:proofErr w:type="spellEnd"/>
                </w:p>
                <w:p w:rsidR="00DD0E55" w:rsidRDefault="000707CA">
                  <w:pPr>
                    <w:tabs>
                      <w:tab w:val="left" w:pos="3855"/>
                      <w:tab w:val="left" w:pos="9177"/>
                    </w:tabs>
                    <w:spacing w:before="100" w:beforeAutospacing="1" w:after="100" w:afterAutospacing="1"/>
                    <w:jc w:val="both"/>
                    <w:rPr>
                      <w:rFonts w:eastAsia="Arial Unicode MS"/>
                      <w:color w:val="333333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Cs w:val="17"/>
                    </w:rPr>
                    <w:t xml:space="preserve">Mũszaki adatok (FHB-04): Engedélyezett nyomás: 4 bar; Próbanyomás: 6 bar; Névleges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hõteljesítmény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400 kW; Legkisebb megengedett teljesítmény: 20%; Legnagyobb megengedett teljesítmény (max 10 min): 120%; Maximális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elõremenõ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vízhõmérséklet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90 (110) C°; Minimális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visszatérõ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vízhõmérséklet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50 (90) C°;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Tüzelõberendezés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kialakítása: alsó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tüzelésũ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; Rostély felület: 0,75 m2;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Fũtött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felület: 25 m2;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Tüzelõanyag</w:t>
                  </w:r>
                  <w:proofErr w:type="spellEnd"/>
                  <w:r>
                    <w:rPr>
                      <w:color w:val="000000"/>
                      <w:szCs w:val="17"/>
                    </w:rPr>
                    <w:t>: faapríték, fahulladék, fafo</w:t>
                  </w:r>
                  <w:r>
                    <w:rPr>
                      <w:color w:val="000000"/>
                      <w:szCs w:val="17"/>
                    </w:rPr>
                    <w:t>r</w:t>
                  </w:r>
                  <w:r>
                    <w:rPr>
                      <w:color w:val="000000"/>
                      <w:szCs w:val="17"/>
                    </w:rPr>
                    <w:t xml:space="preserve">gács;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Tüzelõanyag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mennyisége: 130-140 kg/h; Névleges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fũtõérték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10500 kJ/kg; A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hõcserélõ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üres tömege: 1750 kg; Víztérfogat: 2320 l; Hatásfok: &gt;80;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Kilépõ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füstgáz </w:t>
                  </w:r>
                  <w:proofErr w:type="spellStart"/>
                  <w:proofErr w:type="gramEnd"/>
                  <w:r>
                    <w:rPr>
                      <w:color w:val="000000"/>
                      <w:szCs w:val="17"/>
                    </w:rPr>
                    <w:t>hõmérséklet</w:t>
                  </w:r>
                  <w:proofErr w:type="spellEnd"/>
                  <w:r>
                    <w:rPr>
                      <w:color w:val="000000"/>
                      <w:szCs w:val="17"/>
                    </w:rPr>
                    <w:t>: 150-210 C°; Huzatigény a füstcsonkon: vent</w:t>
                  </w:r>
                  <w:r>
                    <w:rPr>
                      <w:color w:val="000000"/>
                      <w:szCs w:val="17"/>
                    </w:rPr>
                    <w:t>i</w:t>
                  </w:r>
                  <w:r>
                    <w:rPr>
                      <w:color w:val="000000"/>
                      <w:szCs w:val="17"/>
                    </w:rPr>
                    <w:t>látoros</w:t>
                  </w:r>
                </w:p>
                <w:p w:rsidR="00DD0E55" w:rsidRDefault="00DD0E55"/>
              </w:txbxContent>
            </v:textbox>
          </v:shape>
        </w:pict>
      </w:r>
      <w:r w:rsidR="000707CA">
        <w:rPr>
          <w:rFonts w:eastAsia="Arial Unicode MS"/>
          <w:color w:val="333333"/>
          <w:szCs w:val="24"/>
        </w:rPr>
        <w:tab/>
      </w: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spacing w:before="100" w:beforeAutospacing="1" w:after="100" w:afterAutospacing="1"/>
        <w:jc w:val="both"/>
        <w:rPr>
          <w:rFonts w:eastAsia="Arial Unicode MS"/>
          <w:color w:val="333333"/>
          <w:szCs w:val="24"/>
        </w:rPr>
      </w:pPr>
    </w:p>
    <w:p w:rsidR="00D57780" w:rsidRDefault="00D57780">
      <w:pPr>
        <w:spacing w:before="100" w:beforeAutospacing="1" w:after="100" w:afterAutospacing="1"/>
        <w:jc w:val="both"/>
        <w:rPr>
          <w:rFonts w:eastAsia="Arial Unicode MS"/>
          <w:color w:val="333333"/>
          <w:szCs w:val="24"/>
        </w:rPr>
      </w:pPr>
    </w:p>
    <w:p w:rsidR="00D57780" w:rsidRDefault="00D57780">
      <w:pPr>
        <w:spacing w:before="100" w:beforeAutospacing="1" w:after="100" w:afterAutospacing="1"/>
        <w:jc w:val="both"/>
        <w:rPr>
          <w:rFonts w:eastAsia="Arial Unicode MS"/>
          <w:color w:val="333333"/>
          <w:szCs w:val="24"/>
        </w:rPr>
      </w:pPr>
    </w:p>
    <w:p w:rsidR="00D57780" w:rsidRDefault="00D57780">
      <w:pPr>
        <w:spacing w:before="100" w:beforeAutospacing="1" w:after="100" w:afterAutospacing="1"/>
        <w:jc w:val="both"/>
        <w:rPr>
          <w:rFonts w:eastAsia="Arial Unicode MS"/>
          <w:color w:val="333333"/>
          <w:szCs w:val="24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0E55" w:rsidRDefault="00DD0E55">
      <w:pPr>
        <w:spacing w:before="100" w:beforeAutospacing="1" w:after="100" w:afterAutospacing="1"/>
        <w:jc w:val="both"/>
        <w:rPr>
          <w:rFonts w:eastAsia="Arial Unicode MS"/>
          <w:color w:val="333333"/>
          <w:szCs w:val="24"/>
        </w:rPr>
      </w:pPr>
      <w:r w:rsidRPr="00DD0E55">
        <w:rPr>
          <w:noProof/>
          <w:sz w:val="20"/>
        </w:rPr>
        <w:pict>
          <v:shape id="_x0000_s1032" type="#_x0000_t202" style="position:absolute;left:0;text-align:left;margin-left:194.2pt;margin-top:-16.65pt;width:270pt;height:234pt;z-index:251658752">
            <v:textbox>
              <w:txbxContent>
                <w:p w:rsidR="00DD0E55" w:rsidRDefault="000707CA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color w:val="000000"/>
                      <w:szCs w:val="17"/>
                    </w:rPr>
                    <w:t xml:space="preserve">9. ábra FHB 10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aprítéktüzelõ</w:t>
                  </w:r>
                  <w:proofErr w:type="spellEnd"/>
                </w:p>
                <w:p w:rsidR="00DD0E55" w:rsidRDefault="000707CA">
                  <w:pPr>
                    <w:tabs>
                      <w:tab w:val="left" w:pos="3420"/>
                      <w:tab w:val="left" w:pos="9177"/>
                    </w:tabs>
                    <w:spacing w:before="100" w:beforeAutospacing="1" w:after="100" w:afterAutospacing="1"/>
                    <w:jc w:val="both"/>
                    <w:rPr>
                      <w:rFonts w:eastAsia="Arial Unicode MS"/>
                      <w:color w:val="333333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Cs w:val="17"/>
                    </w:rPr>
                    <w:t>Mũszaki adatok: Engedélyezett nyomás: 4 bar; Pr</w:t>
                  </w:r>
                  <w:r>
                    <w:rPr>
                      <w:color w:val="000000"/>
                      <w:szCs w:val="17"/>
                    </w:rPr>
                    <w:t>ó</w:t>
                  </w:r>
                  <w:r>
                    <w:rPr>
                      <w:color w:val="000000"/>
                      <w:szCs w:val="17"/>
                    </w:rPr>
                    <w:t xml:space="preserve">banyomás: 6 bar; Névleges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hõteljesítmény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1000 kW; Legkisebb megengedett teljesítmény: 20%; Legnagyobb megengedett teljesítmény (max 10 min): 120%; Maximális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elõremenõ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vízhõmérséklet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90 (110)C°; Minimális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visszatérõ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vízhõmérséklet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50 (90) C°;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Tüzelõberendezés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kialakítása: egyhuz</w:t>
                  </w:r>
                  <w:r>
                    <w:rPr>
                      <w:color w:val="000000"/>
                      <w:szCs w:val="17"/>
                    </w:rPr>
                    <w:t>a</w:t>
                  </w:r>
                  <w:r>
                    <w:rPr>
                      <w:color w:val="000000"/>
                      <w:szCs w:val="17"/>
                    </w:rPr>
                    <w:t xml:space="preserve">mú; Rostély felület: 1,27 m2;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Fũtött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felület: 61 m2;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Tüzelõanyag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faapríték, fahulladék;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Tüzelõ-anyag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mennyisége: 360-460 kg/h; Névleges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fũtõérték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: 10500 kJ/kg; A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hõcserélõ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üres tömege: 1750 kg; Víztérfogat: 2320 l; Hatásfok: &gt;80;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Kilépõ</w:t>
                  </w:r>
                  <w:proofErr w:type="spellEnd"/>
                  <w:r>
                    <w:rPr>
                      <w:color w:val="000000"/>
                      <w:szCs w:val="17"/>
                    </w:rPr>
                    <w:t xml:space="preserve"> füstgáz </w:t>
                  </w:r>
                  <w:proofErr w:type="spellStart"/>
                  <w:r>
                    <w:rPr>
                      <w:color w:val="000000"/>
                      <w:szCs w:val="17"/>
                    </w:rPr>
                    <w:t>hõmérséklet</w:t>
                  </w:r>
                  <w:proofErr w:type="spellEnd"/>
                  <w:r>
                    <w:rPr>
                      <w:color w:val="000000"/>
                      <w:szCs w:val="17"/>
                    </w:rPr>
                    <w:t>: 150-210 C°;</w:t>
                  </w:r>
                  <w:proofErr w:type="gramEnd"/>
                  <w:r>
                    <w:rPr>
                      <w:color w:val="000000"/>
                      <w:szCs w:val="17"/>
                    </w:rPr>
                    <w:t xml:space="preserve"> Huzatigény a füstcso</w:t>
                  </w:r>
                  <w:r>
                    <w:rPr>
                      <w:color w:val="000000"/>
                      <w:szCs w:val="17"/>
                    </w:rPr>
                    <w:t>n</w:t>
                  </w:r>
                  <w:r>
                    <w:rPr>
                      <w:color w:val="000000"/>
                      <w:szCs w:val="17"/>
                    </w:rPr>
                    <w:t>kon: ventilátoros;</w:t>
                  </w:r>
                </w:p>
                <w:p w:rsidR="00DD0E55" w:rsidRDefault="00DD0E55"/>
              </w:txbxContent>
            </v:textbox>
          </v:shape>
        </w:pict>
      </w:r>
      <w:r w:rsidR="001F37F2">
        <w:rPr>
          <w:noProof/>
        </w:rPr>
        <w:drawing>
          <wp:inline distT="0" distB="0" distL="0" distR="0">
            <wp:extent cx="2105025" cy="2381250"/>
            <wp:effectExtent l="19050" t="0" r="9525" b="0"/>
            <wp:docPr id="9" name="Kép 9" descr="http://www.pointernet.pds.hu/ujsagok/agraragazat/2001-ev/11-november/30-4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internet.pds.hu/ujsagok/agraragazat/2001-ev/11-november/30-4-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7CA">
        <w:rPr>
          <w:rFonts w:eastAsia="Arial Unicode MS"/>
          <w:color w:val="333333"/>
          <w:szCs w:val="24"/>
        </w:rPr>
        <w:tab/>
      </w:r>
    </w:p>
    <w:p w:rsidR="000707CA" w:rsidRDefault="000707CA">
      <w:pPr>
        <w:jc w:val="both"/>
        <w:rPr>
          <w:szCs w:val="24"/>
        </w:rPr>
      </w:pPr>
    </w:p>
    <w:sectPr w:rsidR="000707CA" w:rsidSect="00DD0E5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8A607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B57D06"/>
    <w:multiLevelType w:val="hybridMultilevel"/>
    <w:tmpl w:val="A46676A6"/>
    <w:lvl w:ilvl="0" w:tplc="5748D5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F37F2"/>
    <w:rsid w:val="000707CA"/>
    <w:rsid w:val="001F37F2"/>
    <w:rsid w:val="00596DA2"/>
    <w:rsid w:val="00D57780"/>
    <w:rsid w:val="00DD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E55"/>
    <w:rPr>
      <w:sz w:val="24"/>
    </w:rPr>
  </w:style>
  <w:style w:type="paragraph" w:styleId="Cmsor1">
    <w:name w:val="heading 1"/>
    <w:basedOn w:val="Norml"/>
    <w:next w:val="Norml"/>
    <w:qFormat/>
    <w:rsid w:val="00DD0E55"/>
    <w:pPr>
      <w:keepNext/>
      <w:outlineLvl w:val="0"/>
    </w:pPr>
    <w:rPr>
      <w:rFonts w:ascii="Arial Narrow" w:eastAsia="Arial Unicode MS" w:hAnsi="Arial Narrow" w:cs="Arial Unicode MS"/>
      <w:sz w:val="28"/>
    </w:rPr>
  </w:style>
  <w:style w:type="paragraph" w:styleId="Cmsor2">
    <w:name w:val="heading 2"/>
    <w:basedOn w:val="Norml"/>
    <w:qFormat/>
    <w:rsid w:val="00DD0E5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msor3">
    <w:name w:val="heading 3"/>
    <w:basedOn w:val="Norml"/>
    <w:qFormat/>
    <w:rsid w:val="00DD0E55"/>
    <w:pPr>
      <w:outlineLvl w:val="2"/>
    </w:pPr>
    <w:rPr>
      <w:rFonts w:ascii="Verdana" w:eastAsia="Arial Unicode MS" w:hAnsi="Verdana" w:cs="Arial Unicode MS"/>
      <w:color w:val="333333"/>
      <w:sz w:val="17"/>
      <w:szCs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DD0E55"/>
    <w:rPr>
      <w:rFonts w:ascii="Arial Narrow" w:hAnsi="Arial Narrow"/>
      <w:sz w:val="28"/>
      <w:szCs w:val="28"/>
    </w:rPr>
  </w:style>
  <w:style w:type="character" w:styleId="Hiperhivatkozs">
    <w:name w:val="Hyperlink"/>
    <w:basedOn w:val="Bekezdsalapbettpusa"/>
    <w:semiHidden/>
    <w:rsid w:val="00DD0E55"/>
    <w:rPr>
      <w:color w:val="0000FF"/>
      <w:u w:val="single"/>
    </w:rPr>
  </w:style>
  <w:style w:type="paragraph" w:styleId="NormlWeb">
    <w:name w:val="Normal (Web)"/>
    <w:basedOn w:val="Norml"/>
    <w:semiHidden/>
    <w:rsid w:val="00DD0E5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Mrltotthiperhivatkozs">
    <w:name w:val="FollowedHyperlink"/>
    <w:basedOn w:val="Bekezdsalapbettpusa"/>
    <w:semiHidden/>
    <w:rsid w:val="00DD0E55"/>
    <w:rPr>
      <w:color w:val="800080"/>
      <w:u w:val="single"/>
    </w:rPr>
  </w:style>
  <w:style w:type="paragraph" w:styleId="Megszlts">
    <w:name w:val="Salutation"/>
    <w:basedOn w:val="Norml"/>
    <w:next w:val="Norml"/>
    <w:semiHidden/>
    <w:rsid w:val="00DD0E55"/>
  </w:style>
  <w:style w:type="paragraph" w:styleId="Felsorols">
    <w:name w:val="List Bullet"/>
    <w:basedOn w:val="Norml"/>
    <w:autoRedefine/>
    <w:semiHidden/>
    <w:rsid w:val="00DD0E55"/>
    <w:pPr>
      <w:numPr>
        <w:numId w:val="1"/>
      </w:numPr>
    </w:pPr>
  </w:style>
  <w:style w:type="paragraph" w:customStyle="1" w:styleId="szerzo">
    <w:name w:val="szerzo"/>
    <w:basedOn w:val="Norml"/>
    <w:rsid w:val="00DD0E55"/>
    <w:pPr>
      <w:spacing w:before="100" w:beforeAutospacing="1" w:after="210" w:line="180" w:lineRule="atLeast"/>
      <w:textAlignment w:val="top"/>
    </w:pPr>
    <w:rPr>
      <w:rFonts w:ascii="Verdana" w:eastAsia="Arial Unicode MS" w:hAnsi="Verdana" w:cs="Arial Unicode MS"/>
      <w:i/>
      <w:iCs/>
      <w:color w:val="000000"/>
      <w:sz w:val="18"/>
      <w:szCs w:val="18"/>
    </w:rPr>
  </w:style>
  <w:style w:type="character" w:styleId="Kiemels">
    <w:name w:val="Emphasis"/>
    <w:basedOn w:val="Bekezdsalapbettpusa"/>
    <w:qFormat/>
    <w:rsid w:val="00DD0E55"/>
    <w:rPr>
      <w:i/>
      <w:iCs/>
    </w:rPr>
  </w:style>
  <w:style w:type="character" w:styleId="Kiemels2">
    <w:name w:val="Strong"/>
    <w:basedOn w:val="Bekezdsalapbettpusa"/>
    <w:qFormat/>
    <w:rsid w:val="00DD0E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7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aroldal.hu/kukorica_adatok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agraroldal.hu/kukorica_adatok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agraroldal.h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agraroldal.hu/kukorica_adatok.html" TargetMode="Externa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hyperlink" Target="http://www.agraroldal.hu/novenytermesztes.php" TargetMode="External"/><Relationship Id="rId15" Type="http://schemas.openxmlformats.org/officeDocument/2006/relationships/hyperlink" Target="http://www.agraroldal.hu" TargetMode="External"/><Relationship Id="rId23" Type="http://schemas.openxmlformats.org/officeDocument/2006/relationships/image" Target="media/image10.jpeg"/><Relationship Id="rId10" Type="http://schemas.openxmlformats.org/officeDocument/2006/relationships/hyperlink" Target="http://www.agraroldal.hu" TargetMode="External"/><Relationship Id="rId19" Type="http://schemas.openxmlformats.org/officeDocument/2006/relationships/hyperlink" Target="http://www.agrarolda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aroldal.hu/kukorica_adatok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905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ÖööőőőőáŐŐŐŐÚÚÚÚúúúúüüüüűűűűééééÉÉÉááááÁÁÁíííÍÍÍÍ =Arel narrow</vt:lpstr>
    </vt:vector>
  </TitlesOfParts>
  <Company>T&amp;W kft</Company>
  <LinksUpToDate>false</LinksUpToDate>
  <CharactersWithSpaces>7136</CharactersWithSpaces>
  <SharedDoc>false</SharedDoc>
  <HLinks>
    <vt:vector size="114" baseType="variant">
      <vt:variant>
        <vt:i4>1835097</vt:i4>
      </vt:variant>
      <vt:variant>
        <vt:i4>30</vt:i4>
      </vt:variant>
      <vt:variant>
        <vt:i4>0</vt:i4>
      </vt:variant>
      <vt:variant>
        <vt:i4>5</vt:i4>
      </vt:variant>
      <vt:variant>
        <vt:lpwstr>http://www.agraroldal.hu/</vt:lpwstr>
      </vt:variant>
      <vt:variant>
        <vt:lpwstr/>
      </vt:variant>
      <vt:variant>
        <vt:i4>1835097</vt:i4>
      </vt:variant>
      <vt:variant>
        <vt:i4>15</vt:i4>
      </vt:variant>
      <vt:variant>
        <vt:i4>0</vt:i4>
      </vt:variant>
      <vt:variant>
        <vt:i4>5</vt:i4>
      </vt:variant>
      <vt:variant>
        <vt:lpwstr>http://www.agraroldal.hu/</vt:lpwstr>
      </vt:variant>
      <vt:variant>
        <vt:lpwstr/>
      </vt:variant>
      <vt:variant>
        <vt:i4>2883665</vt:i4>
      </vt:variant>
      <vt:variant>
        <vt:i4>12</vt:i4>
      </vt:variant>
      <vt:variant>
        <vt:i4>0</vt:i4>
      </vt:variant>
      <vt:variant>
        <vt:i4>5</vt:i4>
      </vt:variant>
      <vt:variant>
        <vt:lpwstr>http://www.agraroldal.hu/kukorica_adatok.html</vt:lpwstr>
      </vt:variant>
      <vt:variant>
        <vt:lpwstr/>
      </vt:variant>
      <vt:variant>
        <vt:i4>2883665</vt:i4>
      </vt:variant>
      <vt:variant>
        <vt:i4>9</vt:i4>
      </vt:variant>
      <vt:variant>
        <vt:i4>0</vt:i4>
      </vt:variant>
      <vt:variant>
        <vt:i4>5</vt:i4>
      </vt:variant>
      <vt:variant>
        <vt:lpwstr>http://www.agraroldal.hu/kukorica_adatok.html</vt:lpwstr>
      </vt:variant>
      <vt:variant>
        <vt:lpwstr/>
      </vt:variant>
      <vt:variant>
        <vt:i4>2883665</vt:i4>
      </vt:variant>
      <vt:variant>
        <vt:i4>6</vt:i4>
      </vt:variant>
      <vt:variant>
        <vt:i4>0</vt:i4>
      </vt:variant>
      <vt:variant>
        <vt:i4>5</vt:i4>
      </vt:variant>
      <vt:variant>
        <vt:lpwstr>http://www.agraroldal.hu/kukorica_adatok.html</vt:lpwstr>
      </vt:variant>
      <vt:variant>
        <vt:lpwstr/>
      </vt:variant>
      <vt:variant>
        <vt:i4>2883665</vt:i4>
      </vt:variant>
      <vt:variant>
        <vt:i4>3</vt:i4>
      </vt:variant>
      <vt:variant>
        <vt:i4>0</vt:i4>
      </vt:variant>
      <vt:variant>
        <vt:i4>5</vt:i4>
      </vt:variant>
      <vt:variant>
        <vt:lpwstr>http://www.agraroldal.hu/kukorica_adatok.html</vt:lpwstr>
      </vt:variant>
      <vt:variant>
        <vt:lpwstr/>
      </vt:variant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http://www.agraroldal.hu/novenytermesztes.php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http://www.agraroldal.hu/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http://www.agraroldal.hu/</vt:lpwstr>
      </vt:variant>
      <vt:variant>
        <vt:lpwstr/>
      </vt:variant>
      <vt:variant>
        <vt:i4>7405604</vt:i4>
      </vt:variant>
      <vt:variant>
        <vt:i4>6909</vt:i4>
      </vt:variant>
      <vt:variant>
        <vt:i4>1025</vt:i4>
      </vt:variant>
      <vt:variant>
        <vt:i4>1</vt:i4>
      </vt:variant>
      <vt:variant>
        <vt:lpwstr>http://www.pointernet.pds.hu/ujsagok/agraragazat/2001-ev/11-november/28-1-K.jpg</vt:lpwstr>
      </vt:variant>
      <vt:variant>
        <vt:lpwstr/>
      </vt:variant>
      <vt:variant>
        <vt:i4>7405607</vt:i4>
      </vt:variant>
      <vt:variant>
        <vt:i4>7428</vt:i4>
      </vt:variant>
      <vt:variant>
        <vt:i4>1030</vt:i4>
      </vt:variant>
      <vt:variant>
        <vt:i4>1</vt:i4>
      </vt:variant>
      <vt:variant>
        <vt:lpwstr>http://www.pointernet.pds.hu/ujsagok/agraragazat/2001-ev/11-november/28-2-K.jpg</vt:lpwstr>
      </vt:variant>
      <vt:variant>
        <vt:lpwstr/>
      </vt:variant>
      <vt:variant>
        <vt:i4>7405605</vt:i4>
      </vt:variant>
      <vt:variant>
        <vt:i4>9856</vt:i4>
      </vt:variant>
      <vt:variant>
        <vt:i4>1026</vt:i4>
      </vt:variant>
      <vt:variant>
        <vt:i4>1</vt:i4>
      </vt:variant>
      <vt:variant>
        <vt:lpwstr>http://www.pointernet.pds.hu/ujsagok/agraragazat/2001-ev/11-november/29-1-K.jpg</vt:lpwstr>
      </vt:variant>
      <vt:variant>
        <vt:lpwstr/>
      </vt:variant>
      <vt:variant>
        <vt:i4>7405606</vt:i4>
      </vt:variant>
      <vt:variant>
        <vt:i4>11326</vt:i4>
      </vt:variant>
      <vt:variant>
        <vt:i4>1029</vt:i4>
      </vt:variant>
      <vt:variant>
        <vt:i4>1</vt:i4>
      </vt:variant>
      <vt:variant>
        <vt:lpwstr>http://www.pointernet.pds.hu/ujsagok/agraragazat/2001-ev/11-november/29-2-K.jpg</vt:lpwstr>
      </vt:variant>
      <vt:variant>
        <vt:lpwstr/>
      </vt:variant>
      <vt:variant>
        <vt:i4>7405606</vt:i4>
      </vt:variant>
      <vt:variant>
        <vt:i4>14446</vt:i4>
      </vt:variant>
      <vt:variant>
        <vt:i4>1027</vt:i4>
      </vt:variant>
      <vt:variant>
        <vt:i4>1</vt:i4>
      </vt:variant>
      <vt:variant>
        <vt:lpwstr>http://www.pointernet.pds.hu/ujsagok/agraragazat/2001-ev/11-november/29-4-M.jpg</vt:lpwstr>
      </vt:variant>
      <vt:variant>
        <vt:lpwstr/>
      </vt:variant>
      <vt:variant>
        <vt:i4>7340076</vt:i4>
      </vt:variant>
      <vt:variant>
        <vt:i4>14571</vt:i4>
      </vt:variant>
      <vt:variant>
        <vt:i4>1031</vt:i4>
      </vt:variant>
      <vt:variant>
        <vt:i4>1</vt:i4>
      </vt:variant>
      <vt:variant>
        <vt:lpwstr>http://www.pointernet.pds.hu/ujsagok/agraragazat/2001-ev/11-november/30-1-K.jpg</vt:lpwstr>
      </vt:variant>
      <vt:variant>
        <vt:lpwstr/>
      </vt:variant>
      <vt:variant>
        <vt:i4>7340073</vt:i4>
      </vt:variant>
      <vt:variant>
        <vt:i4>14698</vt:i4>
      </vt:variant>
      <vt:variant>
        <vt:i4>1032</vt:i4>
      </vt:variant>
      <vt:variant>
        <vt:i4>1</vt:i4>
      </vt:variant>
      <vt:variant>
        <vt:lpwstr>http://www.pointernet.pds.hu/ujsagok/agraragazat/2001-ev/11-november/30-2-M.jpg</vt:lpwstr>
      </vt:variant>
      <vt:variant>
        <vt:lpwstr/>
      </vt:variant>
      <vt:variant>
        <vt:i4>7340079</vt:i4>
      </vt:variant>
      <vt:variant>
        <vt:i4>14835</vt:i4>
      </vt:variant>
      <vt:variant>
        <vt:i4>1028</vt:i4>
      </vt:variant>
      <vt:variant>
        <vt:i4>1</vt:i4>
      </vt:variant>
      <vt:variant>
        <vt:lpwstr>http://www.pointernet.pds.hu/ujsagok/agraragazat/2001-ev/11-november/30-4-M.jpg</vt:lpwstr>
      </vt:variant>
      <vt:variant>
        <vt:lpwstr/>
      </vt:variant>
      <vt:variant>
        <vt:i4>7405601</vt:i4>
      </vt:variant>
      <vt:variant>
        <vt:i4>21496</vt:i4>
      </vt:variant>
      <vt:variant>
        <vt:i4>1033</vt:i4>
      </vt:variant>
      <vt:variant>
        <vt:i4>1</vt:i4>
      </vt:variant>
      <vt:variant>
        <vt:lpwstr>http://www.pointernet.pds.hu/ujsagok/agraragazat/2001-ev/11-november/29-3-M.jpg</vt:lpwstr>
      </vt:variant>
      <vt:variant>
        <vt:lpwstr/>
      </vt:variant>
      <vt:variant>
        <vt:i4>7340078</vt:i4>
      </vt:variant>
      <vt:variant>
        <vt:i4>21623</vt:i4>
      </vt:variant>
      <vt:variant>
        <vt:i4>1034</vt:i4>
      </vt:variant>
      <vt:variant>
        <vt:i4>1</vt:i4>
      </vt:variant>
      <vt:variant>
        <vt:lpwstr>http://www.pointernet.pds.hu/ujsagok/agraragazat/2001-ev/11-november/30-3-K.jpg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ÖööőőőőáŐŐŐŐÚÚÚÚúúúúüüüüűűűűééééÉÉÉááááÁÁÁíííÍÍÍÍ =Arel narrow</dc:title>
  <dc:creator>Tóth József</dc:creator>
  <cp:lastModifiedBy>Tóth</cp:lastModifiedBy>
  <cp:revision>3</cp:revision>
  <dcterms:created xsi:type="dcterms:W3CDTF">2016-10-24T13:35:00Z</dcterms:created>
  <dcterms:modified xsi:type="dcterms:W3CDTF">2016-10-29T12:29:00Z</dcterms:modified>
</cp:coreProperties>
</file>