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1A41">
      <w:pPr>
        <w:jc w:val="both"/>
        <w:rPr>
          <w:sz w:val="24"/>
        </w:rPr>
      </w:pPr>
    </w:p>
    <w:p w:rsidR="00000000" w:rsidRDefault="00A31A41">
      <w:pPr>
        <w:pStyle w:val="NormlWeb"/>
        <w:jc w:val="both"/>
        <w:rPr>
          <w:rFonts w:ascii="Times New Roman" w:hAnsi="Times New Roman" w:cs="Times New Roman"/>
        </w:rPr>
      </w:pPr>
      <w:r>
        <w:rPr>
          <w:rStyle w:val="Kiemels2"/>
          <w:rFonts w:ascii="Times New Roman" w:hAnsi="Times New Roman" w:cs="Times New Roman"/>
          <w:color w:val="993300"/>
        </w:rPr>
        <w:t>Az energianád lehet az újabb hungarikum</w:t>
      </w:r>
    </w:p>
    <w:p w:rsidR="00000000" w:rsidRDefault="00A31A41">
      <w:pPr>
        <w:jc w:val="both"/>
        <w:rPr>
          <w:sz w:val="24"/>
        </w:rPr>
      </w:pPr>
      <w:r>
        <w:rPr>
          <w:rStyle w:val="Kiemels"/>
          <w:color w:val="666666"/>
          <w:sz w:val="24"/>
        </w:rPr>
        <w:t>Magyar kutatók által nemesített energianádra alapozza az országos, majd országhatárokon túli termelési rendszerének kiépítését a Nád MPS-H Kft. A növény – azon túl, hogy kedvező adottságú energiaforrás – nagyüzemi t</w:t>
      </w:r>
      <w:r>
        <w:rPr>
          <w:rStyle w:val="Kiemels"/>
          <w:color w:val="666666"/>
          <w:sz w:val="24"/>
        </w:rPr>
        <w:t>ermesztése, számos új munkahelyet teremtve, lehetőséget kínál a mezőgazdaság szerkezetváltására.</w:t>
      </w:r>
    </w:p>
    <w:p w:rsidR="00000000" w:rsidRDefault="00A31A41">
      <w:pPr>
        <w:jc w:val="both"/>
        <w:rPr>
          <w:sz w:val="24"/>
          <w:szCs w:val="24"/>
        </w:rPr>
      </w:pPr>
    </w:p>
    <w:tbl>
      <w:tblPr>
        <w:tblpPr w:vertAnchor="text"/>
        <w:tblW w:w="15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660"/>
      </w:tblGrid>
      <w:tr w:rsidR="00000000">
        <w:trPr>
          <w:tblCellSpacing w:w="0" w:type="dxa"/>
        </w:trPr>
        <w:tc>
          <w:tcPr>
            <w:tcW w:w="0" w:type="auto"/>
            <w:vAlign w:val="center"/>
          </w:tcPr>
          <w:p w:rsidR="00000000" w:rsidRDefault="00407B9E">
            <w:pPr>
              <w:jc w:val="both"/>
              <w:rPr>
                <w:rFonts w:eastAsia="Arial Unicode MS"/>
                <w:color w:val="333333"/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posOffset>-899795</wp:posOffset>
                  </wp:positionH>
                  <wp:positionV relativeFrom="line">
                    <wp:posOffset>-2274570</wp:posOffset>
                  </wp:positionV>
                  <wp:extent cx="2190750" cy="2305050"/>
                  <wp:effectExtent l="19050" t="0" r="0" b="0"/>
                  <wp:wrapSquare wrapText="bothSides"/>
                  <wp:docPr id="2" name="Kép 2" descr="http://www.maesholnap.hu/portal/kepek/cikk20070427-17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esholnap.hu/portal/kepek/cikk20070427-17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RDefault="00A31A41">
      <w:pPr>
        <w:pStyle w:val="NormlWeb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Egyre sürgetõbb kérdés a hagyományos energiahordozók részleges kiváltására alkalmas, úgynevezett megújuló energiaforrások megtalálása, fõként környezetvéde</w:t>
      </w:r>
      <w:r>
        <w:rPr>
          <w:rFonts w:ascii="Times New Roman" w:hAnsi="Times New Roman" w:cs="Times New Roman"/>
          <w:szCs w:val="20"/>
        </w:rPr>
        <w:t>lmi és gazdaságossági okok miatt. Ezen belül legígéretesebb a biomassza-hasznosítás céljából történõ növénytermesztés, amelyben óriási perspektívát ígér egy magyar professzor által vezetett team tízéves nemesítõ munkájának eredménye: a magyar energianád. E</w:t>
      </w:r>
      <w:r>
        <w:rPr>
          <w:rFonts w:ascii="Times New Roman" w:hAnsi="Times New Roman" w:cs="Times New Roman"/>
          <w:szCs w:val="20"/>
        </w:rPr>
        <w:t>rre alapozva dolgozta ki a Nád MPS-H Kft. a komplex termelési rendszerét, amelynek kiépítése az elmúlt hónapokban megkezdõdött – számolt be Kiss Gábor, a cég ügyvezetõje.</w:t>
      </w:r>
    </w:p>
    <w:p w:rsidR="00000000" w:rsidRDefault="00A31A41">
      <w:pPr>
        <w:pStyle w:val="NormlWeb"/>
        <w:jc w:val="both"/>
        <w:rPr>
          <w:rFonts w:ascii="Times New Roman" w:hAnsi="Times New Roman" w:cs="Times New Roman"/>
          <w:b/>
          <w:bCs/>
          <w:color w:val="930E09"/>
          <w:szCs w:val="20"/>
        </w:rPr>
      </w:pP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b/>
          <w:bCs/>
          <w:color w:val="930E09"/>
          <w:szCs w:val="20"/>
        </w:rPr>
        <w:t>A magyar energianád</w:t>
      </w:r>
    </w:p>
    <w:p w:rsidR="00000000" w:rsidRDefault="00A31A41">
      <w:pPr>
        <w:pStyle w:val="NormlWeb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 Himalája lejtõirõl származó, szárazságtûrõ, fõként dísznövén</w:t>
      </w:r>
      <w:r>
        <w:rPr>
          <w:rFonts w:ascii="Times New Roman" w:hAnsi="Times New Roman" w:cs="Times New Roman"/>
          <w:szCs w:val="20"/>
        </w:rPr>
        <w:t>yként használt pázsitfûfélét az Európában már energianövényként ismert Miscanthus sinensis „Giganteus” fajtából nemesítették. Utalva a magyar kísérletek helyszínére, valamint a növény eredetére, az Országos Mezõgazdasági Minõsítõ Intézet (OMMI) államilag e</w:t>
      </w:r>
      <w:r>
        <w:rPr>
          <w:rFonts w:ascii="Times New Roman" w:hAnsi="Times New Roman" w:cs="Times New Roman"/>
          <w:szCs w:val="20"/>
        </w:rPr>
        <w:t>lismert fajtaként Miscanthus sinensis „Tatai” néven jegyezte be. A növénynek ehhez át kellett esnie az úgynevezett DUS vizsgálaton (Difference = megkülönböztethetõség, Uniformity = a fajta egyedeinek egységessége, Stability = a fajta állandósága), amely ig</w:t>
      </w:r>
      <w:r>
        <w:rPr>
          <w:rFonts w:ascii="Times New Roman" w:hAnsi="Times New Roman" w:cs="Times New Roman"/>
          <w:szCs w:val="20"/>
        </w:rPr>
        <w:t>en kedvezõ eredményeket hozott. A fajta idõközben szabadalmi oltalmat is kapott.</w:t>
      </w:r>
    </w:p>
    <w:p w:rsidR="00000000" w:rsidRDefault="00A31A41">
      <w:pPr>
        <w:pStyle w:val="NormlWeb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/>
        <w:t>A Miscanthus hosszú élettartamú növény. Példányai a kertekben nagyon szépen díszlenek, erõteljes növekedésûek. Ültetvényként várható élettartama 20–25 év, amit a külföldi tap</w:t>
      </w:r>
      <w:r>
        <w:rPr>
          <w:rFonts w:ascii="Times New Roman" w:hAnsi="Times New Roman" w:cs="Times New Roman"/>
          <w:szCs w:val="20"/>
        </w:rPr>
        <w:t>asztalatok is megerõsítenek. Mint a rizómás növények általában, kedveli a laza vagy középkötött, gyorsan melegedõ, könnyû talajokat. Hollandiában, ahol dísznövényként hasznosítják, leginkább laza, homokos területeken termesztik. Hazai viszonyok között a ke</w:t>
      </w:r>
      <w:r>
        <w:rPr>
          <w:rFonts w:ascii="Times New Roman" w:hAnsi="Times New Roman" w:cs="Times New Roman"/>
          <w:szCs w:val="20"/>
        </w:rPr>
        <w:t>rtekben, parkokban több faja és fajtája is megtalálható, ahol a legkülönbözõbb ökológiai környezetben sem tapasztalható gyenge növekedés, és nem jellemzõ ezekre a növényekre a fagykár sem</w:t>
      </w:r>
    </w:p>
    <w:p w:rsidR="00000000" w:rsidRDefault="00A31A41">
      <w:pPr>
        <w:pStyle w:val="NormlWeb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 Miscanthus sinensis „Tatai”, vagyis a magyar nemesítésû energianád</w:t>
      </w:r>
      <w:r>
        <w:rPr>
          <w:rFonts w:ascii="Times New Roman" w:hAnsi="Times New Roman" w:cs="Times New Roman"/>
          <w:szCs w:val="20"/>
        </w:rPr>
        <w:t xml:space="preserve"> hazai kísérleti ültetvénye a Dunántúlon, agyagos talajon található, ahol szintén semmi jele annak, hogy a növény fejlõdését bármi gátolná. Az ország keleti részében is akadnak kisebb állományok, laza, homokos talajon, mely ek öntözés nélkül is jó fejlõdés</w:t>
      </w:r>
      <w:r>
        <w:rPr>
          <w:rFonts w:ascii="Times New Roman" w:hAnsi="Times New Roman" w:cs="Times New Roman"/>
          <w:szCs w:val="20"/>
        </w:rPr>
        <w:t xml:space="preserve">t mutatnak. Az eddigi </w:t>
      </w:r>
      <w:r>
        <w:rPr>
          <w:rFonts w:ascii="Times New Roman" w:hAnsi="Times New Roman" w:cs="Times New Roman"/>
          <w:szCs w:val="20"/>
        </w:rPr>
        <w:lastRenderedPageBreak/>
        <w:t>tapasztalatok szerint termesztésére a futóhomok és a hosszú ideig víz alatt álló, levegõtlen talajú területek alkalmatlanok.</w:t>
      </w:r>
    </w:p>
    <w:p w:rsidR="00000000" w:rsidRDefault="00A31A41">
      <w:pPr>
        <w:pStyle w:val="NormlWeb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Évelõ, fagytûrõ növény, földben áttelelõ szerve a sûrûn elágazó, vaskos rizóma. Gyökerei (nem a rizómája) mél</w:t>
      </w:r>
      <w:r>
        <w:rPr>
          <w:rFonts w:ascii="Times New Roman" w:hAnsi="Times New Roman" w:cs="Times New Roman"/>
          <w:szCs w:val="20"/>
        </w:rPr>
        <w:t>yen a talajba hatolnak, erõteljes gyökérfejlõdést mutatva, ebbõl fakad a nagy szárazságtûrõ képessége. Fényigényes, csak teljes napfényen termeszthetõ, de kicsi a tápanyagigénye.</w:t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b/>
          <w:bCs/>
          <w:color w:val="930E09"/>
          <w:szCs w:val="20"/>
        </w:rPr>
        <w:t>Szaporítás</w:t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br/>
        <w:t xml:space="preserve">Az energianád a mi klimatikus viszonyaink között pollent, magot </w:t>
      </w:r>
      <w:r>
        <w:rPr>
          <w:rFonts w:ascii="Times New Roman" w:hAnsi="Times New Roman" w:cs="Times New Roman"/>
          <w:szCs w:val="20"/>
        </w:rPr>
        <w:t xml:space="preserve">nem termel – ami közegészségügyi szempontból elõnynek számít –, így a szaporítását vegetatív módon kell megoldani. A legkézenfekvõbb megoldásnak ehhez a mikroszaporítás bizonyult. (A mikroszaporítás, más néven in vitro, azaz lombikban történõ sejtosztás a </w:t>
      </w:r>
      <w:r>
        <w:rPr>
          <w:rFonts w:ascii="Times New Roman" w:hAnsi="Times New Roman" w:cs="Times New Roman"/>
          <w:szCs w:val="20"/>
        </w:rPr>
        <w:t>növényi biotechnológia egyik legfontosabb ága. Lényege, hogy steril környezetben, mesterségesen összeállított táptalajon, zárt nevelõedényben igen gyorsan nagy növénymennyiséget lehet elõállítani.</w:t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br/>
        <w:t>A meggyökeresedett növények rövid üvegházi nevelés után ki</w:t>
      </w:r>
      <w:r>
        <w:rPr>
          <w:rFonts w:ascii="Times New Roman" w:hAnsi="Times New Roman" w:cs="Times New Roman"/>
          <w:szCs w:val="20"/>
        </w:rPr>
        <w:t>ültethetõk szabadföldbe. Az eljárás kiválóan alkalmas az energianád-termesztéshez szükséges, rövid idõ alatt történõ nagy palántaigény kielégítésére.) Ez nem különösebben bonyolult szakmai feladat, a növény ugyanis jól szaporítható, mutációra nem hajlamos,</w:t>
      </w:r>
      <w:r>
        <w:rPr>
          <w:rFonts w:ascii="Times New Roman" w:hAnsi="Times New Roman" w:cs="Times New Roman"/>
          <w:szCs w:val="20"/>
        </w:rPr>
        <w:t xml:space="preserve"> különleges kezelést a táptalajon végbemenõ sokszorozódáshoz nem igényel. A rendszerszerû termeléshez a társaság mikroszaporító üzemhálózat kiépítését tervezi, évi több száz milliós nagyságrendû szaporítóanyag elõállítására készülve. Az Európában egyedülál</w:t>
      </w:r>
      <w:r>
        <w:rPr>
          <w:rFonts w:ascii="Times New Roman" w:hAnsi="Times New Roman" w:cs="Times New Roman"/>
          <w:szCs w:val="20"/>
        </w:rPr>
        <w:t>lónak számító hálózat elsõ üzemének építése megkezdõdött, 500 embernek biztosítva hamarosan munkalehetõséget.</w:t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b/>
          <w:bCs/>
          <w:color w:val="930E09"/>
          <w:szCs w:val="20"/>
        </w:rPr>
        <w:t>Palántázás</w:t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br/>
        <w:t>A szaporító üzemekbõl kikerülõ növények továbbnevelését üvegházakban végzik, majd az innen kikerülõ palántákat ültetik ki a szántóföl</w:t>
      </w:r>
      <w:r>
        <w:rPr>
          <w:rFonts w:ascii="Times New Roman" w:hAnsi="Times New Roman" w:cs="Times New Roman"/>
          <w:szCs w:val="20"/>
        </w:rPr>
        <w:t>dre. Nagyobb területeken a szabadföldi zöldségtermesztésben használatos palántázó gépekkel lehet telepíteni. Elõtte a talajt vegyszeres gyomirtással kell megtisztítani az évelõ gyomoktól. Elsõ évben az ültetvény gyomosodását meg kell akadályozni, a késõbbi</w:t>
      </w:r>
      <w:r>
        <w:rPr>
          <w:rFonts w:ascii="Times New Roman" w:hAnsi="Times New Roman" w:cs="Times New Roman"/>
          <w:szCs w:val="20"/>
        </w:rPr>
        <w:t>ekben azonban különösebb kezelést nem igényel a növény. A sûrû állomány ugyanis nem gyomosodik, számottevõ kórokozója, kártevõje nincs.</w:t>
      </w:r>
    </w:p>
    <w:p w:rsidR="00000000" w:rsidRDefault="00A31A41">
      <w:pPr>
        <w:pStyle w:val="NormlWeb"/>
        <w:jc w:val="both"/>
        <w:rPr>
          <w:rFonts w:ascii="Times New Roman" w:hAnsi="Times New Roman" w:cs="Times New Roman"/>
          <w:b/>
          <w:bCs/>
          <w:color w:val="930E09"/>
          <w:szCs w:val="20"/>
        </w:rPr>
      </w:pPr>
      <w:r>
        <w:rPr>
          <w:rFonts w:ascii="Times New Roman" w:hAnsi="Times New Roman" w:cs="Times New Roman"/>
          <w:szCs w:val="20"/>
        </w:rPr>
        <w:t>A telepítéshez négyzetméterenként mindössze 1–1,2 palánta szükséges, ami igen vonzóvá teszi a Miscanthus energianövényké</w:t>
      </w:r>
      <w:r>
        <w:rPr>
          <w:rFonts w:ascii="Times New Roman" w:hAnsi="Times New Roman" w:cs="Times New Roman"/>
          <w:szCs w:val="20"/>
        </w:rPr>
        <w:t>nt való termesztését. Az ültetvényt kezdetben a száraz, meleg periódusokban alkalmanként öntözni kell, késõbb viszont a gyorsan elbokrosodó állomány nem igényel fenntartást a 2–3 évenkénti tápanyag-utánpótláson kívül. A növény az elsõ évben, tavaszi ülteté</w:t>
      </w:r>
      <w:r>
        <w:rPr>
          <w:rFonts w:ascii="Times New Roman" w:hAnsi="Times New Roman" w:cs="Times New Roman"/>
          <w:szCs w:val="20"/>
        </w:rPr>
        <w:t xml:space="preserve">s esetén már 2 méter fölé nõ, magassága a késõbbiekben pedig a 4 métert is elérheti. A maximális terméshozamát az ültetés utáni harmadik évben éri el. </w:t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b/>
          <w:bCs/>
          <w:color w:val="930E09"/>
          <w:szCs w:val="20"/>
        </w:rPr>
        <w:t>Terméshozam, betakarítás</w:t>
      </w:r>
    </w:p>
    <w:p w:rsidR="00000000" w:rsidRDefault="00A31A41">
      <w:pPr>
        <w:pStyle w:val="NormlWeb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szakirodalom – amely szerint az energianád általában 20–30 tonnányi termést </w:t>
      </w:r>
      <w:r>
        <w:rPr>
          <w:rFonts w:ascii="Times New Roman" w:hAnsi="Times New Roman" w:cs="Times New Roman"/>
          <w:szCs w:val="20"/>
        </w:rPr>
        <w:t>hoz hektáronként – említést tesz 40 tonna feletti eredményekrõl is. A Tatán található kísérleti ültetvény éves hozama az utolsó hat évben, tápanyag-utánpótlás nélkül is mindig meghaladta a 25 tonnát. Az OMMI silány minõségû talajú területére ültetett állom</w:t>
      </w:r>
      <w:r>
        <w:rPr>
          <w:rFonts w:ascii="Times New Roman" w:hAnsi="Times New Roman" w:cs="Times New Roman"/>
          <w:szCs w:val="20"/>
        </w:rPr>
        <w:t>ány is a fajtára jellemzõ magasságú és sûrûségû hajtástömeget neveli évrõl évre.</w:t>
      </w:r>
    </w:p>
    <w:p w:rsidR="00000000" w:rsidRDefault="00A31A41">
      <w:pPr>
        <w:pStyle w:val="NormlWeb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 növény aratása elvégezhetõ a kukorica és gabona betakarítására használt gépekkel. Ez azt jelenti, hogy a hazai mezõgazdasági géppark átalakítás nélkül alkalmas az energianád</w:t>
      </w:r>
      <w:r>
        <w:rPr>
          <w:rFonts w:ascii="Times New Roman" w:hAnsi="Times New Roman" w:cs="Times New Roman"/>
          <w:szCs w:val="20"/>
        </w:rPr>
        <w:t xml:space="preserve"> vágására. Mivel a betakarítási idõ január és március közé esik, ez a rendszerint más idõszakban használt munkagépek jobb kihasználását eredményezheti.</w:t>
      </w:r>
    </w:p>
    <w:p w:rsidR="00000000" w:rsidRDefault="00A31A41">
      <w:pPr>
        <w:pStyle w:val="NormlWeb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 levágott Miscanthus tömörítéséhez kiválóan alkalmasak a gabonaszalma bálázására használt bálázó gépek.</w:t>
      </w:r>
      <w:r>
        <w:rPr>
          <w:rFonts w:ascii="Times New Roman" w:hAnsi="Times New Roman" w:cs="Times New Roman"/>
          <w:szCs w:val="20"/>
        </w:rPr>
        <w:t xml:space="preserve"> A bálázásnál azonban nagyon fontos a megfelelõ tömörítés a szállítási költségek optimalizálásáért. A hazai bálázók teljesítménye, tömörítõ képessége és munkaminõsége változó, ezért kiemelten figyelni kell a bálázás minõségére. A bálázott nádat vagy közvet</w:t>
      </w:r>
      <w:r>
        <w:rPr>
          <w:rFonts w:ascii="Times New Roman" w:hAnsi="Times New Roman" w:cs="Times New Roman"/>
          <w:szCs w:val="20"/>
        </w:rPr>
        <w:t>lenül az erõmûvekbe lehet szállítani, vagy lehetõség van a növény brikettálására és pelletálására is.</w:t>
      </w:r>
    </w:p>
    <w:p w:rsidR="00000000" w:rsidRDefault="00A31A41">
      <w:pPr>
        <w:pStyle w:val="NormlWeb"/>
        <w:jc w:val="both"/>
        <w:rPr>
          <w:rFonts w:ascii="Times New Roman" w:hAnsi="Times New Roman" w:cs="Times New Roman"/>
          <w:b/>
          <w:bCs/>
          <w:color w:val="930E09"/>
          <w:szCs w:val="20"/>
        </w:rPr>
      </w:pPr>
      <w:r>
        <w:rPr>
          <w:rFonts w:ascii="Times New Roman" w:hAnsi="Times New Roman" w:cs="Times New Roman"/>
          <w:b/>
          <w:bCs/>
          <w:color w:val="930E09"/>
          <w:szCs w:val="20"/>
        </w:rPr>
        <w:t>A termesztés gazda</w:t>
      </w:r>
      <w:r>
        <w:rPr>
          <w:rFonts w:ascii="Times New Roman" w:hAnsi="Times New Roman" w:cs="Times New Roman"/>
          <w:b/>
          <w:bCs/>
          <w:color w:val="930E09"/>
          <w:szCs w:val="20"/>
        </w:rPr>
        <w:t>sági előnyei</w:t>
      </w:r>
    </w:p>
    <w:p w:rsidR="00000000" w:rsidRDefault="00A31A41">
      <w:pPr>
        <w:pStyle w:val="NormlWeb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Az energianád kidolgozott termelési rendszere jól illeszkedik a mezõgazdasági szerkezetváltás irányelveihez. Az unió elvárásai alapján több százezer hektárt kell kivonni a hagyományos mezõgazdasági kultúrák termesztése alól, más, nem élelmisze</w:t>
      </w:r>
      <w:r>
        <w:rPr>
          <w:rFonts w:ascii="Times New Roman" w:hAnsi="Times New Roman" w:cs="Times New Roman"/>
          <w:szCs w:val="20"/>
        </w:rPr>
        <w:t>r-ipari célokra hasznosítva azokat. Az energianád nagyüzemi termesztésével egyrészt lehetõvé válik ezeknek a területeknek a további mezõgazdasági hasznosítása.</w:t>
      </w:r>
    </w:p>
    <w:p w:rsidR="00000000" w:rsidRDefault="00A31A41">
      <w:pPr>
        <w:pStyle w:val="NormlWeb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/>
        <w:t>Másrészt, mivel a növény alacsonyabb termõértékû földeken is termeszthetõ, a hagyományos mezõga</w:t>
      </w:r>
      <w:r>
        <w:rPr>
          <w:rFonts w:ascii="Times New Roman" w:hAnsi="Times New Roman" w:cs="Times New Roman"/>
          <w:szCs w:val="20"/>
        </w:rPr>
        <w:t>zdasági kultúráknál magasabb jövedelmezõséget biztosíthat a gazdálkodók számára. A hagyományos növénytermesztés esetében igényelhetõ normatív támogatásokon (SAPS, GOFR) felül a termelõknek lehetõségük van pályázati úton ültetvénytelepítési, valamint az ene</w:t>
      </w:r>
      <w:r>
        <w:rPr>
          <w:rFonts w:ascii="Times New Roman" w:hAnsi="Times New Roman" w:cs="Times New Roman"/>
          <w:szCs w:val="20"/>
        </w:rPr>
        <w:t>rgianövények termesztéséhez kapcsolódó normatív támogatások igénybevételére is. A gazdálkodás biztonságát tovább fokozza, hogy a Nád MPS-H Kft. az általa értékesített szaporítóanyaggal létesített ültetvények termésére minimum 20 éven keresztül visszavásárl</w:t>
      </w:r>
      <w:r>
        <w:rPr>
          <w:rFonts w:ascii="Times New Roman" w:hAnsi="Times New Roman" w:cs="Times New Roman"/>
          <w:szCs w:val="20"/>
        </w:rPr>
        <w:t>ási kötelezettséget vállal.</w:t>
      </w:r>
    </w:p>
    <w:p w:rsidR="00000000" w:rsidRDefault="00A31A41">
      <w:pPr>
        <w:pStyle w:val="NormlWeb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color w:val="930E09"/>
          <w:szCs w:val="20"/>
        </w:rPr>
        <w:t>Hasznosítás</w:t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br/>
        <w:t>A megtermelt energianád – égetési paramétereinek köszönhetõen – nagyüzemi, erõmûvi szinten is felhasználható, akár önálló, akár fa, akár fosszilis energiahordozóval történõ együtt-tüzelés esetén is. Számítások szeri</w:t>
      </w:r>
      <w:r>
        <w:rPr>
          <w:rFonts w:ascii="Times New Roman" w:hAnsi="Times New Roman" w:cs="Times New Roman"/>
          <w:szCs w:val="20"/>
        </w:rPr>
        <w:t>nt 20 tonna energianád fûtõértéke 12 tonna jó minõségû szénnel, 8 ezer liter olajjal, vagy 8,9 ezer köbméter földgázzal egyenértékû, ami alapján alkalmas lehet a jelenlegi fosszilis energiahordozók kiváltására.</w:t>
      </w:r>
    </w:p>
    <w:p w:rsidR="00000000" w:rsidRDefault="00A31A41">
      <w:pPr>
        <w:pStyle w:val="NormlWeb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Az erõmûvekben történõ felhasználás mellett a</w:t>
      </w:r>
      <w:r>
        <w:rPr>
          <w:rFonts w:ascii="Times New Roman" w:hAnsi="Times New Roman" w:cs="Times New Roman"/>
          <w:szCs w:val="20"/>
        </w:rPr>
        <w:t xml:space="preserve"> növény felhasználható városi hõerõmûvek, fûtõközpontok tüzelõanyag-igényeinek kielégítésére is. A rendszer továbbfejlesztésével a késõbbiekben biztosítani lehet önkormányzati intézmények, társasházak vagy akár családi házak költségtakarékos, környezetbará</w:t>
      </w:r>
      <w:r>
        <w:rPr>
          <w:rFonts w:ascii="Times New Roman" w:hAnsi="Times New Roman" w:cs="Times New Roman"/>
          <w:szCs w:val="20"/>
        </w:rPr>
        <w:t>t energiaellátását is, a gáz áránál olcsóbb energiával.</w:t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br/>
        <w:t>A Nád MPS-H Kft. az általa kiépített rendszer teljes mûködésekor a mikroszaporító üzemekben, valamint az üvegházakban mintegy 1600–1800 fõt foglalkoztat majd a tervek szerint. Az elõállított szaporít</w:t>
      </w:r>
      <w:r>
        <w:rPr>
          <w:rFonts w:ascii="Times New Roman" w:hAnsi="Times New Roman" w:cs="Times New Roman"/>
          <w:szCs w:val="20"/>
        </w:rPr>
        <w:t>óanyaggal évi 25 000 hektárnyi terület energianáddal való betelepítését tudja biztosítani. Ezzel a cég pár éven belül az alternatív energia elõállítás és hasznosítás meghatározó vállalkozásává válhat hazai, majd nemzetközi szinten is.</w:t>
      </w:r>
    </w:p>
    <w:p w:rsidR="00000000" w:rsidRDefault="00A31A41">
      <w:pPr>
        <w:pStyle w:val="NormlWeb"/>
        <w:jc w:val="both"/>
        <w:rPr>
          <w:rFonts w:ascii="Times New Roman" w:hAnsi="Times New Roman" w:cs="Times New Roman"/>
          <w:szCs w:val="20"/>
        </w:rPr>
      </w:pPr>
    </w:p>
    <w:p w:rsidR="00000000" w:rsidRDefault="00A31A41">
      <w:pPr>
        <w:pStyle w:val="Norml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7"/>
        </w:rPr>
        <w:t>A kertekből és parkokból ismert virágosnád vagy japánfű (Miscanthus) egyik nagy termetű - 3,5-4 m magas - változata. A Himalája lejtőiről származó, napos, meleg fekvést igénylő növény, amely a nevével ellentétben nem vízigényes, inkább szárazságtűrőnek mon</w:t>
      </w:r>
      <w:r>
        <w:rPr>
          <w:rFonts w:ascii="Times New Roman" w:hAnsi="Times New Roman" w:cs="Times New Roman"/>
          <w:szCs w:val="17"/>
        </w:rPr>
        <w:t>dható. Hajtásrendszere a vizes élőhelyeken előforduló nádhoz igen hasonló, ami a tél beálltáig sárgásbarnára szineződve beérik, elhal. A benne lévő tápanyagok, a taljban lévő áttelelő képletekbe, a rizómákba vándorolnak. A sűrün elágazó, vaskos rizómák a t</w:t>
      </w:r>
      <w:r>
        <w:rPr>
          <w:rFonts w:ascii="Times New Roman" w:hAnsi="Times New Roman" w:cs="Times New Roman"/>
          <w:szCs w:val="17"/>
        </w:rPr>
        <w:t>alajfelszín közelében találhatók, belőlük hajtanak március-áprilisban az új hajtások. Mélyen gyökeresedik, gyökerei akár 1 méter mélyre is lehatolnak, ami a szárazságtűrését segíti. A társaság tulajdonában lévő, fajtaoltalomra bejegyzett, államilag elismer</w:t>
      </w:r>
      <w:r>
        <w:rPr>
          <w:rFonts w:ascii="Times New Roman" w:hAnsi="Times New Roman" w:cs="Times New Roman"/>
          <w:szCs w:val="17"/>
        </w:rPr>
        <w:t xml:space="preserve">t, hazai nemesításű 'Tatai' fajta a magyarországi éghajlaton kiváló fagytűrő és szárazságtűrése is kiemelkedő. Szereti a gyorsan melegedő, laza talajokat, de a futóhomok és a szikes talajok kívételével minden talajon termeszthető. Alacsony tápanyagigényű. </w:t>
      </w:r>
      <w:r>
        <w:rPr>
          <w:rFonts w:ascii="Times New Roman" w:hAnsi="Times New Roman" w:cs="Times New Roman"/>
          <w:szCs w:val="17"/>
        </w:rPr>
        <w:t>Hosszú élettartamú kultúra, állománya 20 évig, vagy annál tovább is fenntartható. Jelentős kórokozója, vagy kártevője hazánkban nem ismert. Várható termésmennyisége a termesztéstechnológiától és a környezeti adottságoktól függően 20-40 t/ha.</w:t>
      </w:r>
    </w:p>
    <w:p w:rsidR="00000000" w:rsidRDefault="00A31A41">
      <w:pPr>
        <w:jc w:val="both"/>
        <w:rPr>
          <w:b/>
          <w:bCs/>
          <w:color w:val="356B37"/>
          <w:sz w:val="24"/>
          <w:szCs w:val="21"/>
        </w:rPr>
      </w:pPr>
      <w:r>
        <w:rPr>
          <w:b/>
          <w:bCs/>
          <w:color w:val="356B37"/>
          <w:sz w:val="24"/>
          <w:szCs w:val="21"/>
        </w:rPr>
        <w:t>A tatai nád sz</w:t>
      </w:r>
      <w:r>
        <w:rPr>
          <w:b/>
          <w:bCs/>
          <w:color w:val="356B37"/>
          <w:sz w:val="24"/>
          <w:szCs w:val="21"/>
        </w:rPr>
        <w:t>aporítása</w:t>
      </w:r>
    </w:p>
    <w:p w:rsidR="00000000" w:rsidRDefault="00A31A41">
      <w:pPr>
        <w:jc w:val="both"/>
        <w:rPr>
          <w:sz w:val="24"/>
          <w:szCs w:val="17"/>
        </w:rPr>
      </w:pPr>
      <w:r>
        <w:rPr>
          <w:sz w:val="24"/>
          <w:szCs w:val="17"/>
        </w:rPr>
        <w:t>A növény a mi klimatikus viszonyaink közt pollent, magot nem termel - ami közegészségügyi szempontól előnyös -, így a szaporítást vegetatív módon kell megoldani. Társaságunk a megfelelő mennyiségű palánta előállításához, a leggyorsabb és leginkáb</w:t>
      </w:r>
      <w:r>
        <w:rPr>
          <w:sz w:val="24"/>
          <w:szCs w:val="17"/>
        </w:rPr>
        <w:t>b ellenőrizhető módszert, a növényi szövettenyésztést, más szóval mikroszaporítást alkalmazza. A mikroszaporítás más néven in vitro, azaz lombikban történő sejtosztás a növényi biotechnológia egyik legfontosabb ága. Lényege, hogy steril környezetben, meste</w:t>
      </w:r>
      <w:r>
        <w:rPr>
          <w:sz w:val="24"/>
          <w:szCs w:val="17"/>
        </w:rPr>
        <w:t>rségesen összeállított táptalajon, zárt nevelőedényben igen gyorsan nagy növénymennyiséget lehet előállítani. A meggyökeresedett növények rövid üvegházi nevelés után kiültethetők a földekre. Az eljárás kiválóan alkalmas az energianád-termesztéshez szüksége</w:t>
      </w:r>
      <w:r>
        <w:rPr>
          <w:sz w:val="24"/>
          <w:szCs w:val="17"/>
        </w:rPr>
        <w:t xml:space="preserve">s, rövid idő alatt történő nagy palántaigény kielégítésére. </w:t>
      </w:r>
    </w:p>
    <w:p w:rsidR="00000000" w:rsidRDefault="00A31A41">
      <w:pPr>
        <w:jc w:val="both"/>
        <w:rPr>
          <w:sz w:val="24"/>
          <w:szCs w:val="17"/>
        </w:rPr>
      </w:pPr>
      <w:r>
        <w:rPr>
          <w:sz w:val="24"/>
          <w:szCs w:val="17"/>
        </w:rPr>
        <w:br/>
        <w:t>Saját szaporítóüzemeinkben, laboratóriumi körülmények között állítjuk elő a tatai nád palántákat, amelyek növényházi továbbnevelés és szabadtéri edzés után kerülnek értékesítésre. Irodalmi adato</w:t>
      </w:r>
      <w:r>
        <w:rPr>
          <w:sz w:val="24"/>
          <w:szCs w:val="17"/>
        </w:rPr>
        <w:t>k és gyakorlati tapasztalataink alapján az így előállított palánták erőteljesebb növekedésűek és ellenállóbbak, mint a hagyományos módon (tőosztás, rizóm feldarabolás) szaporítottak.</w:t>
      </w:r>
    </w:p>
    <w:p w:rsidR="00000000" w:rsidRDefault="00A31A41">
      <w:pPr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4.2pt;margin-top:1.35pt;width:2in;height:2in;z-index:251658752">
            <v:textbox>
              <w:txbxContent>
                <w:p w:rsidR="00000000" w:rsidRDefault="00407B9E"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133600" cy="2124075"/>
                        <wp:effectExtent l="19050" t="0" r="0" b="0"/>
                        <wp:docPr id="3" name="image36" descr="http://www.penta.hu/new/kepek/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6" descr="http://www.penta.hu/new/kepek/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2124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</w:rPr>
        <w:pict>
          <v:shape id="_x0000_s1027" type="#_x0000_t202" style="position:absolute;left:0;text-align:left;margin-left:14.2pt;margin-top:1.35pt;width:2in;height:2in;z-index:251657728">
            <v:textbox>
              <w:txbxContent>
                <w:p w:rsidR="00000000" w:rsidRDefault="00407B9E"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590800" cy="2571750"/>
                        <wp:effectExtent l="19050" t="0" r="0" b="0"/>
                        <wp:docPr id="4" name="image6" descr="http://www.penta.hu/new/kepek/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6" descr="http://www.penta.hu/new/kepek/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257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00000" w:rsidRDefault="00A31A41">
      <w:pPr>
        <w:jc w:val="both"/>
        <w:rPr>
          <w:sz w:val="24"/>
        </w:rPr>
      </w:pPr>
    </w:p>
    <w:p w:rsidR="00000000" w:rsidRDefault="00A31A41">
      <w:pPr>
        <w:jc w:val="both"/>
        <w:rPr>
          <w:sz w:val="24"/>
        </w:rPr>
      </w:pPr>
    </w:p>
    <w:p w:rsidR="00000000" w:rsidRDefault="00A31A41">
      <w:pPr>
        <w:jc w:val="both"/>
        <w:rPr>
          <w:sz w:val="24"/>
        </w:rPr>
      </w:pPr>
    </w:p>
    <w:p w:rsidR="00000000" w:rsidRDefault="00A31A41">
      <w:pPr>
        <w:jc w:val="both"/>
        <w:rPr>
          <w:sz w:val="24"/>
        </w:rPr>
      </w:pPr>
    </w:p>
    <w:p w:rsidR="00000000" w:rsidRDefault="00A31A41">
      <w:pPr>
        <w:jc w:val="both"/>
        <w:rPr>
          <w:sz w:val="24"/>
        </w:rPr>
      </w:pPr>
    </w:p>
    <w:p w:rsidR="00000000" w:rsidRDefault="00A31A41">
      <w:pPr>
        <w:jc w:val="both"/>
        <w:rPr>
          <w:sz w:val="24"/>
        </w:rPr>
      </w:pPr>
    </w:p>
    <w:p w:rsidR="00000000" w:rsidRDefault="00A31A41">
      <w:pPr>
        <w:jc w:val="both"/>
        <w:rPr>
          <w:sz w:val="24"/>
        </w:rPr>
      </w:pPr>
    </w:p>
    <w:p w:rsidR="00000000" w:rsidRDefault="00A31A41">
      <w:pPr>
        <w:jc w:val="both"/>
        <w:rPr>
          <w:sz w:val="24"/>
        </w:rPr>
      </w:pPr>
    </w:p>
    <w:p w:rsidR="00000000" w:rsidRDefault="00A31A41">
      <w:pPr>
        <w:jc w:val="both"/>
        <w:rPr>
          <w:sz w:val="24"/>
        </w:rPr>
      </w:pPr>
    </w:p>
    <w:p w:rsidR="00000000" w:rsidRDefault="00A31A41">
      <w:pPr>
        <w:jc w:val="both"/>
        <w:rPr>
          <w:sz w:val="24"/>
        </w:rPr>
      </w:pPr>
    </w:p>
    <w:p w:rsidR="00000000" w:rsidRDefault="00A31A41">
      <w:pPr>
        <w:jc w:val="both"/>
        <w:rPr>
          <w:sz w:val="24"/>
        </w:rPr>
      </w:pPr>
    </w:p>
    <w:p w:rsidR="00000000" w:rsidRDefault="00A31A41">
      <w:pPr>
        <w:jc w:val="both"/>
        <w:rPr>
          <w:b/>
          <w:bCs/>
          <w:color w:val="356B37"/>
          <w:sz w:val="24"/>
          <w:szCs w:val="21"/>
        </w:rPr>
      </w:pPr>
      <w:r>
        <w:rPr>
          <w:sz w:val="24"/>
          <w:szCs w:val="17"/>
        </w:rPr>
        <w:pict/>
      </w:r>
      <w:r>
        <w:rPr>
          <w:sz w:val="24"/>
          <w:szCs w:val="17"/>
        </w:rPr>
        <w:pict/>
      </w:r>
      <w:r>
        <w:rPr>
          <w:b/>
          <w:bCs/>
          <w:color w:val="356B37"/>
          <w:sz w:val="24"/>
          <w:szCs w:val="21"/>
        </w:rPr>
        <w:t>A tatai nád betakarítása és hasznosítása</w:t>
      </w:r>
    </w:p>
    <w:p w:rsidR="00000000" w:rsidRDefault="00A31A41">
      <w:pPr>
        <w:jc w:val="both"/>
        <w:rPr>
          <w:b/>
          <w:bCs/>
          <w:color w:val="356B37"/>
          <w:sz w:val="24"/>
          <w:szCs w:val="21"/>
        </w:rPr>
      </w:pPr>
    </w:p>
    <w:p w:rsidR="00000000" w:rsidRDefault="00A31A41">
      <w:pPr>
        <w:jc w:val="both"/>
        <w:rPr>
          <w:sz w:val="24"/>
          <w:szCs w:val="17"/>
        </w:rPr>
      </w:pPr>
      <w:r>
        <w:rPr>
          <w:sz w:val="24"/>
          <w:szCs w:val="17"/>
        </w:rPr>
        <w:t>Az ültetvény de</w:t>
      </w:r>
      <w:r>
        <w:rPr>
          <w:sz w:val="24"/>
          <w:szCs w:val="17"/>
        </w:rPr>
        <w:t>cemberre aratásra kész állapotba kerül. Ilyenkor már a hajtások növekedésüket befejezve, sárgásbarna színüekké válnak, elszáradnak. Az aratást legjobb február közepe és március vége között elvégezni. Ekkor a levelek már lehullottak, és csak a megkeményedet</w:t>
      </w:r>
      <w:r>
        <w:rPr>
          <w:sz w:val="24"/>
          <w:szCs w:val="17"/>
        </w:rPr>
        <w:t>t szárakat takarítjuk be. Ez azért fontos, mert a levéllel együtt aratott szár, bár nagyobb tömegű, de kedvezőtlenebb égetési paraméterekkel rendelkezik, mint a tiszta szár. A betakarításhoz kiválóan megfelelnek a gabonabetakarító gépek. A levágott nádakat</w:t>
      </w:r>
      <w:r>
        <w:rPr>
          <w:sz w:val="24"/>
          <w:szCs w:val="17"/>
        </w:rPr>
        <w:t xml:space="preserve"> bálákba gyűjtik. A köbméterenkénti 400-450 kg tömegre tömörítés lehetővé teszi a gazdaságos közúti szállítást. </w:t>
      </w:r>
      <w:r>
        <w:rPr>
          <w:sz w:val="24"/>
          <w:szCs w:val="17"/>
        </w:rPr>
        <w:br/>
      </w:r>
      <w:r>
        <w:rPr>
          <w:sz w:val="24"/>
          <w:szCs w:val="17"/>
        </w:rPr>
        <w:br/>
        <w:t xml:space="preserve">Mire használható a learatott tatai nád? </w:t>
      </w:r>
    </w:p>
    <w:p w:rsidR="00000000" w:rsidRDefault="00A31A4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17"/>
        </w:rPr>
      </w:pPr>
      <w:r>
        <w:rPr>
          <w:sz w:val="24"/>
          <w:szCs w:val="17"/>
        </w:rPr>
        <w:t xml:space="preserve">Bálázva erőművekben és kisebb hőközpontokban égetésre </w:t>
      </w:r>
    </w:p>
    <w:p w:rsidR="00000000" w:rsidRDefault="00A31A4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17"/>
        </w:rPr>
      </w:pPr>
      <w:r>
        <w:rPr>
          <w:sz w:val="24"/>
          <w:szCs w:val="17"/>
        </w:rPr>
        <w:t>Brikettálva kisebb kazánokban égetésre és álla</w:t>
      </w:r>
      <w:r>
        <w:rPr>
          <w:sz w:val="24"/>
          <w:szCs w:val="17"/>
        </w:rPr>
        <w:t xml:space="preserve">ti alomként </w:t>
      </w:r>
    </w:p>
    <w:p w:rsidR="00000000" w:rsidRDefault="00A31A4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17"/>
        </w:rPr>
      </w:pPr>
      <w:r>
        <w:rPr>
          <w:sz w:val="24"/>
          <w:szCs w:val="17"/>
        </w:rPr>
        <w:t xml:space="preserve">Pellettálva kis teljesítményű kazánok tüzelőanyagaként </w:t>
      </w:r>
    </w:p>
    <w:p w:rsidR="00000000" w:rsidRDefault="00A31A4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17"/>
        </w:rPr>
      </w:pPr>
      <w:r>
        <w:rPr>
          <w:sz w:val="24"/>
          <w:szCs w:val="17"/>
        </w:rPr>
        <w:t xml:space="preserve">Megtörve bútorlapok alapanyagaként </w:t>
      </w:r>
    </w:p>
    <w:p w:rsidR="00000000" w:rsidRDefault="00A31A4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17"/>
        </w:rPr>
      </w:pPr>
      <w:r>
        <w:rPr>
          <w:sz w:val="24"/>
          <w:szCs w:val="17"/>
        </w:rPr>
        <w:t xml:space="preserve">Őrölve cserepek és egyéb termesztőedények készítésére </w:t>
      </w:r>
    </w:p>
    <w:p w:rsidR="00000000" w:rsidRDefault="00A31A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Arial Unicode MS"/>
          <w:sz w:val="24"/>
          <w:szCs w:val="17"/>
        </w:rPr>
      </w:pPr>
      <w:r>
        <w:rPr>
          <w:sz w:val="24"/>
          <w:szCs w:val="17"/>
        </w:rPr>
        <w:t xml:space="preserve">Zölden levágva biogáz előállítására </w:t>
      </w:r>
    </w:p>
    <w:p w:rsidR="00000000" w:rsidRDefault="00A31A41">
      <w:pPr>
        <w:jc w:val="both"/>
        <w:rPr>
          <w:rFonts w:eastAsia="Arial Unicode MS"/>
          <w:sz w:val="24"/>
          <w:szCs w:val="24"/>
        </w:rPr>
      </w:pPr>
    </w:p>
    <w:p w:rsidR="00000000" w:rsidRDefault="00A31A41">
      <w:pPr>
        <w:tabs>
          <w:tab w:val="left" w:pos="96"/>
          <w:tab w:val="left" w:pos="11295"/>
        </w:tabs>
        <w:jc w:val="both"/>
        <w:rPr>
          <w:b/>
          <w:bCs/>
          <w:color w:val="356B37"/>
          <w:sz w:val="24"/>
          <w:szCs w:val="21"/>
        </w:rPr>
      </w:pPr>
      <w:r>
        <w:rPr>
          <w:b/>
          <w:bCs/>
          <w:color w:val="356B37"/>
          <w:sz w:val="24"/>
          <w:szCs w:val="21"/>
        </w:rPr>
        <w:t>A tatai nád gazdasági előnyei</w:t>
      </w:r>
    </w:p>
    <w:p w:rsidR="00000000" w:rsidRDefault="00A31A41">
      <w:pPr>
        <w:tabs>
          <w:tab w:val="left" w:pos="96"/>
          <w:tab w:val="left" w:pos="11295"/>
        </w:tabs>
        <w:jc w:val="both"/>
        <w:rPr>
          <w:rFonts w:eastAsia="Arial Unicode MS"/>
          <w:sz w:val="24"/>
          <w:szCs w:val="24"/>
        </w:rPr>
      </w:pPr>
      <w:r>
        <w:rPr>
          <w:sz w:val="24"/>
          <w:szCs w:val="17"/>
        </w:rPr>
        <w:br/>
        <w:t>A tatai nád kidolgozott ter</w:t>
      </w:r>
      <w:r>
        <w:rPr>
          <w:sz w:val="24"/>
          <w:szCs w:val="17"/>
        </w:rPr>
        <w:t xml:space="preserve">melési rendszere jól illeszkedik a mezőgazdasági szerkezetváltás megfogalmazott irányelveihez. Az energianád nagyüzemi termesztésével lehetőség nyílik a hagyományos (élelmiszeripari) mezőgazdasági művelési ágból kiszoruló területek hasznosítására. Mivel a </w:t>
      </w:r>
      <w:r>
        <w:rPr>
          <w:sz w:val="24"/>
          <w:szCs w:val="17"/>
        </w:rPr>
        <w:t>növény alacsonyabb termőértékű földeken is termeszthető, a hagyományos mezőgazdasági kultúráknál magasabb jövedelmezőséget biztosít a gazdálkodók számára.</w:t>
      </w:r>
      <w:r>
        <w:rPr>
          <w:sz w:val="24"/>
          <w:szCs w:val="17"/>
        </w:rPr>
        <w:br/>
      </w:r>
      <w:r>
        <w:rPr>
          <w:sz w:val="24"/>
          <w:szCs w:val="17"/>
        </w:rPr>
        <w:br/>
        <w:t xml:space="preserve">Az ültetvény kezelése, valamint a betakarítás a gazdálkodók részéről nem igényel többletberuházást, </w:t>
      </w:r>
      <w:r>
        <w:rPr>
          <w:sz w:val="24"/>
          <w:szCs w:val="17"/>
        </w:rPr>
        <w:t>ugyanis ezen munkafolyamatok elvégzéséhez alkalmasak a mezőgazdaságban elterjedt erő- és munkagépek. A betakarítási időszak (tél, kora tavasz) időpontjának köszönhetően a mezőgazdasági gépek jobb kihasználása biztosítható.</w:t>
      </w:r>
      <w:r>
        <w:rPr>
          <w:sz w:val="24"/>
          <w:szCs w:val="17"/>
        </w:rPr>
        <w:br/>
      </w:r>
      <w:r>
        <w:rPr>
          <w:sz w:val="24"/>
          <w:szCs w:val="17"/>
        </w:rPr>
        <w:br/>
        <w:t>A hagyományos mezőgazdasági kult</w:t>
      </w:r>
      <w:r>
        <w:rPr>
          <w:sz w:val="24"/>
          <w:szCs w:val="17"/>
        </w:rPr>
        <w:t>úrák esetében igényelhető normatív támogatásokon (SAPS, GOFR) a termelőknek lehetőségük van pályázati úton, ültetvénytelepítési-, valamint az energianövények termesztéséhez kapcsolódó normatív támogatások igénybevételére is. A gazdálkodás biztonságát továb</w:t>
      </w:r>
      <w:r>
        <w:rPr>
          <w:sz w:val="24"/>
          <w:szCs w:val="17"/>
        </w:rPr>
        <w:t>b fokozza, hogy társaságunk, a Nád MPS-H Kft., az általa értékesített szaporítóanyaggal ültetvények termésére 20 év visszavásárlási kötelezettséget vállal. A megtermelt energianád - égetési paramétereinek köszönhetően - nagyüzemi, erőművi szinten is felhas</w:t>
      </w:r>
      <w:r>
        <w:rPr>
          <w:sz w:val="24"/>
          <w:szCs w:val="17"/>
        </w:rPr>
        <w:t>ználható, akár önálló, akár fa-, akár fosszílis energiahordozóval történő együtt-tüzelés esetén is. Számítások szerint 20 tonna energianád fűtőértéke 12 tonna jó minőségű szénnel, 8 ezer liter olajjal, vagy 8,9 ezer köbméter földgázzal egyenértékű, ami ala</w:t>
      </w:r>
      <w:r>
        <w:rPr>
          <w:sz w:val="24"/>
          <w:szCs w:val="17"/>
        </w:rPr>
        <w:t>pján alkalmas lehet a jelenlegi fosszílis energiahordozók nagyüzemi méretekben történő kiváltására.</w:t>
      </w:r>
    </w:p>
    <w:p w:rsidR="00000000" w:rsidRDefault="00A31A41">
      <w:pPr>
        <w:jc w:val="both"/>
        <w:rPr>
          <w:sz w:val="24"/>
        </w:rPr>
      </w:pPr>
    </w:p>
    <w:p w:rsidR="00000000" w:rsidRDefault="00A31A41">
      <w:pPr>
        <w:jc w:val="both"/>
        <w:rPr>
          <w:sz w:val="24"/>
        </w:rPr>
      </w:pPr>
    </w:p>
    <w:p w:rsidR="00A31A41" w:rsidRDefault="00A31A41">
      <w:pPr>
        <w:jc w:val="both"/>
        <w:rPr>
          <w:sz w:val="24"/>
        </w:rPr>
      </w:pPr>
    </w:p>
    <w:sectPr w:rsidR="00A31A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7714"/>
    <w:multiLevelType w:val="hybridMultilevel"/>
    <w:tmpl w:val="3C88A61C"/>
    <w:lvl w:ilvl="0" w:tplc="184A1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7E5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222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FA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DAC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AEC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EA3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FA1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841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407B9E"/>
    <w:rsid w:val="00407B9E"/>
    <w:rsid w:val="00A3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Kiemels2">
    <w:name w:val="Strong"/>
    <w:basedOn w:val="Bekezdsalapbettpusa"/>
    <w:qFormat/>
    <w:rPr>
      <w:b/>
      <w:bCs/>
    </w:rPr>
  </w:style>
  <w:style w:type="character" w:styleId="Kiemels">
    <w:name w:val="Emphasis"/>
    <w:basedOn w:val="Bekezdsalapbettpusa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1775</Words>
  <Characters>12252</Characters>
  <Application>Microsoft Office Word</Application>
  <DocSecurity>0</DocSecurity>
  <Lines>102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energianád lehet az újabb hungarikum</vt:lpstr>
    </vt:vector>
  </TitlesOfParts>
  <Company>T W kft</Company>
  <LinksUpToDate>false</LinksUpToDate>
  <CharactersWithSpaces>14000</CharactersWithSpaces>
  <SharedDoc>false</SharedDoc>
  <HLinks>
    <vt:vector size="30" baseType="variant">
      <vt:variant>
        <vt:i4>0</vt:i4>
      </vt:variant>
      <vt:variant>
        <vt:i4>15754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15756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  <vt:variant>
        <vt:i4>2621486</vt:i4>
      </vt:variant>
      <vt:variant>
        <vt:i4>21348</vt:i4>
      </vt:variant>
      <vt:variant>
        <vt:i4>1027</vt:i4>
      </vt:variant>
      <vt:variant>
        <vt:i4>1</vt:i4>
      </vt:variant>
      <vt:variant>
        <vt:lpwstr>http://www.penta.hu/new/kepek/7.jpg</vt:lpwstr>
      </vt:variant>
      <vt:variant>
        <vt:lpwstr/>
      </vt:variant>
      <vt:variant>
        <vt:i4>4915225</vt:i4>
      </vt:variant>
      <vt:variant>
        <vt:i4>21506</vt:i4>
      </vt:variant>
      <vt:variant>
        <vt:i4>1028</vt:i4>
      </vt:variant>
      <vt:variant>
        <vt:i4>1</vt:i4>
      </vt:variant>
      <vt:variant>
        <vt:lpwstr>http://www.penta.hu/new/kepek/40.jpg</vt:lpwstr>
      </vt:variant>
      <vt:variant>
        <vt:lpwstr/>
      </vt:variant>
      <vt:variant>
        <vt:i4>1048588</vt:i4>
      </vt:variant>
      <vt:variant>
        <vt:i4>-1</vt:i4>
      </vt:variant>
      <vt:variant>
        <vt:i4>1026</vt:i4>
      </vt:variant>
      <vt:variant>
        <vt:i4>1</vt:i4>
      </vt:variant>
      <vt:variant>
        <vt:lpwstr>http://www.maesholnap.hu/portal/kepek/cikk20070427-175126.jpg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energianád lehet az újabb hungarikum</dc:title>
  <dc:creator>Tóth József</dc:creator>
  <cp:lastModifiedBy>Tóth</cp:lastModifiedBy>
  <cp:revision>2</cp:revision>
  <dcterms:created xsi:type="dcterms:W3CDTF">2016-10-24T14:48:00Z</dcterms:created>
  <dcterms:modified xsi:type="dcterms:W3CDTF">2016-10-24T14:48:00Z</dcterms:modified>
</cp:coreProperties>
</file>