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0D" w:rsidRPr="00CA5EBF" w:rsidRDefault="00FB2350" w:rsidP="00CA5EBF">
      <w:pPr>
        <w:pStyle w:val="Nincstrkz"/>
        <w:rPr>
          <w:sz w:val="24"/>
          <w:szCs w:val="24"/>
        </w:rPr>
      </w:pPr>
      <w:r w:rsidRPr="00CA5EBF">
        <w:rPr>
          <w:rStyle w:val="Kiemels2"/>
          <w:color w:val="000000"/>
          <w:sz w:val="24"/>
          <w:szCs w:val="24"/>
        </w:rPr>
        <w:t>Biomassza - Erdészeti termékek</w:t>
      </w:r>
    </w:p>
    <w:p w:rsidR="0069740D" w:rsidRPr="00CA5EBF" w:rsidRDefault="00FB2350" w:rsidP="00CA5EBF">
      <w:pPr>
        <w:pStyle w:val="Nincstrkz"/>
        <w:rPr>
          <w:sz w:val="24"/>
          <w:szCs w:val="24"/>
        </w:rPr>
      </w:pPr>
      <w:r w:rsidRPr="00CA5EBF">
        <w:rPr>
          <w:rStyle w:val="Kiemels2"/>
          <w:sz w:val="24"/>
          <w:szCs w:val="24"/>
        </w:rPr>
        <w:t xml:space="preserve">A Biomassza Erőművek Egyesülése álláspontja </w:t>
      </w:r>
    </w:p>
    <w:p w:rsidR="0069740D" w:rsidRDefault="00FB2350" w:rsidP="00CA5EBF">
      <w:pPr>
        <w:pStyle w:val="Nincstrkz"/>
        <w:rPr>
          <w:rStyle w:val="Kiemels"/>
          <w:b/>
          <w:bCs/>
          <w:i w:val="0"/>
          <w:sz w:val="24"/>
          <w:szCs w:val="24"/>
        </w:rPr>
      </w:pPr>
      <w:r w:rsidRPr="00CA5EBF">
        <w:rPr>
          <w:rStyle w:val="Kiemels"/>
          <w:b/>
          <w:bCs/>
          <w:i w:val="0"/>
          <w:sz w:val="24"/>
          <w:szCs w:val="24"/>
        </w:rPr>
        <w:t xml:space="preserve">Milyen fa kerül az erőművekbe? </w:t>
      </w:r>
    </w:p>
    <w:p w:rsidR="00CA5EBF" w:rsidRPr="00CA5EBF" w:rsidRDefault="00CA5EBF" w:rsidP="00CA5EBF">
      <w:pPr>
        <w:pStyle w:val="Nincstrkz"/>
        <w:rPr>
          <w:i/>
          <w:sz w:val="24"/>
          <w:szCs w:val="24"/>
        </w:rPr>
      </w:pPr>
      <w:r w:rsidRPr="00CA5EBF">
        <w:rPr>
          <w:rStyle w:val="Kiemels"/>
          <w:bCs/>
          <w:i w:val="0"/>
          <w:sz w:val="24"/>
          <w:szCs w:val="24"/>
        </w:rPr>
        <w:t>2011.01.23</w:t>
      </w:r>
    </w:p>
    <w:p w:rsidR="0069740D" w:rsidRDefault="00FB2350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A hazai erdészeti kultúra világviszonylatban is kiemelkedő eredményekkel dicsekedhet. Ennek egyik fontos bizonyítéka, hogy 1919-től napjainkig 12%-ról 19%-ra nőtt Magyarország erdősültsége. A biomassza erőművekbe a haszonanyag (pl. fűrészáru) kitermelés során keletkező olyan anyagok kerülnek, amelyeket minőségi és méretbeli tulajdonságai, valamint a piac igényei miatt más célra nem lehet jól hasznosítani. </w:t>
      </w:r>
    </w:p>
    <w:p w:rsidR="0069740D" w:rsidRDefault="00FB2350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Egyéb erdőgazdálkodási tevékenységből (tisztítás, egészségügyi vágások stb.) kitermelt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 xml:space="preserve">szintén máshol nem felhasználható - anyag. </w:t>
      </w:r>
    </w:p>
    <w:p w:rsidR="0069740D" w:rsidRDefault="00FB2350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Új elemként: olyan, éppen csak vegetáló területek (pl. az ültetvény fiatal korban megbetegedett, és normális erdő már soha nem lesz belőle, vagy túlságosan öreg, a széndioxid körforgásban már kis szerepet játszó) felújítása, amelyből a hagyományos fapiacon nem várható árbevétel (így a felújítás fedezete sem gazdálkodható ki a területről) letermelése, és ebből felújított, értékes erdőterület létrehozása. </w:t>
      </w:r>
    </w:p>
    <w:p w:rsidR="0069740D" w:rsidRDefault="0069740D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hyperlink r:id="rId5" w:anchor="b" w:history="1">
        <w:r w:rsidR="00FB2350">
          <w:rPr>
            <w:rStyle w:val="Hiperhivatkozs"/>
            <w:color w:val="666666"/>
            <w:sz w:val="24"/>
            <w:szCs w:val="18"/>
            <w:u w:val="none"/>
          </w:rPr>
          <w:t xml:space="preserve">A szilárd halmazállapotú biomassza hasznosítása </w:t>
        </w:r>
      </w:hyperlink>
    </w:p>
    <w:p w:rsidR="0069740D" w:rsidRDefault="0069740D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hyperlink r:id="rId6" w:anchor="3" w:history="1">
        <w:r w:rsidR="00FB2350">
          <w:rPr>
            <w:rStyle w:val="Hiperhivatkozs"/>
            <w:color w:val="666666"/>
            <w:sz w:val="24"/>
            <w:szCs w:val="18"/>
            <w:u w:val="none"/>
          </w:rPr>
          <w:t xml:space="preserve">Az erdészeti és faipari hulladékok energetikai </w:t>
        </w:r>
        <w:proofErr w:type="spellStart"/>
        <w:r w:rsidR="00FB2350">
          <w:rPr>
            <w:rStyle w:val="Hiperhivatkozs"/>
            <w:color w:val="666666"/>
            <w:sz w:val="24"/>
            <w:szCs w:val="18"/>
            <w:u w:val="none"/>
          </w:rPr>
          <w:t>hasznosíta</w:t>
        </w:r>
        <w:proofErr w:type="spellEnd"/>
      </w:hyperlink>
      <w:r w:rsidR="00FB2350">
        <w:rPr>
          <w:color w:val="000000"/>
          <w:sz w:val="24"/>
          <w:szCs w:val="21"/>
        </w:rPr>
        <w:t xml:space="preserve"> </w:t>
      </w:r>
    </w:p>
    <w:p w:rsidR="0069740D" w:rsidRDefault="0069740D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hyperlink r:id="rId7" w:anchor="1" w:history="1">
        <w:r w:rsidR="00FB2350">
          <w:rPr>
            <w:rStyle w:val="Hiperhivatkozs"/>
            <w:rFonts w:hint="eastAsia"/>
            <w:color w:val="666666"/>
            <w:sz w:val="24"/>
            <w:szCs w:val="18"/>
            <w:u w:val="none"/>
          </w:rPr>
          <w:t>Milyen fa kerül az erőműbe?</w:t>
        </w:r>
      </w:hyperlink>
      <w:r w:rsidR="00FB2350">
        <w:rPr>
          <w:color w:val="000000"/>
          <w:sz w:val="24"/>
          <w:szCs w:val="21"/>
        </w:rPr>
        <w:t xml:space="preserve"> </w:t>
      </w:r>
    </w:p>
    <w:p w:rsidR="0069740D" w:rsidRDefault="0069740D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hyperlink r:id="rId8" w:anchor="2" w:history="1">
        <w:r w:rsidR="00FB2350">
          <w:rPr>
            <w:rStyle w:val="Hiperhivatkozs"/>
            <w:rFonts w:hint="eastAsia"/>
            <w:color w:val="666666"/>
            <w:sz w:val="24"/>
            <w:szCs w:val="18"/>
            <w:u w:val="none"/>
          </w:rPr>
          <w:t>További lehetőségek (energiafű, vágástéri</w:t>
        </w:r>
        <w:r w:rsidR="00FB2350">
          <w:rPr>
            <w:rStyle w:val="Hiperhivatkozs"/>
            <w:color w:val="666666"/>
            <w:sz w:val="24"/>
            <w:szCs w:val="18"/>
            <w:u w:val="none"/>
          </w:rPr>
          <w:t xml:space="preserve"> </w:t>
        </w:r>
        <w:r w:rsidR="00FB2350">
          <w:rPr>
            <w:rStyle w:val="Hiperhivatkozs"/>
            <w:rFonts w:hint="eastAsia"/>
            <w:color w:val="666666"/>
            <w:sz w:val="24"/>
            <w:szCs w:val="18"/>
            <w:u w:val="none"/>
          </w:rPr>
          <w:t>hulladék, szőlőtörköly stb.)</w:t>
        </w:r>
      </w:hyperlink>
      <w:r w:rsidR="00FB2350">
        <w:rPr>
          <w:color w:val="000000"/>
          <w:sz w:val="24"/>
          <w:szCs w:val="21"/>
        </w:rPr>
        <w:t xml:space="preserve"> </w:t>
      </w:r>
    </w:p>
    <w:p w:rsidR="0069740D" w:rsidRDefault="0069740D">
      <w:pPr>
        <w:jc w:val="both"/>
        <w:rPr>
          <w:color w:val="000000"/>
          <w:sz w:val="24"/>
          <w:szCs w:val="21"/>
        </w:rPr>
      </w:pP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>A szilárd halmazállapotú biomassza hasznosítása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mező- és erdőgazdaság évente igen nagy mennyiségű mellékterméket produkál. Ezen melléktermékeket számos célra lehet felhasználni, mint például talajerő visszapótlásra a növénytermesztésben, az állattartásban, ipari felhasználásban, illetve energiatermelésre.</w:t>
      </w:r>
    </w:p>
    <w:p w:rsidR="0069740D" w:rsidRDefault="0069740D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 w:rsidRPr="0069740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12.35pt;width:2in;height:2in;z-index:251658240">
            <v:textbox>
              <w:txbxContent>
                <w:p w:rsidR="0069740D" w:rsidRDefault="005759DD">
                  <w:r>
                    <w:rPr>
                      <w:noProof/>
                      <w:szCs w:val="21"/>
                    </w:rPr>
                    <w:drawing>
                      <wp:inline distT="0" distB="0" distL="0" distR="0">
                        <wp:extent cx="2143125" cy="1743075"/>
                        <wp:effectExtent l="19050" t="0" r="9525" b="0"/>
                        <wp:docPr id="1" name="Kép 1" descr="http://www.biomasszaeromuvek.hu/pic/erdeszeti_termekek_clip_image0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iomasszaeromuvek.hu/pic/erdeszeti_termekek_clip_image00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9740D" w:rsidRDefault="0069740D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 w:rsidRPr="0069740D">
        <w:rPr>
          <w:noProof/>
          <w:sz w:val="20"/>
        </w:rPr>
        <w:pict>
          <v:shape id="_x0000_s1026" type="#_x0000_t202" style="position:absolute;left:0;text-align:left;margin-left:0;margin-top:0;width:2in;height:2in;z-index:251657216">
            <v:textbox>
              <w:txbxContent>
                <w:p w:rsidR="0069740D" w:rsidRDefault="005759DD">
                  <w:r>
                    <w:rPr>
                      <w:noProof/>
                      <w:szCs w:val="21"/>
                    </w:rPr>
                    <w:drawing>
                      <wp:inline distT="0" distB="0" distL="0" distR="0">
                        <wp:extent cx="2143125" cy="1743075"/>
                        <wp:effectExtent l="19050" t="0" r="9525" b="0"/>
                        <wp:docPr id="2" name="Kép 2" descr="http://www.biomasszaeromuvek.hu/pic/erdeszeti_termekek_clip_image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iomasszaeromuvek.hu/pic/erdeszeti_termekek_clip_image0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69740D" w:rsidRDefault="0069740D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hyperlink r:id="rId11" w:history="1"/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Ma, sajnos, a keletkező mennyiség 10%-át sem használják fel tüzelési/energiatermelési célra. Energiatermelésre a gabonaszalma és a fahulladék a legalkalmasabb, a kukorica- és a napraforgószár csak nehezen hasznosítható energetikai célra, de annál alkalmasabb talajerő visszapótlásra. A gyümölcsfaültetvényeken keletkező igen nagy mennyiségű nyesedék hasznosítására alig-alig kerül sor, általában energiapazarló és környezetszennyező módon elégetik, noha aprítására és tüzelésére megfelelő berendezések állnak már rendelkezésünkre.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erdészeti melléktermékek közé </w:t>
      </w:r>
      <w:proofErr w:type="gramStart"/>
      <w:r>
        <w:rPr>
          <w:rFonts w:ascii="Times New Roman" w:hAnsi="Times New Roman" w:cs="Times New Roman"/>
          <w:szCs w:val="21"/>
        </w:rPr>
        <w:t>tartozik :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a fakitermelésben az ipari választékok (rönk, egyéb ipari fa) termelése közben keletkező melléktermék, a tűzifa,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a fakitermelési hulladék (kéreg, darabos hulladék, gallyanyag),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>•  az állománynevelési melléktermék, a kisméretű fa, gallyfa.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erdőgazdálkodásban jelenleg kb. 6 millió m 3 fa kitermelésére kerül sor. Ebből a tényleges főtermék (ipari választékok) 2,4 Mm 3 (40%), az </w:t>
      </w:r>
      <w:proofErr w:type="spellStart"/>
      <w:r>
        <w:rPr>
          <w:rFonts w:ascii="Times New Roman" w:hAnsi="Times New Roman" w:cs="Times New Roman"/>
          <w:szCs w:val="21"/>
        </w:rPr>
        <w:t>apadék</w:t>
      </w:r>
      <w:proofErr w:type="spellEnd"/>
      <w:r>
        <w:rPr>
          <w:rFonts w:ascii="Times New Roman" w:hAnsi="Times New Roman" w:cs="Times New Roman"/>
          <w:szCs w:val="21"/>
        </w:rPr>
        <w:t xml:space="preserve"> (kéreg és vágástéri hulladék) 1,3 Mm 3 (21,6%), a melléktermék (tűzifa) 2,3 Mm 3 (38,4%).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ipari fa feldolgozása, megmunkálása során nagy mennyiségű melléktermék, hulladék keletkezik, amelyet szintén jól lehetne energetikai célokra hasznosítani. A keletkező faforgácsot, fűrészport, fakérget szárítása után </w:t>
      </w:r>
      <w:proofErr w:type="spellStart"/>
      <w:r>
        <w:rPr>
          <w:rFonts w:ascii="Times New Roman" w:hAnsi="Times New Roman" w:cs="Times New Roman"/>
          <w:szCs w:val="21"/>
        </w:rPr>
        <w:t>brikettálják</w:t>
      </w:r>
      <w:proofErr w:type="spellEnd"/>
      <w:r>
        <w:rPr>
          <w:rFonts w:ascii="Times New Roman" w:hAnsi="Times New Roman" w:cs="Times New Roman"/>
          <w:szCs w:val="21"/>
        </w:rPr>
        <w:t xml:space="preserve">, amely aztán könnyen hasznosítható. A fakitermelés melléktermékeit is csak részben hasznosítják energiatermelési célra, vagy lakossági igényeket elégítenek ki vele, vagy </w:t>
      </w:r>
      <w:proofErr w:type="spellStart"/>
      <w:r>
        <w:rPr>
          <w:rFonts w:ascii="Times New Roman" w:hAnsi="Times New Roman" w:cs="Times New Roman"/>
          <w:szCs w:val="21"/>
        </w:rPr>
        <w:t>faaprítékként</w:t>
      </w:r>
      <w:proofErr w:type="spellEnd"/>
      <w:r>
        <w:rPr>
          <w:rFonts w:ascii="Times New Roman" w:hAnsi="Times New Roman" w:cs="Times New Roman"/>
          <w:szCs w:val="21"/>
        </w:rPr>
        <w:t xml:space="preserve"> használják fel, illetve eladják.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tűzifát a motorfűrész bázisú fakitermelési technológiában motorfűrésszel végzett darabolással állítják elő, szokásos hossza 1 m . </w:t>
      </w:r>
      <w:proofErr w:type="gramStart"/>
      <w:r>
        <w:rPr>
          <w:rFonts w:ascii="Times New Roman" w:hAnsi="Times New Roman" w:cs="Times New Roman"/>
          <w:szCs w:val="21"/>
        </w:rPr>
        <w:t>A</w:t>
      </w:r>
      <w:proofErr w:type="gramEnd"/>
      <w:r>
        <w:rPr>
          <w:rFonts w:ascii="Times New Roman" w:hAnsi="Times New Roman" w:cs="Times New Roman"/>
          <w:szCs w:val="21"/>
        </w:rPr>
        <w:t xml:space="preserve"> kis értékű faanyagok aprítással homogenizálva lehet energetikai hasznosításra előkészíteni. Ilyen célra a nevelővágásokból kikerülő faanyag és a jelenleg hasznosított gally- és fakoronaanyag képez jelentős tartalékot.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hagyományos erdőgazdálkodásból származó biomassza (</w:t>
      </w:r>
      <w:proofErr w:type="spellStart"/>
      <w:r>
        <w:rPr>
          <w:rFonts w:ascii="Times New Roman" w:hAnsi="Times New Roman" w:cs="Times New Roman"/>
          <w:szCs w:val="21"/>
        </w:rPr>
        <w:t>dendromassza</w:t>
      </w:r>
      <w:proofErr w:type="spellEnd"/>
      <w:r>
        <w:rPr>
          <w:rFonts w:ascii="Times New Roman" w:hAnsi="Times New Roman" w:cs="Times New Roman"/>
          <w:szCs w:val="21"/>
        </w:rPr>
        <w:t xml:space="preserve">) jelenleg a hazai energiamérlegben a megújuló energiák 75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>80%-át adja. Az összes megújuló energiaforrásból 23,9 PJ/év származik az erdőgazdálkodásból. Ez - 7,5 GJ/m 3 fajlagos energiatartalmat figyelembe véve - a lehetséges potenciál 88,5%-</w:t>
      </w:r>
      <w:proofErr w:type="gramStart"/>
      <w:r>
        <w:rPr>
          <w:rFonts w:ascii="Times New Roman" w:hAnsi="Times New Roman" w:cs="Times New Roman"/>
          <w:szCs w:val="21"/>
        </w:rPr>
        <w:t>a.</w:t>
      </w:r>
      <w:proofErr w:type="gramEnd"/>
      <w:r>
        <w:rPr>
          <w:rFonts w:ascii="Times New Roman" w:hAnsi="Times New Roman" w:cs="Times New Roman"/>
          <w:szCs w:val="21"/>
        </w:rPr>
        <w:t xml:space="preserve"> Ebből következik, hogy a megújuló energiahordozók arányának tervezett növeléséhez (2010-ben 6%, 2015-ben 10%) a hagyományos erdőgazdálkodás nem biztosítja a szükséges alapanyagbázist, tehát energiaerdők telepítésére, energetikai ültetvények létesítésére és egyéb források feltárására (pl. hulladékok nagyobb mértékű hasznosítására) lesz szükség.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 mezőgazdasági és erdészeti melléktermékek könnyű szállításához, hasznosításához szükség van kisebb-nagyobb tömörítésre.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tömörítvényeknek két fő fajtáját különböztetjük </w:t>
      </w:r>
      <w:proofErr w:type="gramStart"/>
      <w:r>
        <w:rPr>
          <w:rFonts w:ascii="Times New Roman" w:hAnsi="Times New Roman" w:cs="Times New Roman"/>
          <w:szCs w:val="21"/>
        </w:rPr>
        <w:t>meg :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Pellet: 10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 xml:space="preserve">25 mm átmérőjű tömörítvény.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Biobrikett: 50 </w:t>
      </w:r>
      <w:proofErr w:type="gramStart"/>
      <w:r>
        <w:rPr>
          <w:rFonts w:ascii="Times New Roman" w:hAnsi="Times New Roman" w:cs="Times New Roman"/>
          <w:szCs w:val="21"/>
        </w:rPr>
        <w:t>mm ,</w:t>
      </w:r>
      <w:proofErr w:type="gramEnd"/>
      <w:r>
        <w:rPr>
          <w:rFonts w:ascii="Times New Roman" w:hAnsi="Times New Roman" w:cs="Times New Roman"/>
          <w:szCs w:val="21"/>
        </w:rPr>
        <w:t xml:space="preserve"> vagy annál nagyobb átmérőjű kör, négyszög, sokszög vagy egyéb profilú tömörítvények, amelyeket mező-, erdőgazdasági melléktermékekből állítanak elő. Brikettet dugattyús és csigás présekkel készítenek.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Általában kötőanyag felhasználása nélkül készítik. Gyakran célszerű a különböző melléktermékek összekeverése a szilárdság növelése érdekében, például a </w:t>
      </w:r>
      <w:proofErr w:type="spellStart"/>
      <w:r>
        <w:rPr>
          <w:rFonts w:ascii="Times New Roman" w:hAnsi="Times New Roman" w:cs="Times New Roman"/>
          <w:szCs w:val="21"/>
        </w:rPr>
        <w:t>szalmabriketthez</w:t>
      </w:r>
      <w:proofErr w:type="spellEnd"/>
      <w:r>
        <w:rPr>
          <w:rFonts w:ascii="Times New Roman" w:hAnsi="Times New Roman" w:cs="Times New Roman"/>
          <w:szCs w:val="21"/>
        </w:rPr>
        <w:t xml:space="preserve"> fűrészpor, fenyőfakéreg. </w:t>
      </w:r>
      <w:r>
        <w:rPr>
          <w:rFonts w:ascii="Times New Roman" w:hAnsi="Times New Roman" w:cs="Times New Roman"/>
          <w:szCs w:val="21"/>
        </w:rPr>
        <w:br/>
      </w:r>
      <w:proofErr w:type="spellStart"/>
      <w:r>
        <w:rPr>
          <w:rFonts w:ascii="Times New Roman" w:hAnsi="Times New Roman" w:cs="Times New Roman"/>
          <w:szCs w:val="21"/>
        </w:rPr>
        <w:t>Brikettálni</w:t>
      </w:r>
      <w:proofErr w:type="spellEnd"/>
      <w:r>
        <w:rPr>
          <w:rFonts w:ascii="Times New Roman" w:hAnsi="Times New Roman" w:cs="Times New Roman"/>
          <w:szCs w:val="21"/>
        </w:rPr>
        <w:t xml:space="preserve"> csak a 10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>15% nedvességtartalmú alapanyagokat lehet, tehát, ha a tömörítendő anyag nagyobb nedvességtartalmú, szárítást igényel.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"/>
          <w:rFonts w:ascii="Times New Roman" w:hAnsi="Times New Roman" w:cs="Times New Roman"/>
          <w:szCs w:val="21"/>
        </w:rPr>
        <w:t xml:space="preserve">Előnyei: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Fűtőértéke a hazai barnaszenekének felel meg (15.500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 xml:space="preserve">17.200 kJ/kg), de azoknál tisztább.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A szén 15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 xml:space="preserve">25%-os hamutartalmával szemben csak 1,5-8% hamut tartalmaz, amit talajerő visszapótláshoz lehet használni.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Kéntartalma maximálisan 0,1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 xml:space="preserve">0,17%, amely a szén kéntartalmának 15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>30-ad része.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Hátránya, hogy nedvesség hatására szétesik, de nedvességtől gondosan elzárt helyen korlátlan ideig tárolható.</w:t>
      </w:r>
    </w:p>
    <w:p w:rsidR="0069740D" w:rsidRDefault="0069740D">
      <w:pPr>
        <w:jc w:val="both"/>
        <w:rPr>
          <w:color w:val="000000"/>
          <w:sz w:val="24"/>
          <w:szCs w:val="21"/>
        </w:rPr>
      </w:pP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>Az erdészeti és faipari hulladékok energetikai hasznosításának eredményei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fa, mint energiahordozó a felhasználóknál, elsősorban apríték, pellet, illetve brikett formájában keresett. Természetesen ehhez a műszaki feltételrendszer biztosítása, támogatása szükséges! </w:t>
      </w:r>
    </w:p>
    <w:p w:rsidR="0069740D" w:rsidRDefault="005759DD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048000" cy="2171700"/>
            <wp:effectExtent l="19050" t="0" r="0" b="0"/>
            <wp:docPr id="3" name="Kép 3" descr="http://www.biomasszaeromuvek.hu/pic/energiaultetvenyek_clip_image001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masszaeromuvek.hu/pic/energiaultetvenyek_clip_image001_0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0D" w:rsidRDefault="0069740D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szCs w:val="21"/>
        </w:rPr>
      </w:pP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fa fűtőértéke látszólag alacsonynak tűnik, de a korszerű tüzelőberendezések alkalmazásával már kedvezőbb a kép: 1 kg tüzelőolaj 2,5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 xml:space="preserve">3 kg </w:t>
      </w:r>
      <w:proofErr w:type="spellStart"/>
      <w:r>
        <w:rPr>
          <w:rFonts w:ascii="Times New Roman" w:hAnsi="Times New Roman" w:cs="Times New Roman"/>
          <w:szCs w:val="21"/>
        </w:rPr>
        <w:t>faaprítéknak</w:t>
      </w:r>
      <w:proofErr w:type="spellEnd"/>
      <w:r>
        <w:rPr>
          <w:rFonts w:ascii="Times New Roman" w:hAnsi="Times New Roman" w:cs="Times New Roman"/>
          <w:szCs w:val="21"/>
        </w:rPr>
        <w:t xml:space="preserve"> felel meg, ugyanez a biobrikett esetében 1 kg olaj 2 </w:t>
      </w:r>
      <w:r>
        <w:rPr>
          <w:rStyle w:val="Kiemels2"/>
          <w:rFonts w:ascii="Times New Roman" w:hAnsi="Times New Roman" w:cs="Times New Roman"/>
          <w:szCs w:val="21"/>
        </w:rPr>
        <w:t xml:space="preserve">- </w:t>
      </w:r>
      <w:r>
        <w:rPr>
          <w:rFonts w:ascii="Times New Roman" w:hAnsi="Times New Roman" w:cs="Times New Roman"/>
          <w:szCs w:val="21"/>
        </w:rPr>
        <w:t>2,5-del egyenlő, a fa nedvesség-tartalmától függően.</w:t>
      </w:r>
    </w:p>
    <w:p w:rsidR="0069740D" w:rsidRDefault="0069740D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</w:p>
    <w:tbl>
      <w:tblPr>
        <w:tblW w:w="4125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2908"/>
        <w:gridCol w:w="1217"/>
      </w:tblGrid>
      <w:tr w:rsidR="0069740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69740D" w:rsidRDefault="00FB2350">
            <w:pPr>
              <w:pStyle w:val="style11style1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Kiemels2"/>
                <w:rFonts w:ascii="Times New Roman" w:hAnsi="Times New Roman" w:cs="Times New Roman"/>
                <w:szCs w:val="20"/>
              </w:rPr>
              <w:t xml:space="preserve">Fontosabb energiahordozók fűtőértéke (MJ/kg)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Tüzelőolaj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42,0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Barnaszén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14,0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Fa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19,0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Lignit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9,5 </w:t>
            </w:r>
          </w:p>
        </w:tc>
      </w:tr>
    </w:tbl>
    <w:p w:rsidR="0069740D" w:rsidRDefault="0069740D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Magyarországon felhasznált tűzifa kb. 700 ezer t tüzelőolaj megtakarítását teszi lehetővé évente. A fa további hasznosítása során keletkező hulladék energiatartalma mintegy 250 ezer t olajegyenértéket jelent (OEE). Ha figyelembe vesszük az olajimport jellegét és környezetkárosító hatását, akkor lehet igazán a fa energetikai jelentőségét értékelni. Az energiaerdők produktumát is figyelembe véve közel egymillió t import tüzelőolaj lenne megtakarítható az ismert környezetkímélő hatásokkal együtt. </w:t>
      </w:r>
    </w:p>
    <w:p w:rsidR="0069740D" w:rsidRDefault="0069740D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</w:p>
    <w:p w:rsidR="0069740D" w:rsidRDefault="005759DD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3048000" cy="1990725"/>
            <wp:effectExtent l="19050" t="0" r="0" b="0"/>
            <wp:docPr id="4" name="Kép 4" descr="http://www.biomasszaeromuvek.hu/pic/energiaultetvenyek_clip_image002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masszaeromuvek.hu/pic/energiaultetvenyek_clip_image002_00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0D" w:rsidRDefault="0069740D">
      <w:pPr>
        <w:pStyle w:val="NormlWeb"/>
        <w:spacing w:before="0" w:beforeAutospacing="0" w:after="0" w:afterAutospacing="0"/>
        <w:jc w:val="center"/>
        <w:rPr>
          <w:rFonts w:ascii="Times New Roman" w:hAnsi="Times New Roman" w:cs="Times New Roman"/>
          <w:szCs w:val="21"/>
        </w:rPr>
      </w:pP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Európában a fa energia célú felhasználása jelentős, éves átlagban 2,3%-os növekedést mutat. </w:t>
      </w:r>
    </w:p>
    <w:tbl>
      <w:tblPr>
        <w:tblW w:w="4200" w:type="dxa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3014"/>
        <w:gridCol w:w="1186"/>
      </w:tblGrid>
      <w:tr w:rsidR="0069740D">
        <w:trPr>
          <w:trHeight w:val="405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69740D" w:rsidRDefault="00FB2350">
            <w:pPr>
              <w:pStyle w:val="style11style1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Style w:val="Kiemels2"/>
                <w:rFonts w:ascii="Times New Roman" w:hAnsi="Times New Roman" w:cs="Times New Roman"/>
                <w:szCs w:val="20"/>
              </w:rPr>
              <w:t xml:space="preserve">Kiemelkedő a fa energia célú felhasználása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Finnországban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46,0%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Törökországban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23,0%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Svédországban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10,0%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Ausztriában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13,0%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Németországban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8,0%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Portugáliában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7,0% </w:t>
            </w:r>
          </w:p>
        </w:tc>
      </w:tr>
      <w:tr w:rsidR="0069740D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Magyarországon </w:t>
            </w:r>
          </w:p>
        </w:tc>
        <w:tc>
          <w:tcPr>
            <w:tcW w:w="0" w:type="auto"/>
            <w:vAlign w:val="center"/>
          </w:tcPr>
          <w:p w:rsidR="0069740D" w:rsidRDefault="00FB2350">
            <w:pPr>
              <w:pStyle w:val="style11style11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3,4% </w:t>
            </w:r>
          </w:p>
        </w:tc>
      </w:tr>
    </w:tbl>
    <w:p w:rsidR="0069740D" w:rsidRDefault="0069740D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Hazánkban a fa energia célú felhasználása az 1980-as években jelentősebb volt. A fahasználatban egy új alapgép, az aprítógép beállításával a nevelővágásokban és a véghasználatokban a termelési </w:t>
      </w:r>
      <w:proofErr w:type="spellStart"/>
      <w:r>
        <w:rPr>
          <w:rFonts w:ascii="Times New Roman" w:hAnsi="Times New Roman" w:cs="Times New Roman"/>
          <w:szCs w:val="21"/>
        </w:rPr>
        <w:t>apadék</w:t>
      </w:r>
      <w:proofErr w:type="spellEnd"/>
      <w:r>
        <w:rPr>
          <w:rFonts w:ascii="Times New Roman" w:hAnsi="Times New Roman" w:cs="Times New Roman"/>
          <w:szCs w:val="21"/>
        </w:rPr>
        <w:t xml:space="preserve"> jelentősen csökkent. Így alakult ki a hulladékszegény technológia a fahasználatban. A fűrésziparban a </w:t>
      </w:r>
      <w:proofErr w:type="spellStart"/>
      <w:r>
        <w:rPr>
          <w:rFonts w:ascii="Times New Roman" w:hAnsi="Times New Roman" w:cs="Times New Roman"/>
          <w:szCs w:val="21"/>
        </w:rPr>
        <w:t>kérgezőgép</w:t>
      </w:r>
      <w:proofErr w:type="spellEnd"/>
      <w:r>
        <w:rPr>
          <w:rFonts w:ascii="Times New Roman" w:hAnsi="Times New Roman" w:cs="Times New Roman"/>
          <w:szCs w:val="21"/>
        </w:rPr>
        <w:t xml:space="preserve"> és aprítógép (mint alapgépek) beállítása lehetővé tette az eddig csak kis részben hasznosított kéregből és fűrészporból a </w:t>
      </w:r>
      <w:proofErr w:type="spellStart"/>
      <w:r>
        <w:rPr>
          <w:rFonts w:ascii="Times New Roman" w:hAnsi="Times New Roman" w:cs="Times New Roman"/>
          <w:szCs w:val="21"/>
        </w:rPr>
        <w:t>fabrikett</w:t>
      </w:r>
      <w:proofErr w:type="spellEnd"/>
      <w:r>
        <w:rPr>
          <w:rFonts w:ascii="Times New Roman" w:hAnsi="Times New Roman" w:cs="Times New Roman"/>
          <w:szCs w:val="21"/>
        </w:rPr>
        <w:t xml:space="preserve"> (biobrikett) termelését.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Magyarországon a fakitermelésnél a </w:t>
      </w:r>
      <w:proofErr w:type="spellStart"/>
      <w:r>
        <w:rPr>
          <w:rFonts w:ascii="Times New Roman" w:hAnsi="Times New Roman" w:cs="Times New Roman"/>
          <w:szCs w:val="21"/>
        </w:rPr>
        <w:t>természetközeli</w:t>
      </w:r>
      <w:proofErr w:type="spellEnd"/>
      <w:r>
        <w:rPr>
          <w:rFonts w:ascii="Times New Roman" w:hAnsi="Times New Roman" w:cs="Times New Roman"/>
          <w:szCs w:val="21"/>
        </w:rPr>
        <w:t xml:space="preserve"> lombos erdőknél nagyjából 40%-os </w:t>
      </w:r>
      <w:proofErr w:type="spellStart"/>
      <w:r>
        <w:rPr>
          <w:rFonts w:ascii="Times New Roman" w:hAnsi="Times New Roman" w:cs="Times New Roman"/>
          <w:szCs w:val="21"/>
        </w:rPr>
        <w:t>iparifa</w:t>
      </w:r>
      <w:proofErr w:type="spellEnd"/>
      <w:r>
        <w:rPr>
          <w:rFonts w:ascii="Times New Roman" w:hAnsi="Times New Roman" w:cs="Times New Roman"/>
          <w:szCs w:val="21"/>
        </w:rPr>
        <w:t xml:space="preserve">, és 60%-os tűzifa hányaddal számolhatunk. Az energiaerdőknél ez természetesen 100%-os energetikai aprítékot jelent. A jelenlegi becslések alapján hazánkban több mint l00 </w:t>
      </w:r>
      <w:proofErr w:type="gramStart"/>
      <w:r>
        <w:rPr>
          <w:rFonts w:ascii="Times New Roman" w:hAnsi="Times New Roman" w:cs="Times New Roman"/>
          <w:szCs w:val="21"/>
        </w:rPr>
        <w:t>ezer</w:t>
      </w:r>
      <w:proofErr w:type="gramEnd"/>
      <w:r>
        <w:rPr>
          <w:rFonts w:ascii="Times New Roman" w:hAnsi="Times New Roman" w:cs="Times New Roman"/>
          <w:szCs w:val="21"/>
        </w:rPr>
        <w:t xml:space="preserve"> ha energiaerdő telepíthető. Ennek nagysága és üteme nagymértékben függ az Európai Uniótól és hazai támogatásoktól.</w:t>
      </w:r>
    </w:p>
    <w:p w:rsidR="0069740D" w:rsidRDefault="0069740D">
      <w:pPr>
        <w:jc w:val="both"/>
        <w:rPr>
          <w:color w:val="000000"/>
          <w:sz w:val="24"/>
          <w:szCs w:val="21"/>
        </w:rPr>
      </w:pP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>Milyen fa kerül az erőművekbe?</w:t>
      </w:r>
    </w:p>
    <w:p w:rsidR="0069740D" w:rsidRPr="00CA5EBF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Gyakran elhangzott a felvetés, hogy az erőműbe kerülő fából vajon nem lehetne-e magasabb értéket előállítani. Az úgynevezett magasabb értékű faanyag erőművi beszállítása szöges ellentétben áll az erdészeti társaságok érdekeivel, hiszen gondos gazdaként </w:t>
      </w:r>
      <w:r>
        <w:rPr>
          <w:rStyle w:val="Kiemels2"/>
          <w:rFonts w:ascii="Times New Roman" w:hAnsi="Times New Roman" w:cs="Times New Roman"/>
          <w:szCs w:val="21"/>
        </w:rPr>
        <w:t xml:space="preserve">arra törekednek, hogy maximalizálják az </w:t>
      </w:r>
      <w:r w:rsidR="00CA5EBF">
        <w:rPr>
          <w:rStyle w:val="Kiemels2"/>
          <w:rFonts w:ascii="Times New Roman" w:hAnsi="Times New Roman" w:cs="Times New Roman"/>
          <w:szCs w:val="21"/>
        </w:rPr>
        <w:t>értékkihozatalt,</w:t>
      </w:r>
      <w:r>
        <w:rPr>
          <w:rFonts w:ascii="Times New Roman" w:hAnsi="Times New Roman" w:cs="Times New Roman"/>
          <w:szCs w:val="21"/>
        </w:rPr>
        <w:t xml:space="preserve"> s azon fáradoznak, hogy maximalizálják árbevételüket. A százéves termelési ciklusra való tekintettel ez egyébként nemcsak üzleti érdekük, hanem szakmai és erkölcsi kötelességük is. És </w:t>
      </w:r>
      <w:r w:rsidRPr="00CA5EBF">
        <w:rPr>
          <w:rFonts w:ascii="Times New Roman" w:hAnsi="Times New Roman" w:cs="Times New Roman"/>
          <w:szCs w:val="21"/>
        </w:rPr>
        <w:t>ezt nem is bízzák a véletlenre a szakemberek.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 w:rsidRPr="00CA5EBF">
        <w:rPr>
          <w:rFonts w:ascii="Times New Roman" w:hAnsi="Times New Roman" w:cs="Times New Roman"/>
          <w:szCs w:val="21"/>
        </w:rPr>
        <w:t xml:space="preserve">Az energetikai felhasználásra kerülő erdészeti alapanyag fűrészipari feldolgozásra való </w:t>
      </w:r>
      <w:r>
        <w:rPr>
          <w:rFonts w:ascii="Times New Roman" w:hAnsi="Times New Roman" w:cs="Times New Roman"/>
          <w:szCs w:val="21"/>
        </w:rPr>
        <w:t xml:space="preserve">alkalmatlanságát a szakemberek számára egyértelmű paraméterek mutatják.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erdészeti társaságok - az energetikai felhasználástól függetlenül, általában - a Magyar Szabványban rögzített minőségi paraméterek, és az ezek mentén kialakult vevői szokványok alapján válogatják az anyagot. A fűrészipari alapanyagnak a fentiekben meghatározott méretei és minőségi előírásai vannak. </w:t>
      </w:r>
    </w:p>
    <w:p w:rsidR="0069740D" w:rsidRDefault="00FB2350">
      <w:pPr>
        <w:jc w:val="both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Az egész folyamatot és a megfelelő paraméterek betartását a WWF, a Nyugat-magyarországi Egyetem, a Budapesti Műszaki és Gazdaságtudományi Egyetem és a Pécsi Tudományegyetem is vizsgálja.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További minőségi paraméterek szemrevételezéssel is jól megállapíthatók: </w:t>
      </w:r>
    </w:p>
    <w:p w:rsidR="0069740D" w:rsidRDefault="00FB2350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r>
        <w:rPr>
          <w:rStyle w:val="Kiemels2"/>
          <w:color w:val="000000"/>
          <w:sz w:val="24"/>
          <w:szCs w:val="21"/>
        </w:rPr>
        <w:t xml:space="preserve">A </w:t>
      </w:r>
      <w:proofErr w:type="spellStart"/>
      <w:r>
        <w:rPr>
          <w:rStyle w:val="Kiemels2"/>
          <w:color w:val="000000"/>
          <w:sz w:val="24"/>
          <w:szCs w:val="21"/>
        </w:rPr>
        <w:t>göcsösség</w:t>
      </w:r>
      <w:proofErr w:type="spellEnd"/>
      <w:r>
        <w:rPr>
          <w:rStyle w:val="Kiemels2"/>
          <w:color w:val="000000"/>
          <w:sz w:val="24"/>
          <w:szCs w:val="21"/>
        </w:rPr>
        <w:t xml:space="preserve">, </w:t>
      </w:r>
    </w:p>
    <w:p w:rsidR="0069740D" w:rsidRDefault="00FB2350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r>
        <w:rPr>
          <w:rStyle w:val="Kiemels2"/>
          <w:color w:val="000000"/>
          <w:sz w:val="24"/>
          <w:szCs w:val="21"/>
        </w:rPr>
        <w:t xml:space="preserve">a korhadtság, </w:t>
      </w:r>
    </w:p>
    <w:p w:rsidR="0069740D" w:rsidRDefault="00FB2350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r>
        <w:rPr>
          <w:rStyle w:val="Kiemels2"/>
          <w:color w:val="000000"/>
          <w:sz w:val="24"/>
          <w:szCs w:val="21"/>
        </w:rPr>
        <w:t xml:space="preserve">a görbeség, </w:t>
      </w:r>
    </w:p>
    <w:p w:rsidR="0069740D" w:rsidRDefault="00FB2350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r>
        <w:rPr>
          <w:rStyle w:val="Kiemels2"/>
          <w:color w:val="000000"/>
          <w:sz w:val="24"/>
          <w:szCs w:val="21"/>
        </w:rPr>
        <w:t xml:space="preserve">a jelentős csavarodottság, </w:t>
      </w:r>
    </w:p>
    <w:p w:rsidR="0069740D" w:rsidRDefault="00FB2350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r>
        <w:rPr>
          <w:rStyle w:val="Kiemels2"/>
          <w:color w:val="000000"/>
          <w:sz w:val="24"/>
          <w:szCs w:val="21"/>
        </w:rPr>
        <w:t xml:space="preserve">a gyűrűs elválás, </w:t>
      </w:r>
    </w:p>
    <w:p w:rsidR="0069740D" w:rsidRDefault="00FB2350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r>
        <w:rPr>
          <w:rStyle w:val="Kiemels2"/>
          <w:color w:val="000000"/>
          <w:sz w:val="24"/>
          <w:szCs w:val="21"/>
        </w:rPr>
        <w:t xml:space="preserve">a mély rovarrágás, </w:t>
      </w:r>
    </w:p>
    <w:p w:rsidR="0069740D" w:rsidRDefault="00FB2350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1"/>
        </w:rPr>
      </w:pPr>
      <w:r>
        <w:rPr>
          <w:rStyle w:val="Kiemels2"/>
          <w:color w:val="000000"/>
          <w:sz w:val="24"/>
          <w:szCs w:val="21"/>
        </w:rPr>
        <w:t xml:space="preserve">vagy a fagylécesség.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Ezek egyértelműen meghatározzák a faanyag felhasználhatóságát. </w:t>
      </w:r>
    </w:p>
    <w:tbl>
      <w:tblPr>
        <w:tblW w:w="625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3127"/>
        <w:gridCol w:w="3128"/>
      </w:tblGrid>
      <w:tr w:rsidR="0069740D">
        <w:trPr>
          <w:tblCellSpacing w:w="0" w:type="dxa"/>
          <w:jc w:val="center"/>
        </w:trPr>
        <w:tc>
          <w:tcPr>
            <w:tcW w:w="0" w:type="auto"/>
          </w:tcPr>
          <w:p w:rsidR="0069740D" w:rsidRDefault="005759DD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381125" cy="1428750"/>
                  <wp:effectExtent l="19050" t="0" r="9525" b="0"/>
                  <wp:docPr id="5" name="Kép 5" descr="http://www.biomasszaeromuvek.hu/kepek/el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masszaeromuvek.hu/kepek/el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9740D" w:rsidRDefault="005759DD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6" name="Kép 6" descr="http://www.biomasszaeromuvek.hu/kepek/masod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masszaeromuvek.hu/kepek/maso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40D">
        <w:trPr>
          <w:trHeight w:val="345"/>
          <w:tblCellSpacing w:w="0" w:type="dxa"/>
          <w:jc w:val="center"/>
        </w:trPr>
        <w:tc>
          <w:tcPr>
            <w:tcW w:w="0" w:type="auto"/>
          </w:tcPr>
          <w:p w:rsidR="0069740D" w:rsidRDefault="00FB2350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Görbeség és göcsök </w:t>
            </w:r>
          </w:p>
        </w:tc>
        <w:tc>
          <w:tcPr>
            <w:tcW w:w="0" w:type="auto"/>
          </w:tcPr>
          <w:p w:rsidR="0069740D" w:rsidRDefault="00FB2350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Gyűrűs elválás és fagyrepedés </w:t>
            </w:r>
          </w:p>
        </w:tc>
      </w:tr>
      <w:tr w:rsidR="0069740D">
        <w:trPr>
          <w:tblCellSpacing w:w="0" w:type="dxa"/>
          <w:jc w:val="center"/>
        </w:trPr>
        <w:tc>
          <w:tcPr>
            <w:tcW w:w="0" w:type="auto"/>
          </w:tcPr>
          <w:p w:rsidR="0069740D" w:rsidRDefault="005759DD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7" name="Kép 7" descr="http://www.biomasszaeromuvek.hu/kepek/harmad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masszaeromuvek.hu/kepek/harma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9740D" w:rsidRDefault="005759DD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8" name="Kép 8" descr="http://www.biomasszaeromuvek.hu/kepek/negyed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masszaeromuvek.hu/kepek/negye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40D">
        <w:trPr>
          <w:trHeight w:val="375"/>
          <w:tblCellSpacing w:w="0" w:type="dxa"/>
          <w:jc w:val="center"/>
        </w:trPr>
        <w:tc>
          <w:tcPr>
            <w:tcW w:w="0" w:type="auto"/>
          </w:tcPr>
          <w:p w:rsidR="0069740D" w:rsidRDefault="00FB2350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Kétalakú csertapló károsítása </w:t>
            </w:r>
          </w:p>
        </w:tc>
        <w:tc>
          <w:tcPr>
            <w:tcW w:w="0" w:type="auto"/>
          </w:tcPr>
          <w:p w:rsidR="0069740D" w:rsidRDefault="00FB2350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Bélkorhadás </w:t>
            </w:r>
          </w:p>
        </w:tc>
      </w:tr>
      <w:tr w:rsidR="0069740D">
        <w:trPr>
          <w:tblCellSpacing w:w="0" w:type="dxa"/>
          <w:jc w:val="center"/>
        </w:trPr>
        <w:tc>
          <w:tcPr>
            <w:tcW w:w="0" w:type="auto"/>
          </w:tcPr>
          <w:p w:rsidR="0069740D" w:rsidRDefault="005759DD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9" name="Kép 9" descr="http://www.biomasszaeromuvek.hu/kepek/otod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masszaeromuvek.hu/kepek/oto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9740D" w:rsidRDefault="005759DD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1905000" cy="1428750"/>
                  <wp:effectExtent l="19050" t="0" r="0" b="0"/>
                  <wp:docPr id="10" name="Kép 10" descr="http://www.biomasszaeromuvek.hu/kepek/hatod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masszaeromuvek.hu/kepek/hato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40D">
        <w:trPr>
          <w:tblCellSpacing w:w="0" w:type="dxa"/>
          <w:jc w:val="center"/>
        </w:trPr>
        <w:tc>
          <w:tcPr>
            <w:tcW w:w="0" w:type="auto"/>
          </w:tcPr>
          <w:p w:rsidR="0069740D" w:rsidRDefault="00FB2350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Ikerbél- és kéregbenövés </w:t>
            </w:r>
          </w:p>
        </w:tc>
        <w:tc>
          <w:tcPr>
            <w:tcW w:w="0" w:type="auto"/>
          </w:tcPr>
          <w:p w:rsidR="0069740D" w:rsidRDefault="00FB2350">
            <w:pPr>
              <w:jc w:val="center"/>
              <w:rPr>
                <w:rFonts w:eastAsia="Arial Unicode MS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Álgesztes bükk </w:t>
            </w:r>
          </w:p>
        </w:tc>
      </w:tr>
    </w:tbl>
    <w:p w:rsidR="0069740D" w:rsidRDefault="0069740D">
      <w:pPr>
        <w:jc w:val="both"/>
        <w:rPr>
          <w:color w:val="000000"/>
          <w:sz w:val="24"/>
          <w:szCs w:val="21"/>
        </w:rPr>
      </w:pP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>További lehetőségek</w:t>
      </w:r>
      <w:proofErr w:type="gramStart"/>
      <w:r>
        <w:rPr>
          <w:rStyle w:val="Kiemels2"/>
          <w:rFonts w:ascii="Times New Roman" w:hAnsi="Times New Roman" w:cs="Times New Roman"/>
          <w:szCs w:val="21"/>
        </w:rPr>
        <w:t>...</w:t>
      </w:r>
      <w:proofErr w:type="gramEnd"/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</w:t>
      </w:r>
      <w:r>
        <w:rPr>
          <w:rStyle w:val="Kiemels"/>
          <w:rFonts w:ascii="Times New Roman" w:hAnsi="Times New Roman" w:cs="Times New Roman"/>
          <w:b/>
          <w:bCs/>
          <w:szCs w:val="21"/>
        </w:rPr>
        <w:t xml:space="preserve">PANNONPOWER HOLDING </w:t>
      </w:r>
      <w:proofErr w:type="gramStart"/>
      <w:r>
        <w:rPr>
          <w:rStyle w:val="Kiemels"/>
          <w:rFonts w:ascii="Times New Roman" w:hAnsi="Times New Roman" w:cs="Times New Roman"/>
          <w:b/>
          <w:bCs/>
          <w:szCs w:val="21"/>
        </w:rPr>
        <w:t xml:space="preserve">Rt </w:t>
      </w:r>
      <w:r>
        <w:rPr>
          <w:rFonts w:ascii="Times New Roman" w:hAnsi="Times New Roman" w:cs="Times New Roman"/>
          <w:szCs w:val="21"/>
        </w:rPr>
        <w:t>.</w:t>
      </w:r>
      <w:proofErr w:type="gramEnd"/>
      <w:r>
        <w:rPr>
          <w:rFonts w:ascii="Times New Roman" w:hAnsi="Times New Roman" w:cs="Times New Roman"/>
          <w:szCs w:val="21"/>
        </w:rPr>
        <w:t xml:space="preserve"> biomassza alapú energiatermelés jelenlegi - döntően erdészeti termelésből, illetve fűrészüzemekből származó - faalapú tüzelőanyag bázisának bővítése céljából a következő alternatívákkal foglalkozik: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"/>
          <w:rFonts w:ascii="Times New Roman" w:hAnsi="Times New Roman" w:cs="Times New Roman"/>
          <w:szCs w:val="21"/>
        </w:rPr>
        <w:t xml:space="preserve">Vágástéri </w:t>
      </w:r>
      <w:proofErr w:type="spellStart"/>
      <w:r>
        <w:rPr>
          <w:rStyle w:val="Kiemels"/>
          <w:rFonts w:ascii="Times New Roman" w:hAnsi="Times New Roman" w:cs="Times New Roman"/>
          <w:szCs w:val="21"/>
        </w:rPr>
        <w:t>apadék</w:t>
      </w:r>
      <w:proofErr w:type="spellEnd"/>
      <w:r>
        <w:rPr>
          <w:rStyle w:val="Kiemels"/>
          <w:rFonts w:ascii="Times New Roman" w:hAnsi="Times New Roman" w:cs="Times New Roman"/>
          <w:szCs w:val="21"/>
        </w:rPr>
        <w:t xml:space="preserve">: </w:t>
      </w:r>
    </w:p>
    <w:p w:rsidR="0069740D" w:rsidRDefault="00FB2350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erdőművelés során jelentős mennyiségben keletkező, eddig döntően nem hasznosított (legtöbbször a helyszínen hagyott, vagy elégetett koronarészek) vágástéri hulladék energetikai felhasználása érdekében a SEFAG Rt. szervezésében folynak vizsgálatok, kísérletek, melyben a PANNONPOWER HOLDING Rt. is részt vesz. A koronarészek hasznosíthatóvá tétele céljából szóba jöhető hatékony eljárás kiválasztása érdekében a közelmúltban történt mobil kötegelő- géppel biztató kísérlet. A kísérlet eredményeként létrejött kötegelt, és nagy teljesítményű aprítógéppel aprítható faanyag az elvégzett laborvizsgálatok szerint a fával egyenértékű. A koronarész kötegelése, vagy helyszíni aprítása műszakilag megoldottnak tekinthető, de az így keletkező termék ára várhatóan a tűzifánál magasabb. Az évente keletkező, mintegy 1-1,5 </w:t>
      </w:r>
      <w:proofErr w:type="spellStart"/>
      <w:r>
        <w:rPr>
          <w:rFonts w:ascii="Times New Roman" w:hAnsi="Times New Roman" w:cs="Times New Roman"/>
          <w:szCs w:val="21"/>
        </w:rPr>
        <w:t>Mt-ra</w:t>
      </w:r>
      <w:proofErr w:type="spellEnd"/>
      <w:r>
        <w:rPr>
          <w:rFonts w:ascii="Times New Roman" w:hAnsi="Times New Roman" w:cs="Times New Roman"/>
          <w:szCs w:val="21"/>
        </w:rPr>
        <w:t xml:space="preserve"> becsült, ún. </w:t>
      </w:r>
      <w:proofErr w:type="spellStart"/>
      <w:r>
        <w:rPr>
          <w:rFonts w:ascii="Times New Roman" w:hAnsi="Times New Roman" w:cs="Times New Roman"/>
          <w:szCs w:val="21"/>
        </w:rPr>
        <w:t>apadék</w:t>
      </w:r>
      <w:proofErr w:type="spellEnd"/>
      <w:r>
        <w:rPr>
          <w:rFonts w:ascii="Times New Roman" w:hAnsi="Times New Roman" w:cs="Times New Roman"/>
          <w:szCs w:val="21"/>
        </w:rPr>
        <w:t xml:space="preserve"> részleges energetikai hasznosítását a termelhető villany teherviselő képessége, vagy az egyéb támogatás mértéke szabja meg.</w:t>
      </w:r>
    </w:p>
    <w:p w:rsidR="0069740D" w:rsidRDefault="00FB2350">
      <w:pPr>
        <w:jc w:val="both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Az </w:t>
      </w:r>
      <w:r>
        <w:rPr>
          <w:rStyle w:val="Kiemels"/>
          <w:b/>
          <w:bCs/>
          <w:color w:val="000000"/>
          <w:sz w:val="24"/>
          <w:szCs w:val="21"/>
        </w:rPr>
        <w:t xml:space="preserve">AES Borsodi Energetikai Termelő és Szolgáltató Kft. </w:t>
      </w:r>
      <w:r>
        <w:rPr>
          <w:color w:val="000000"/>
          <w:sz w:val="24"/>
          <w:szCs w:val="21"/>
        </w:rPr>
        <w:t xml:space="preserve">tűzifát, fűrészport és napraforgóhéjat használ fel a biomassza tüzelés alapanyagaként. </w:t>
      </w:r>
    </w:p>
    <w:p w:rsidR="00FB2350" w:rsidRDefault="00FB2350">
      <w:pPr>
        <w:rPr>
          <w:sz w:val="24"/>
        </w:rPr>
      </w:pPr>
    </w:p>
    <w:sectPr w:rsidR="00FB2350" w:rsidSect="0069740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417"/>
    <w:multiLevelType w:val="hybridMultilevel"/>
    <w:tmpl w:val="659A4D20"/>
    <w:lvl w:ilvl="0" w:tplc="53A8E4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8E0B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E66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ECC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3E88A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2E1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CEF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0C8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8C0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22789"/>
    <w:multiLevelType w:val="hybridMultilevel"/>
    <w:tmpl w:val="F3FE0A76"/>
    <w:lvl w:ilvl="0" w:tplc="CB7623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1AF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D12A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586FF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DC1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6227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64AE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AA90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F04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832D0"/>
    <w:multiLevelType w:val="hybridMultilevel"/>
    <w:tmpl w:val="179E5E8A"/>
    <w:lvl w:ilvl="0" w:tplc="57EC63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6AF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8A3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409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6880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40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484E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E3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D2A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A05C1"/>
    <w:multiLevelType w:val="hybridMultilevel"/>
    <w:tmpl w:val="B5D669C8"/>
    <w:lvl w:ilvl="0" w:tplc="9A2C3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A6A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B4F0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D6D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166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3AF7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8060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0F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828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05DDE"/>
    <w:multiLevelType w:val="hybridMultilevel"/>
    <w:tmpl w:val="9B5EDC10"/>
    <w:lvl w:ilvl="0" w:tplc="F5B27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AD4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7EF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4A90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D5E5C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C6F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0692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F83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1D248F"/>
    <w:multiLevelType w:val="hybridMultilevel"/>
    <w:tmpl w:val="60806876"/>
    <w:lvl w:ilvl="0" w:tplc="F7DA1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748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025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466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88DB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CA2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443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79CA8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AC37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759DD"/>
    <w:rsid w:val="005759DD"/>
    <w:rsid w:val="0069740D"/>
    <w:rsid w:val="00836D1B"/>
    <w:rsid w:val="00CA5EBF"/>
    <w:rsid w:val="00FB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74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69740D"/>
    <w:rPr>
      <w:b/>
      <w:bCs/>
    </w:rPr>
  </w:style>
  <w:style w:type="paragraph" w:styleId="NormlWeb">
    <w:name w:val="Normal (Web)"/>
    <w:basedOn w:val="Norml"/>
    <w:semiHidden/>
    <w:rsid w:val="006974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Kiemels">
    <w:name w:val="Emphasis"/>
    <w:basedOn w:val="Bekezdsalapbettpusa"/>
    <w:qFormat/>
    <w:rsid w:val="0069740D"/>
    <w:rPr>
      <w:i/>
      <w:iCs/>
    </w:rPr>
  </w:style>
  <w:style w:type="character" w:styleId="Hiperhivatkozs">
    <w:name w:val="Hyperlink"/>
    <w:basedOn w:val="Bekezdsalapbettpusa"/>
    <w:semiHidden/>
    <w:rsid w:val="0069740D"/>
    <w:rPr>
      <w:color w:val="0000FF"/>
      <w:u w:val="single"/>
    </w:rPr>
  </w:style>
  <w:style w:type="paragraph" w:customStyle="1" w:styleId="style11style11">
    <w:name w:val="style11 style11"/>
    <w:basedOn w:val="Norml"/>
    <w:rsid w:val="006974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Mrltotthiperhivatkozs">
    <w:name w:val="FollowedHyperlink"/>
    <w:basedOn w:val="Bekezdsalapbettpusa"/>
    <w:semiHidden/>
    <w:rsid w:val="0069740D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5E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5E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A5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masszaeromuvek.hu/biomassza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masszaeromuvek.hu/biomassza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omasszaeromuvek.hu/biomassza/" TargetMode="External"/><Relationship Id="rId11" Type="http://schemas.openxmlformats.org/officeDocument/2006/relationships/hyperlink" Target="http://www.biomasszaeromuvek.hu/biomassza/erdeszeti_termekek_balazas.jpg" TargetMode="External"/><Relationship Id="rId5" Type="http://schemas.openxmlformats.org/officeDocument/2006/relationships/hyperlink" Target="http://www.biomasszaeromuvek.hu/biomassza/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1392</Words>
  <Characters>9609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Biomassza - Erdészeti termékek</vt:lpstr>
    </vt:vector>
  </TitlesOfParts>
  <Company>T W kft</Company>
  <LinksUpToDate>false</LinksUpToDate>
  <CharactersWithSpaces>10980</CharactersWithSpaces>
  <SharedDoc>false</SharedDoc>
  <HLinks>
    <vt:vector size="90" baseType="variant">
      <vt:variant>
        <vt:i4>7733370</vt:i4>
      </vt:variant>
      <vt:variant>
        <vt:i4>12</vt:i4>
      </vt:variant>
      <vt:variant>
        <vt:i4>0</vt:i4>
      </vt:variant>
      <vt:variant>
        <vt:i4>5</vt:i4>
      </vt:variant>
      <vt:variant>
        <vt:lpwstr>http://www.biomasszaeromuvek.hu/biomassza/erdeszeti_termekek_balazas.jpg</vt:lpwstr>
      </vt:variant>
      <vt:variant>
        <vt:lpwstr/>
      </vt:variant>
      <vt:variant>
        <vt:i4>3276880</vt:i4>
      </vt:variant>
      <vt:variant>
        <vt:i4>9</vt:i4>
      </vt:variant>
      <vt:variant>
        <vt:i4>0</vt:i4>
      </vt:variant>
      <vt:variant>
        <vt:i4>5</vt:i4>
      </vt:variant>
      <vt:variant>
        <vt:lpwstr>http://www.biomasszaeromuvek.hu/biomassza/</vt:lpwstr>
      </vt:variant>
      <vt:variant>
        <vt:lpwstr>2</vt:lpwstr>
      </vt:variant>
      <vt:variant>
        <vt:i4>3276883</vt:i4>
      </vt:variant>
      <vt:variant>
        <vt:i4>6</vt:i4>
      </vt:variant>
      <vt:variant>
        <vt:i4>0</vt:i4>
      </vt:variant>
      <vt:variant>
        <vt:i4>5</vt:i4>
      </vt:variant>
      <vt:variant>
        <vt:lpwstr>http://www.biomasszaeromuvek.hu/biomassza/</vt:lpwstr>
      </vt:variant>
      <vt:variant>
        <vt:lpwstr>1</vt:lpwstr>
      </vt:variant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http://www.biomasszaeromuvek.hu/biomassza/</vt:lpwstr>
      </vt:variant>
      <vt:variant>
        <vt:lpwstr>3</vt:lpwstr>
      </vt:variant>
      <vt:variant>
        <vt:i4>3276800</vt:i4>
      </vt:variant>
      <vt:variant>
        <vt:i4>0</vt:i4>
      </vt:variant>
      <vt:variant>
        <vt:i4>0</vt:i4>
      </vt:variant>
      <vt:variant>
        <vt:i4>5</vt:i4>
      </vt:variant>
      <vt:variant>
        <vt:lpwstr>http://www.biomasszaeromuvek.hu/biomassza/</vt:lpwstr>
      </vt:variant>
      <vt:variant>
        <vt:lpwstr>b</vt:lpwstr>
      </vt:variant>
      <vt:variant>
        <vt:i4>2162774</vt:i4>
      </vt:variant>
      <vt:variant>
        <vt:i4>13142</vt:i4>
      </vt:variant>
      <vt:variant>
        <vt:i4>1025</vt:i4>
      </vt:variant>
      <vt:variant>
        <vt:i4>1</vt:i4>
      </vt:variant>
      <vt:variant>
        <vt:lpwstr>http://www.biomasszaeromuvek.hu/pic/energiaultetvenyek_clip_image001_0000.jpg</vt:lpwstr>
      </vt:variant>
      <vt:variant>
        <vt:lpwstr/>
      </vt:variant>
      <vt:variant>
        <vt:i4>2228310</vt:i4>
      </vt:variant>
      <vt:variant>
        <vt:i4>15132</vt:i4>
      </vt:variant>
      <vt:variant>
        <vt:i4>1026</vt:i4>
      </vt:variant>
      <vt:variant>
        <vt:i4>1</vt:i4>
      </vt:variant>
      <vt:variant>
        <vt:lpwstr>http://www.biomasszaeromuvek.hu/pic/energiaultetvenyek_clip_image002_0000.jpg</vt:lpwstr>
      </vt:variant>
      <vt:variant>
        <vt:lpwstr/>
      </vt:variant>
      <vt:variant>
        <vt:i4>3211300</vt:i4>
      </vt:variant>
      <vt:variant>
        <vt:i4>20376</vt:i4>
      </vt:variant>
      <vt:variant>
        <vt:i4>1027</vt:i4>
      </vt:variant>
      <vt:variant>
        <vt:i4>1</vt:i4>
      </vt:variant>
      <vt:variant>
        <vt:lpwstr>http://www.biomasszaeromuvek.hu/kepek/elso.jpg</vt:lpwstr>
      </vt:variant>
      <vt:variant>
        <vt:lpwstr/>
      </vt:variant>
      <vt:variant>
        <vt:i4>393239</vt:i4>
      </vt:variant>
      <vt:variant>
        <vt:i4>20560</vt:i4>
      </vt:variant>
      <vt:variant>
        <vt:i4>1028</vt:i4>
      </vt:variant>
      <vt:variant>
        <vt:i4>1</vt:i4>
      </vt:variant>
      <vt:variant>
        <vt:lpwstr>http://www.biomasszaeromuvek.hu/kepek/masodik.jpg</vt:lpwstr>
      </vt:variant>
      <vt:variant>
        <vt:lpwstr/>
      </vt:variant>
      <vt:variant>
        <vt:i4>3211296</vt:i4>
      </vt:variant>
      <vt:variant>
        <vt:i4>20852</vt:i4>
      </vt:variant>
      <vt:variant>
        <vt:i4>1029</vt:i4>
      </vt:variant>
      <vt:variant>
        <vt:i4>1</vt:i4>
      </vt:variant>
      <vt:variant>
        <vt:lpwstr>http://www.biomasszaeromuvek.hu/kepek/harmadik.jpg</vt:lpwstr>
      </vt:variant>
      <vt:variant>
        <vt:lpwstr/>
      </vt:variant>
      <vt:variant>
        <vt:i4>2162743</vt:i4>
      </vt:variant>
      <vt:variant>
        <vt:i4>21015</vt:i4>
      </vt:variant>
      <vt:variant>
        <vt:i4>1030</vt:i4>
      </vt:variant>
      <vt:variant>
        <vt:i4>1</vt:i4>
      </vt:variant>
      <vt:variant>
        <vt:lpwstr>http://www.biomasszaeromuvek.hu/kepek/negyedik.jpg</vt:lpwstr>
      </vt:variant>
      <vt:variant>
        <vt:lpwstr/>
      </vt:variant>
      <vt:variant>
        <vt:i4>4784219</vt:i4>
      </vt:variant>
      <vt:variant>
        <vt:i4>21152</vt:i4>
      </vt:variant>
      <vt:variant>
        <vt:i4>1031</vt:i4>
      </vt:variant>
      <vt:variant>
        <vt:i4>1</vt:i4>
      </vt:variant>
      <vt:variant>
        <vt:lpwstr>http://www.biomasszaeromuvek.hu/kepek/otodik.jpg</vt:lpwstr>
      </vt:variant>
      <vt:variant>
        <vt:lpwstr/>
      </vt:variant>
      <vt:variant>
        <vt:i4>393237</vt:i4>
      </vt:variant>
      <vt:variant>
        <vt:i4>21244</vt:i4>
      </vt:variant>
      <vt:variant>
        <vt:i4>1032</vt:i4>
      </vt:variant>
      <vt:variant>
        <vt:i4>1</vt:i4>
      </vt:variant>
      <vt:variant>
        <vt:lpwstr>http://www.biomasszaeromuvek.hu/kepek/hatodik.jpg</vt:lpwstr>
      </vt:variant>
      <vt:variant>
        <vt:lpwstr/>
      </vt:variant>
      <vt:variant>
        <vt:i4>4718647</vt:i4>
      </vt:variant>
      <vt:variant>
        <vt:i4>24458</vt:i4>
      </vt:variant>
      <vt:variant>
        <vt:i4>1033</vt:i4>
      </vt:variant>
      <vt:variant>
        <vt:i4>1</vt:i4>
      </vt:variant>
      <vt:variant>
        <vt:lpwstr>http://www.biomasszaeromuvek.hu/pic/erdeszeti_termekek_clip_image002.jpg</vt:lpwstr>
      </vt:variant>
      <vt:variant>
        <vt:lpwstr/>
      </vt:variant>
      <vt:variant>
        <vt:i4>5111863</vt:i4>
      </vt:variant>
      <vt:variant>
        <vt:i4>24633</vt:i4>
      </vt:variant>
      <vt:variant>
        <vt:i4>1034</vt:i4>
      </vt:variant>
      <vt:variant>
        <vt:i4>1</vt:i4>
      </vt:variant>
      <vt:variant>
        <vt:lpwstr>http://www.biomasszaeromuvek.hu/pic/erdeszeti_termekek_clip_image004.jpg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Biomassza - Erdészeti termékek</dc:title>
  <dc:creator>Tóth József</dc:creator>
  <cp:lastModifiedBy>Tóth</cp:lastModifiedBy>
  <cp:revision>3</cp:revision>
  <dcterms:created xsi:type="dcterms:W3CDTF">2016-10-24T15:41:00Z</dcterms:created>
  <dcterms:modified xsi:type="dcterms:W3CDTF">2016-10-29T13:37:00Z</dcterms:modified>
</cp:coreProperties>
</file>