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E3" w:rsidRPr="002F1EFA" w:rsidRDefault="00684C46" w:rsidP="00684C46">
      <w:pPr>
        <w:tabs>
          <w:tab w:val="left" w:pos="5220"/>
          <w:tab w:val="center" w:pos="6503"/>
        </w:tabs>
        <w:spacing w:before="4080" w:after="1200"/>
        <w:ind w:left="4956"/>
        <w:rPr>
          <w:b/>
          <w:color w:val="FFFFFF"/>
          <w:sz w:val="48"/>
          <w:szCs w:val="48"/>
        </w:rPr>
      </w:pPr>
      <w:r>
        <w:rPr>
          <w:b/>
          <w:color w:val="FFFFFF"/>
          <w:sz w:val="48"/>
          <w:szCs w:val="48"/>
        </w:rPr>
        <w:tab/>
      </w:r>
      <w:r>
        <w:rPr>
          <w:b/>
          <w:color w:val="FFFFFF"/>
          <w:sz w:val="48"/>
          <w:szCs w:val="48"/>
        </w:rPr>
        <w:tab/>
      </w:r>
      <w:r w:rsidR="00AF3A84">
        <w:rPr>
          <w:noProof/>
          <w:color w:val="FFFFFF"/>
        </w:rPr>
        <w:drawing>
          <wp:anchor distT="0" distB="0" distL="114300" distR="114300" simplePos="0" relativeHeight="251673088" behindDoc="1" locked="0" layoutInCell="1" allowOverlap="1">
            <wp:simplePos x="0" y="0"/>
            <wp:positionH relativeFrom="column">
              <wp:posOffset>2526030</wp:posOffset>
            </wp:positionH>
            <wp:positionV relativeFrom="paragraph">
              <wp:posOffset>1567815</wp:posOffset>
            </wp:positionV>
            <wp:extent cx="6627495" cy="4500880"/>
            <wp:effectExtent l="19050" t="0" r="1905" b="0"/>
            <wp:wrapNone/>
            <wp:docPr id="138" name="Kép 138" descr="öntöz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öntözés"/>
                    <pic:cNvPicPr>
                      <a:picLocks noChangeAspect="1" noChangeArrowheads="1"/>
                    </pic:cNvPicPr>
                  </pic:nvPicPr>
                  <pic:blipFill>
                    <a:blip r:embed="rId8" cstate="print"/>
                    <a:srcRect/>
                    <a:stretch>
                      <a:fillRect/>
                    </a:stretch>
                  </pic:blipFill>
                  <pic:spPr bwMode="auto">
                    <a:xfrm>
                      <a:off x="0" y="0"/>
                      <a:ext cx="6627495" cy="4500880"/>
                    </a:xfrm>
                    <a:prstGeom prst="rect">
                      <a:avLst/>
                    </a:prstGeom>
                    <a:noFill/>
                    <a:ln w="9525">
                      <a:noFill/>
                      <a:miter lim="800000"/>
                      <a:headEnd/>
                      <a:tailEnd/>
                    </a:ln>
                  </pic:spPr>
                </pic:pic>
              </a:graphicData>
            </a:graphic>
          </wp:anchor>
        </w:drawing>
      </w:r>
      <w:r w:rsidR="009F6A92" w:rsidRPr="002F1EFA">
        <w:rPr>
          <w:b/>
          <w:color w:val="FFFFFF"/>
          <w:sz w:val="48"/>
          <w:szCs w:val="48"/>
        </w:rPr>
        <w:t>ÖNTÖZÉS</w:t>
      </w:r>
    </w:p>
    <w:p w:rsidR="00251BD3" w:rsidRPr="002F1EFA" w:rsidRDefault="00684C46" w:rsidP="00684C46">
      <w:pPr>
        <w:tabs>
          <w:tab w:val="center" w:pos="6503"/>
        </w:tabs>
        <w:spacing w:before="4080" w:after="1200"/>
        <w:ind w:left="4956"/>
        <w:rPr>
          <w:b/>
          <w:color w:val="FFFFFF"/>
          <w:sz w:val="48"/>
          <w:szCs w:val="48"/>
        </w:rPr>
      </w:pPr>
      <w:r>
        <w:rPr>
          <w:b/>
          <w:color w:val="FFFFFF"/>
          <w:sz w:val="32"/>
        </w:rPr>
        <w:tab/>
      </w:r>
      <w:r w:rsidR="00251BD3" w:rsidRPr="002F1EFA">
        <w:rPr>
          <w:b/>
          <w:color w:val="FFFFFF"/>
          <w:sz w:val="32"/>
        </w:rPr>
        <w:t>Ligetvári Ferenc</w:t>
      </w:r>
    </w:p>
    <w:p w:rsidR="00251BD3" w:rsidRPr="006854C6" w:rsidRDefault="00251BD3" w:rsidP="00251BD3">
      <w:pPr>
        <w:rPr>
          <w:sz w:val="16"/>
        </w:rPr>
      </w:pPr>
    </w:p>
    <w:p w:rsidR="00251BD3" w:rsidRPr="006854C6" w:rsidRDefault="00251BD3" w:rsidP="00251BD3">
      <w:pPr>
        <w:jc w:val="center"/>
        <w:rPr>
          <w:sz w:val="16"/>
        </w:rPr>
      </w:pPr>
    </w:p>
    <w:p w:rsidR="00B575B1" w:rsidRPr="006854C6" w:rsidRDefault="00B575B1" w:rsidP="00251BD3">
      <w:pPr>
        <w:jc w:val="center"/>
        <w:rPr>
          <w:b/>
          <w:sz w:val="32"/>
        </w:rPr>
      </w:pPr>
    </w:p>
    <w:p w:rsidR="00B575B1" w:rsidRDefault="00B575B1" w:rsidP="00251BD3">
      <w:pPr>
        <w:jc w:val="center"/>
        <w:rPr>
          <w:b/>
          <w:sz w:val="28"/>
        </w:rPr>
        <w:sectPr w:rsidR="00B575B1" w:rsidSect="00100BFB">
          <w:footerReference w:type="even" r:id="rId9"/>
          <w:pgSz w:w="10319" w:h="14572" w:code="13"/>
          <w:pgMar w:top="1134" w:right="1134" w:bottom="1134" w:left="1134" w:header="709" w:footer="1134" w:gutter="0"/>
          <w:cols w:space="708"/>
          <w:titlePg/>
        </w:sectPr>
      </w:pPr>
    </w:p>
    <w:p w:rsidR="00251BD3" w:rsidRPr="006854C6" w:rsidRDefault="00251BD3" w:rsidP="00251BD3">
      <w:pPr>
        <w:ind w:firstLine="425"/>
        <w:jc w:val="center"/>
        <w:rPr>
          <w:b/>
          <w:sz w:val="28"/>
        </w:rPr>
      </w:pPr>
    </w:p>
    <w:p w:rsidR="00251BD3" w:rsidRPr="007C30BB" w:rsidRDefault="003078C3" w:rsidP="00251BD3">
      <w:pPr>
        <w:jc w:val="center"/>
      </w:pPr>
      <w:r w:rsidRPr="007C30BB">
        <w:t>Lektorok</w:t>
      </w:r>
      <w:r w:rsidR="00251BD3" w:rsidRPr="007C30BB">
        <w:t>:</w:t>
      </w:r>
    </w:p>
    <w:p w:rsidR="00B419B8" w:rsidRPr="000F4D88" w:rsidRDefault="00B419B8" w:rsidP="00251BD3">
      <w:pPr>
        <w:jc w:val="center"/>
        <w:rPr>
          <w:sz w:val="36"/>
        </w:rPr>
      </w:pPr>
    </w:p>
    <w:p w:rsidR="00B419B8" w:rsidRDefault="00793E6F" w:rsidP="00251BD3">
      <w:pPr>
        <w:jc w:val="center"/>
        <w:rPr>
          <w:sz w:val="36"/>
        </w:rPr>
      </w:pPr>
      <w:r>
        <w:rPr>
          <w:sz w:val="36"/>
        </w:rPr>
        <w:t>Hubai Imre, ifj.</w:t>
      </w:r>
    </w:p>
    <w:p w:rsidR="00793E6F" w:rsidRDefault="00793E6F" w:rsidP="00251BD3">
      <w:pPr>
        <w:jc w:val="center"/>
        <w:rPr>
          <w:sz w:val="36"/>
        </w:rPr>
      </w:pPr>
      <w:r>
        <w:rPr>
          <w:sz w:val="36"/>
        </w:rPr>
        <w:t>Íjjas István</w:t>
      </w:r>
    </w:p>
    <w:p w:rsidR="00793E6F" w:rsidRPr="000F4D88" w:rsidRDefault="00793E6F" w:rsidP="00251BD3">
      <w:pPr>
        <w:jc w:val="center"/>
        <w:rPr>
          <w:sz w:val="36"/>
        </w:rPr>
      </w:pPr>
      <w:r>
        <w:rPr>
          <w:sz w:val="36"/>
        </w:rPr>
        <w:t>Zászlós Tibor</w:t>
      </w:r>
    </w:p>
    <w:p w:rsidR="00B419B8" w:rsidRPr="007C30BB" w:rsidRDefault="00B419B8" w:rsidP="00251BD3">
      <w:pPr>
        <w:jc w:val="center"/>
      </w:pPr>
    </w:p>
    <w:p w:rsidR="00B419B8" w:rsidRPr="007C30BB" w:rsidRDefault="00B419B8" w:rsidP="00251BD3">
      <w:pPr>
        <w:jc w:val="center"/>
      </w:pPr>
    </w:p>
    <w:p w:rsidR="00B419B8" w:rsidRPr="007C30BB" w:rsidRDefault="00B419B8" w:rsidP="00251BD3">
      <w:pPr>
        <w:jc w:val="center"/>
      </w:pPr>
    </w:p>
    <w:p w:rsidR="00387A06" w:rsidRPr="007C30BB" w:rsidRDefault="00387A06" w:rsidP="00251BD3">
      <w:pPr>
        <w:jc w:val="center"/>
      </w:pPr>
    </w:p>
    <w:p w:rsidR="00B419B8" w:rsidRPr="007C30BB" w:rsidRDefault="00B419B8" w:rsidP="00251BD3">
      <w:pPr>
        <w:jc w:val="center"/>
      </w:pPr>
    </w:p>
    <w:p w:rsidR="00B419B8" w:rsidRPr="007C30BB" w:rsidRDefault="00B419B8" w:rsidP="00251BD3">
      <w:pPr>
        <w:jc w:val="center"/>
      </w:pPr>
    </w:p>
    <w:p w:rsidR="00251BD3" w:rsidRPr="007C30BB" w:rsidRDefault="00251BD3" w:rsidP="00251BD3">
      <w:pPr>
        <w:ind w:firstLine="425"/>
        <w:jc w:val="center"/>
      </w:pPr>
    </w:p>
    <w:p w:rsidR="00B419B8" w:rsidRPr="007C30BB" w:rsidRDefault="00B419B8" w:rsidP="00251BD3">
      <w:pPr>
        <w:ind w:firstLine="425"/>
        <w:jc w:val="center"/>
      </w:pPr>
    </w:p>
    <w:p w:rsidR="00B419B8" w:rsidRPr="007C30BB" w:rsidRDefault="00B419B8" w:rsidP="00251BD3">
      <w:pPr>
        <w:ind w:firstLine="425"/>
        <w:jc w:val="center"/>
      </w:pPr>
    </w:p>
    <w:p w:rsidR="00B419B8" w:rsidRPr="007C30BB" w:rsidRDefault="00B419B8" w:rsidP="00251BD3">
      <w:pPr>
        <w:ind w:firstLine="425"/>
        <w:jc w:val="center"/>
      </w:pPr>
    </w:p>
    <w:p w:rsidR="00B419B8" w:rsidRPr="007C30BB" w:rsidRDefault="00251BD3" w:rsidP="00251BD3">
      <w:pPr>
        <w:jc w:val="center"/>
      </w:pPr>
      <w:r w:rsidRPr="007C30BB">
        <w:t xml:space="preserve">Kiadja: </w:t>
      </w:r>
    </w:p>
    <w:p w:rsidR="00B419B8" w:rsidRPr="007C30BB" w:rsidRDefault="00B419B8" w:rsidP="00251BD3">
      <w:pPr>
        <w:jc w:val="center"/>
      </w:pPr>
    </w:p>
    <w:p w:rsidR="00B419B8" w:rsidRPr="007C30BB" w:rsidRDefault="00B419B8" w:rsidP="00251BD3">
      <w:pPr>
        <w:jc w:val="center"/>
      </w:pPr>
    </w:p>
    <w:p w:rsidR="00B419B8" w:rsidRPr="007C30BB" w:rsidRDefault="00B419B8" w:rsidP="00251BD3">
      <w:pPr>
        <w:jc w:val="center"/>
      </w:pPr>
    </w:p>
    <w:p w:rsidR="00B419B8" w:rsidRPr="007C30BB" w:rsidRDefault="00B419B8" w:rsidP="00251BD3">
      <w:pPr>
        <w:jc w:val="center"/>
      </w:pPr>
    </w:p>
    <w:p w:rsidR="00B419B8" w:rsidRPr="000F4D88" w:rsidRDefault="003078C3" w:rsidP="00251BD3">
      <w:pPr>
        <w:jc w:val="center"/>
        <w:rPr>
          <w:sz w:val="36"/>
        </w:rPr>
      </w:pPr>
      <w:r w:rsidRPr="007C30BB">
        <w:t xml:space="preserve">Felelős kiadó: </w:t>
      </w:r>
    </w:p>
    <w:p w:rsidR="00B419B8" w:rsidRPr="007C30BB" w:rsidRDefault="00B419B8" w:rsidP="00251BD3">
      <w:pPr>
        <w:jc w:val="center"/>
      </w:pPr>
    </w:p>
    <w:p w:rsidR="00B419B8" w:rsidRPr="007C30BB" w:rsidRDefault="00B419B8" w:rsidP="00251BD3">
      <w:pPr>
        <w:jc w:val="center"/>
      </w:pPr>
    </w:p>
    <w:p w:rsidR="00B419B8" w:rsidRPr="007C30BB" w:rsidRDefault="003078C3" w:rsidP="00251BD3">
      <w:pPr>
        <w:jc w:val="center"/>
      </w:pPr>
      <w:r w:rsidRPr="007C30BB">
        <w:t xml:space="preserve">ISBN: </w:t>
      </w:r>
    </w:p>
    <w:p w:rsidR="00B419B8" w:rsidRPr="007C30BB" w:rsidRDefault="00B419B8" w:rsidP="00251BD3">
      <w:pPr>
        <w:jc w:val="center"/>
      </w:pPr>
    </w:p>
    <w:p w:rsidR="00251BD3" w:rsidRPr="007C30BB" w:rsidRDefault="00251BD3" w:rsidP="00251BD3">
      <w:pPr>
        <w:ind w:firstLine="425"/>
        <w:jc w:val="center"/>
      </w:pPr>
    </w:p>
    <w:p w:rsidR="00251BD3" w:rsidRPr="007C30BB" w:rsidRDefault="00251BD3" w:rsidP="00251BD3">
      <w:pPr>
        <w:spacing w:line="360" w:lineRule="auto"/>
        <w:jc w:val="center"/>
      </w:pPr>
      <w:r w:rsidRPr="007C30BB">
        <w:t xml:space="preserve">Készült: </w:t>
      </w:r>
    </w:p>
    <w:p w:rsidR="00B419B8" w:rsidRPr="007C30BB" w:rsidRDefault="003078C3" w:rsidP="00251BD3">
      <w:pPr>
        <w:spacing w:line="360" w:lineRule="auto"/>
        <w:jc w:val="center"/>
      </w:pPr>
      <w:r w:rsidRPr="007C30BB">
        <w:t>nyomdában</w:t>
      </w:r>
    </w:p>
    <w:p w:rsidR="00B575B1" w:rsidRPr="007C30BB" w:rsidRDefault="00B575B1" w:rsidP="00251BD3">
      <w:pPr>
        <w:spacing w:line="360" w:lineRule="auto"/>
        <w:jc w:val="center"/>
      </w:pPr>
    </w:p>
    <w:p w:rsidR="00B575B1" w:rsidRPr="006854C6" w:rsidRDefault="00B575B1" w:rsidP="00251BD3">
      <w:pPr>
        <w:spacing w:line="360" w:lineRule="auto"/>
        <w:jc w:val="center"/>
        <w:rPr>
          <w:b/>
        </w:rPr>
      </w:pPr>
    </w:p>
    <w:p w:rsidR="00B575B1" w:rsidRDefault="00B575B1" w:rsidP="00B419B8">
      <w:pPr>
        <w:jc w:val="center"/>
        <w:rPr>
          <w:b/>
        </w:rPr>
        <w:sectPr w:rsidR="00B575B1" w:rsidSect="00100BFB">
          <w:pgSz w:w="10319" w:h="14572" w:code="13"/>
          <w:pgMar w:top="1134" w:right="1134" w:bottom="1134" w:left="1134" w:header="709" w:footer="1134" w:gutter="0"/>
          <w:cols w:space="708"/>
          <w:titlePg/>
        </w:sectPr>
      </w:pPr>
    </w:p>
    <w:p w:rsidR="00B419B8" w:rsidRPr="007C30BB" w:rsidRDefault="00B419B8" w:rsidP="00B419B8">
      <w:pPr>
        <w:jc w:val="center"/>
      </w:pPr>
    </w:p>
    <w:p w:rsidR="00B575B1" w:rsidRPr="007C30BB" w:rsidRDefault="00B575B1" w:rsidP="00B419B8">
      <w:pPr>
        <w:jc w:val="center"/>
      </w:pPr>
    </w:p>
    <w:p w:rsidR="00B575B1" w:rsidRPr="007C30BB" w:rsidRDefault="00B575B1" w:rsidP="00B419B8">
      <w:pPr>
        <w:jc w:val="center"/>
      </w:pPr>
    </w:p>
    <w:p w:rsidR="00B575B1" w:rsidRPr="007C30BB" w:rsidRDefault="00B575B1" w:rsidP="00B419B8">
      <w:pPr>
        <w:jc w:val="center"/>
      </w:pPr>
    </w:p>
    <w:p w:rsidR="00B575B1" w:rsidRPr="007C30BB" w:rsidRDefault="00B575B1" w:rsidP="00B419B8">
      <w:pPr>
        <w:jc w:val="center"/>
      </w:pPr>
    </w:p>
    <w:p w:rsidR="00B575B1" w:rsidRPr="007C30BB" w:rsidRDefault="00B575B1" w:rsidP="00B419B8">
      <w:pPr>
        <w:jc w:val="center"/>
      </w:pPr>
    </w:p>
    <w:p w:rsidR="009A53FB" w:rsidRPr="009A53FB" w:rsidRDefault="009A53FB" w:rsidP="00931DD2">
      <w:pPr>
        <w:ind w:left="2694"/>
        <w:jc w:val="both"/>
        <w:rPr>
          <w:sz w:val="22"/>
          <w:szCs w:val="22"/>
        </w:rPr>
      </w:pPr>
      <w:r w:rsidRPr="009A53FB">
        <w:rPr>
          <w:i/>
        </w:rPr>
        <w:t>„</w:t>
      </w:r>
      <w:r w:rsidRPr="009A53FB">
        <w:rPr>
          <w:i/>
          <w:sz w:val="22"/>
          <w:szCs w:val="22"/>
        </w:rPr>
        <w:t>Az öntözés sok országban meglévő művészet,</w:t>
      </w:r>
      <w:r w:rsidR="00B575B1">
        <w:rPr>
          <w:i/>
          <w:sz w:val="22"/>
          <w:szCs w:val="22"/>
        </w:rPr>
        <w:t xml:space="preserve"> </w:t>
      </w:r>
      <w:r w:rsidRPr="009A53FB">
        <w:rPr>
          <w:i/>
          <w:sz w:val="22"/>
          <w:szCs w:val="22"/>
        </w:rPr>
        <w:t>olyan idős, mint a civilizáció, de az egész világ számára</w:t>
      </w:r>
      <w:r w:rsidR="00B575B1">
        <w:rPr>
          <w:i/>
          <w:sz w:val="22"/>
          <w:szCs w:val="22"/>
        </w:rPr>
        <w:t xml:space="preserve"> </w:t>
      </w:r>
      <w:r w:rsidRPr="009A53FB">
        <w:rPr>
          <w:i/>
          <w:sz w:val="22"/>
          <w:szCs w:val="22"/>
        </w:rPr>
        <w:t>modern tudomány, tovább élő tudomány.”</w:t>
      </w:r>
    </w:p>
    <w:p w:rsidR="009A53FB" w:rsidRPr="009A53FB" w:rsidRDefault="009A53FB" w:rsidP="00B575B1">
      <w:pPr>
        <w:jc w:val="right"/>
        <w:rPr>
          <w:sz w:val="22"/>
          <w:szCs w:val="22"/>
        </w:rPr>
      </w:pPr>
      <w:r w:rsidRPr="009A53FB">
        <w:rPr>
          <w:sz w:val="22"/>
          <w:szCs w:val="22"/>
        </w:rPr>
        <w:t>(Guldhati)</w:t>
      </w:r>
    </w:p>
    <w:p w:rsidR="002C2459" w:rsidRDefault="002C2459" w:rsidP="003078C3">
      <w:pPr>
        <w:jc w:val="center"/>
      </w:pPr>
    </w:p>
    <w:p w:rsidR="002C2459" w:rsidRDefault="002C2459" w:rsidP="003078C3">
      <w:pPr>
        <w:jc w:val="center"/>
      </w:pPr>
    </w:p>
    <w:p w:rsidR="002C2459" w:rsidRDefault="002C2459" w:rsidP="003078C3">
      <w:pPr>
        <w:jc w:val="center"/>
      </w:pPr>
    </w:p>
    <w:p w:rsidR="009A53FB" w:rsidRDefault="009A53FB" w:rsidP="003078C3">
      <w:pPr>
        <w:jc w:val="center"/>
      </w:pPr>
    </w:p>
    <w:p w:rsidR="009A53FB" w:rsidRDefault="009A53FB" w:rsidP="003078C3">
      <w:pPr>
        <w:jc w:val="center"/>
      </w:pPr>
    </w:p>
    <w:p w:rsidR="009A53FB" w:rsidRDefault="009A53FB" w:rsidP="003078C3">
      <w:pPr>
        <w:jc w:val="center"/>
      </w:pPr>
    </w:p>
    <w:p w:rsidR="009A53FB" w:rsidRDefault="009A53FB" w:rsidP="003078C3">
      <w:pPr>
        <w:jc w:val="center"/>
      </w:pPr>
    </w:p>
    <w:p w:rsidR="007C30BB" w:rsidRDefault="007C30BB" w:rsidP="003078C3">
      <w:pPr>
        <w:jc w:val="center"/>
      </w:pPr>
    </w:p>
    <w:p w:rsidR="007C30BB" w:rsidRDefault="007C30BB" w:rsidP="003078C3">
      <w:pPr>
        <w:jc w:val="center"/>
      </w:pPr>
    </w:p>
    <w:p w:rsidR="007C30BB" w:rsidRDefault="007C30BB" w:rsidP="003078C3">
      <w:pPr>
        <w:jc w:val="center"/>
      </w:pPr>
    </w:p>
    <w:p w:rsidR="007C30BB" w:rsidRDefault="007C30BB" w:rsidP="003078C3">
      <w:pPr>
        <w:jc w:val="center"/>
      </w:pPr>
    </w:p>
    <w:p w:rsidR="007C30BB" w:rsidRDefault="007C30BB" w:rsidP="003078C3">
      <w:pPr>
        <w:jc w:val="center"/>
      </w:pPr>
    </w:p>
    <w:p w:rsidR="002C2459" w:rsidRPr="007C30BB" w:rsidRDefault="007C30BB" w:rsidP="00931DD2">
      <w:pPr>
        <w:ind w:left="2694"/>
        <w:jc w:val="both"/>
        <w:rPr>
          <w:i/>
          <w:sz w:val="22"/>
          <w:szCs w:val="22"/>
        </w:rPr>
      </w:pPr>
      <w:r w:rsidRPr="007C30BB">
        <w:rPr>
          <w:i/>
          <w:sz w:val="22"/>
          <w:szCs w:val="22"/>
        </w:rPr>
        <w:t>„… öntözésnél a trágyázásról sem szabad megfeledkeznünk, mert rövid idő alatt a talaj teljesen kimerül, öntözni és nem trágyázni egyértelmű azzal: a lovat sarkantyúzni, de nem zabolni.”</w:t>
      </w:r>
    </w:p>
    <w:p w:rsidR="007C30BB" w:rsidRPr="007C30BB" w:rsidRDefault="007C30BB" w:rsidP="007C30BB">
      <w:pPr>
        <w:jc w:val="right"/>
        <w:rPr>
          <w:sz w:val="22"/>
          <w:szCs w:val="22"/>
        </w:rPr>
      </w:pPr>
      <w:r>
        <w:rPr>
          <w:sz w:val="22"/>
          <w:szCs w:val="22"/>
        </w:rPr>
        <w:t>(Kvassay, 1887)</w:t>
      </w:r>
    </w:p>
    <w:p w:rsidR="002C2459" w:rsidRDefault="002C2459" w:rsidP="003078C3">
      <w:pPr>
        <w:jc w:val="center"/>
      </w:pPr>
      <w:r>
        <w:br w:type="page"/>
      </w:r>
    </w:p>
    <w:p w:rsidR="00251BD3" w:rsidRPr="006854C6" w:rsidRDefault="00EF056E" w:rsidP="003078C3">
      <w:pPr>
        <w:jc w:val="center"/>
      </w:pPr>
      <w:r w:rsidRPr="006854C6">
        <w:t>Tartalomjegyzék</w:t>
      </w:r>
    </w:p>
    <w:p w:rsidR="00EF056E" w:rsidRPr="006854C6" w:rsidRDefault="00EF056E" w:rsidP="00EF056E"/>
    <w:p w:rsidR="00EF056E" w:rsidRPr="006854C6" w:rsidRDefault="00EF056E" w:rsidP="00EF056E"/>
    <w:p w:rsidR="0048538B" w:rsidRPr="00007AC3" w:rsidRDefault="007A7488">
      <w:pPr>
        <w:pStyle w:val="TJ1"/>
        <w:rPr>
          <w:rFonts w:ascii="Calibri" w:hAnsi="Calibri"/>
          <w:noProof/>
          <w:sz w:val="22"/>
          <w:szCs w:val="22"/>
        </w:rPr>
      </w:pPr>
      <w:r w:rsidRPr="006854C6">
        <w:rPr>
          <w:b/>
        </w:rPr>
        <w:fldChar w:fldCharType="begin"/>
      </w:r>
      <w:r w:rsidRPr="006854C6">
        <w:rPr>
          <w:b/>
        </w:rPr>
        <w:instrText xml:space="preserve"> TOC \o "1-5" \h \z \u </w:instrText>
      </w:r>
      <w:r w:rsidRPr="006854C6">
        <w:rPr>
          <w:b/>
        </w:rPr>
        <w:fldChar w:fldCharType="separate"/>
      </w:r>
      <w:hyperlink w:anchor="_Toc427560696" w:history="1">
        <w:r w:rsidR="0048538B" w:rsidRPr="006C5830">
          <w:rPr>
            <w:rStyle w:val="Hiperhivatkozs"/>
            <w:noProof/>
          </w:rPr>
          <w:t>BEVEZETÉS</w:t>
        </w:r>
        <w:r w:rsidR="0048538B">
          <w:rPr>
            <w:noProof/>
            <w:webHidden/>
          </w:rPr>
          <w:tab/>
        </w:r>
        <w:r w:rsidR="0048538B">
          <w:rPr>
            <w:noProof/>
            <w:webHidden/>
          </w:rPr>
          <w:fldChar w:fldCharType="begin"/>
        </w:r>
        <w:r w:rsidR="0048538B">
          <w:rPr>
            <w:noProof/>
            <w:webHidden/>
          </w:rPr>
          <w:instrText xml:space="preserve"> PAGEREF _Toc427560696 \h </w:instrText>
        </w:r>
        <w:r w:rsidR="0048538B">
          <w:rPr>
            <w:noProof/>
            <w:webHidden/>
          </w:rPr>
        </w:r>
        <w:r w:rsidR="0048538B">
          <w:rPr>
            <w:noProof/>
            <w:webHidden/>
          </w:rPr>
          <w:fldChar w:fldCharType="separate"/>
        </w:r>
        <w:r w:rsidR="00852E8C">
          <w:rPr>
            <w:noProof/>
            <w:webHidden/>
          </w:rPr>
          <w:t>5</w:t>
        </w:r>
        <w:r w:rsidR="0048538B">
          <w:rPr>
            <w:noProof/>
            <w:webHidden/>
          </w:rPr>
          <w:fldChar w:fldCharType="end"/>
        </w:r>
      </w:hyperlink>
    </w:p>
    <w:p w:rsidR="0048538B" w:rsidRPr="00007AC3" w:rsidRDefault="0048538B">
      <w:pPr>
        <w:pStyle w:val="TJ1"/>
        <w:rPr>
          <w:rFonts w:ascii="Calibri" w:hAnsi="Calibri"/>
          <w:noProof/>
          <w:sz w:val="22"/>
          <w:szCs w:val="22"/>
        </w:rPr>
      </w:pPr>
      <w:hyperlink w:anchor="_Toc427560697" w:history="1">
        <w:r w:rsidRPr="006C5830">
          <w:rPr>
            <w:rStyle w:val="Hiperhivatkozs"/>
            <w:noProof/>
          </w:rPr>
          <w:t>1. Az öntözés agrotechnikai céljai, alapfogalmak</w:t>
        </w:r>
        <w:r>
          <w:rPr>
            <w:noProof/>
            <w:webHidden/>
          </w:rPr>
          <w:tab/>
        </w:r>
        <w:r>
          <w:rPr>
            <w:noProof/>
            <w:webHidden/>
          </w:rPr>
          <w:fldChar w:fldCharType="begin"/>
        </w:r>
        <w:r>
          <w:rPr>
            <w:noProof/>
            <w:webHidden/>
          </w:rPr>
          <w:instrText xml:space="preserve"> PAGEREF _Toc427560697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698" w:history="1">
        <w:r w:rsidRPr="006C5830">
          <w:rPr>
            <w:rStyle w:val="Hiperhivatkozs"/>
            <w:noProof/>
          </w:rPr>
          <w:t>1.1. Biológiai alapok változása</w:t>
        </w:r>
        <w:r>
          <w:rPr>
            <w:noProof/>
            <w:webHidden/>
          </w:rPr>
          <w:tab/>
        </w:r>
        <w:r>
          <w:rPr>
            <w:noProof/>
            <w:webHidden/>
          </w:rPr>
          <w:fldChar w:fldCharType="begin"/>
        </w:r>
        <w:r>
          <w:rPr>
            <w:noProof/>
            <w:webHidden/>
          </w:rPr>
          <w:instrText xml:space="preserve"> PAGEREF _Toc427560698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699" w:history="1">
        <w:r w:rsidRPr="006C5830">
          <w:rPr>
            <w:rStyle w:val="Hiperhivatkozs"/>
            <w:noProof/>
          </w:rPr>
          <w:t>1.2. Az öntözési norma</w:t>
        </w:r>
        <w:r>
          <w:rPr>
            <w:noProof/>
            <w:webHidden/>
          </w:rPr>
          <w:tab/>
        </w:r>
        <w:r>
          <w:rPr>
            <w:noProof/>
            <w:webHidden/>
          </w:rPr>
          <w:fldChar w:fldCharType="begin"/>
        </w:r>
        <w:r>
          <w:rPr>
            <w:noProof/>
            <w:webHidden/>
          </w:rPr>
          <w:instrText xml:space="preserve"> PAGEREF _Toc427560699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0" w:history="1">
        <w:r w:rsidRPr="006C5830">
          <w:rPr>
            <w:rStyle w:val="Hiperhivatkozs"/>
            <w:noProof/>
          </w:rPr>
          <w:t>1.3. Az öntözési technika fejlődése</w:t>
        </w:r>
        <w:r>
          <w:rPr>
            <w:noProof/>
            <w:webHidden/>
          </w:rPr>
          <w:tab/>
        </w:r>
        <w:r>
          <w:rPr>
            <w:noProof/>
            <w:webHidden/>
          </w:rPr>
          <w:fldChar w:fldCharType="begin"/>
        </w:r>
        <w:r>
          <w:rPr>
            <w:noProof/>
            <w:webHidden/>
          </w:rPr>
          <w:instrText xml:space="preserve"> PAGEREF _Toc427560700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1" w:history="1">
        <w:r w:rsidRPr="006C5830">
          <w:rPr>
            <w:rStyle w:val="Hiperhivatkozs"/>
            <w:noProof/>
          </w:rPr>
          <w:t>1.4. Az öntözési költség és a költségszerkezet változása</w:t>
        </w:r>
        <w:r>
          <w:rPr>
            <w:noProof/>
            <w:webHidden/>
          </w:rPr>
          <w:tab/>
        </w:r>
        <w:r>
          <w:rPr>
            <w:noProof/>
            <w:webHidden/>
          </w:rPr>
          <w:fldChar w:fldCharType="begin"/>
        </w:r>
        <w:r>
          <w:rPr>
            <w:noProof/>
            <w:webHidden/>
          </w:rPr>
          <w:instrText xml:space="preserve"> PAGEREF _Toc427560701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2" w:history="1">
        <w:r w:rsidRPr="006C5830">
          <w:rPr>
            <w:rStyle w:val="Hiperhivatkozs"/>
            <w:noProof/>
          </w:rPr>
          <w:t>1.5. Az üzemi szerkezet és az érdekeltség változása</w:t>
        </w:r>
        <w:r>
          <w:rPr>
            <w:noProof/>
            <w:webHidden/>
          </w:rPr>
          <w:tab/>
        </w:r>
        <w:r>
          <w:rPr>
            <w:noProof/>
            <w:webHidden/>
          </w:rPr>
          <w:fldChar w:fldCharType="begin"/>
        </w:r>
        <w:r>
          <w:rPr>
            <w:noProof/>
            <w:webHidden/>
          </w:rPr>
          <w:instrText xml:space="preserve"> PAGEREF _Toc427560702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3" w:history="1">
        <w:r w:rsidRPr="006C5830">
          <w:rPr>
            <w:rStyle w:val="Hiperhivatkozs"/>
            <w:noProof/>
          </w:rPr>
          <w:t>1.6. A munka szemlélete</w:t>
        </w:r>
        <w:r>
          <w:rPr>
            <w:noProof/>
            <w:webHidden/>
          </w:rPr>
          <w:tab/>
        </w:r>
        <w:r>
          <w:rPr>
            <w:noProof/>
            <w:webHidden/>
          </w:rPr>
          <w:fldChar w:fldCharType="begin"/>
        </w:r>
        <w:r>
          <w:rPr>
            <w:noProof/>
            <w:webHidden/>
          </w:rPr>
          <w:instrText xml:space="preserve"> PAGEREF _Toc427560703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4" w:history="1">
        <w:r w:rsidRPr="006C5830">
          <w:rPr>
            <w:rStyle w:val="Hiperhivatkozs"/>
            <w:noProof/>
          </w:rPr>
          <w:t>1.7. Az öntözés területi egységei</w:t>
        </w:r>
        <w:r>
          <w:rPr>
            <w:noProof/>
            <w:webHidden/>
          </w:rPr>
          <w:tab/>
        </w:r>
        <w:r>
          <w:rPr>
            <w:noProof/>
            <w:webHidden/>
          </w:rPr>
          <w:fldChar w:fldCharType="begin"/>
        </w:r>
        <w:r>
          <w:rPr>
            <w:noProof/>
            <w:webHidden/>
          </w:rPr>
          <w:instrText xml:space="preserve"> PAGEREF _Toc427560704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5" w:history="1">
        <w:r w:rsidRPr="006C5830">
          <w:rPr>
            <w:rStyle w:val="Hiperhivatkozs"/>
            <w:noProof/>
          </w:rPr>
          <w:t>1.8. Fogalmak és szakkifejezések</w:t>
        </w:r>
        <w:r>
          <w:rPr>
            <w:noProof/>
            <w:webHidden/>
          </w:rPr>
          <w:tab/>
        </w:r>
        <w:r>
          <w:rPr>
            <w:noProof/>
            <w:webHidden/>
          </w:rPr>
          <w:fldChar w:fldCharType="begin"/>
        </w:r>
        <w:r>
          <w:rPr>
            <w:noProof/>
            <w:webHidden/>
          </w:rPr>
          <w:instrText xml:space="preserve"> PAGEREF _Toc427560705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6" w:history="1">
        <w:r w:rsidRPr="006C5830">
          <w:rPr>
            <w:rStyle w:val="Hiperhivatkozs"/>
            <w:noProof/>
          </w:rPr>
          <w:t>1.9. Vízhiányos állapotok</w:t>
        </w:r>
        <w:r>
          <w:rPr>
            <w:noProof/>
            <w:webHidden/>
          </w:rPr>
          <w:tab/>
        </w:r>
        <w:r>
          <w:rPr>
            <w:noProof/>
            <w:webHidden/>
          </w:rPr>
          <w:fldChar w:fldCharType="begin"/>
        </w:r>
        <w:r>
          <w:rPr>
            <w:noProof/>
            <w:webHidden/>
          </w:rPr>
          <w:instrText xml:space="preserve"> PAGEREF _Toc427560706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1"/>
        <w:rPr>
          <w:rFonts w:ascii="Calibri" w:hAnsi="Calibri"/>
          <w:noProof/>
          <w:sz w:val="22"/>
          <w:szCs w:val="22"/>
        </w:rPr>
      </w:pPr>
      <w:hyperlink w:anchor="_Toc427560707" w:history="1">
        <w:r w:rsidRPr="006C5830">
          <w:rPr>
            <w:rStyle w:val="Hiperhivatkozs"/>
            <w:noProof/>
          </w:rPr>
          <w:t>2. AZ ÖNTÖZŐVÍZ MENNYISÉGE ÉS MINŐSÉGE</w:t>
        </w:r>
        <w:r>
          <w:rPr>
            <w:noProof/>
            <w:webHidden/>
          </w:rPr>
          <w:tab/>
        </w:r>
        <w:r>
          <w:rPr>
            <w:noProof/>
            <w:webHidden/>
          </w:rPr>
          <w:fldChar w:fldCharType="begin"/>
        </w:r>
        <w:r>
          <w:rPr>
            <w:noProof/>
            <w:webHidden/>
          </w:rPr>
          <w:instrText xml:space="preserve"> PAGEREF _Toc427560707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8" w:history="1">
        <w:r w:rsidRPr="006C5830">
          <w:rPr>
            <w:rStyle w:val="Hiperhivatkozs"/>
            <w:noProof/>
          </w:rPr>
          <w:t>2.1. Az öntözővíz-szükséglet meghatározása</w:t>
        </w:r>
        <w:r>
          <w:rPr>
            <w:noProof/>
            <w:webHidden/>
          </w:rPr>
          <w:tab/>
        </w:r>
        <w:r>
          <w:rPr>
            <w:noProof/>
            <w:webHidden/>
          </w:rPr>
          <w:fldChar w:fldCharType="begin"/>
        </w:r>
        <w:r>
          <w:rPr>
            <w:noProof/>
            <w:webHidden/>
          </w:rPr>
          <w:instrText xml:space="preserve"> PAGEREF _Toc427560708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09" w:history="1">
        <w:r w:rsidRPr="006C5830">
          <w:rPr>
            <w:rStyle w:val="Hiperhivatkozs"/>
            <w:noProof/>
          </w:rPr>
          <w:t>2.2. Az aszály</w:t>
        </w:r>
        <w:r>
          <w:rPr>
            <w:noProof/>
            <w:webHidden/>
          </w:rPr>
          <w:tab/>
        </w:r>
        <w:r>
          <w:rPr>
            <w:noProof/>
            <w:webHidden/>
          </w:rPr>
          <w:fldChar w:fldCharType="begin"/>
        </w:r>
        <w:r>
          <w:rPr>
            <w:noProof/>
            <w:webHidden/>
          </w:rPr>
          <w:instrText xml:space="preserve"> PAGEREF _Toc427560709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10" w:history="1">
        <w:r w:rsidRPr="006C5830">
          <w:rPr>
            <w:rStyle w:val="Hiperhivatkozs"/>
            <w:noProof/>
          </w:rPr>
          <w:t>2.3. Öntözővíz adagok</w:t>
        </w:r>
        <w:r>
          <w:rPr>
            <w:noProof/>
            <w:webHidden/>
          </w:rPr>
          <w:tab/>
        </w:r>
        <w:r>
          <w:rPr>
            <w:noProof/>
            <w:webHidden/>
          </w:rPr>
          <w:fldChar w:fldCharType="begin"/>
        </w:r>
        <w:r>
          <w:rPr>
            <w:noProof/>
            <w:webHidden/>
          </w:rPr>
          <w:instrText xml:space="preserve"> PAGEREF _Toc427560710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1"/>
        <w:rPr>
          <w:rFonts w:ascii="Calibri" w:hAnsi="Calibri"/>
          <w:noProof/>
          <w:sz w:val="22"/>
          <w:szCs w:val="22"/>
        </w:rPr>
      </w:pPr>
      <w:hyperlink w:anchor="_Toc427560711" w:history="1">
        <w:r w:rsidRPr="006C5830">
          <w:rPr>
            <w:rStyle w:val="Hiperhivatkozs"/>
            <w:noProof/>
          </w:rPr>
          <w:t>3. ÖNTÖZÉSI MÓDOK</w:t>
        </w:r>
        <w:r>
          <w:rPr>
            <w:noProof/>
            <w:webHidden/>
          </w:rPr>
          <w:tab/>
        </w:r>
        <w:r>
          <w:rPr>
            <w:noProof/>
            <w:webHidden/>
          </w:rPr>
          <w:fldChar w:fldCharType="begin"/>
        </w:r>
        <w:r>
          <w:rPr>
            <w:noProof/>
            <w:webHidden/>
          </w:rPr>
          <w:instrText xml:space="preserve"> PAGEREF _Toc427560711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12" w:history="1">
        <w:r w:rsidRPr="006C5830">
          <w:rPr>
            <w:rStyle w:val="Hiperhivatkozs"/>
            <w:noProof/>
          </w:rPr>
          <w:t>3.1. Felületi öntözési mód</w:t>
        </w:r>
        <w:r>
          <w:rPr>
            <w:noProof/>
            <w:webHidden/>
          </w:rPr>
          <w:tab/>
        </w:r>
        <w:r>
          <w:rPr>
            <w:noProof/>
            <w:webHidden/>
          </w:rPr>
          <w:fldChar w:fldCharType="begin"/>
        </w:r>
        <w:r>
          <w:rPr>
            <w:noProof/>
            <w:webHidden/>
          </w:rPr>
          <w:instrText xml:space="preserve"> PAGEREF _Toc427560712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13" w:history="1">
        <w:r w:rsidRPr="006C5830">
          <w:rPr>
            <w:rStyle w:val="Hiperhivatkozs"/>
            <w:noProof/>
          </w:rPr>
          <w:t>3.1.1. Árasztó öntözési módszer</w:t>
        </w:r>
        <w:r>
          <w:rPr>
            <w:noProof/>
            <w:webHidden/>
          </w:rPr>
          <w:tab/>
        </w:r>
        <w:r>
          <w:rPr>
            <w:noProof/>
            <w:webHidden/>
          </w:rPr>
          <w:fldChar w:fldCharType="begin"/>
        </w:r>
        <w:r>
          <w:rPr>
            <w:noProof/>
            <w:webHidden/>
          </w:rPr>
          <w:instrText xml:space="preserve"> PAGEREF _Toc427560713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14" w:history="1">
        <w:r w:rsidRPr="006C5830">
          <w:rPr>
            <w:rStyle w:val="Hiperhivatkozs"/>
            <w:noProof/>
          </w:rPr>
          <w:t>3.1.2. Csörgedeztető öntözési módszer</w:t>
        </w:r>
        <w:r>
          <w:rPr>
            <w:noProof/>
            <w:webHidden/>
          </w:rPr>
          <w:tab/>
        </w:r>
        <w:r>
          <w:rPr>
            <w:noProof/>
            <w:webHidden/>
          </w:rPr>
          <w:fldChar w:fldCharType="begin"/>
        </w:r>
        <w:r>
          <w:rPr>
            <w:noProof/>
            <w:webHidden/>
          </w:rPr>
          <w:instrText xml:space="preserve"> PAGEREF _Toc427560714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15" w:history="1">
        <w:r w:rsidRPr="006C5830">
          <w:rPr>
            <w:rStyle w:val="Hiperhivatkozs"/>
            <w:noProof/>
          </w:rPr>
          <w:t>3.1.3. Áztató (barázdás) öntözési módszer</w:t>
        </w:r>
        <w:r>
          <w:rPr>
            <w:noProof/>
            <w:webHidden/>
          </w:rPr>
          <w:tab/>
        </w:r>
        <w:r>
          <w:rPr>
            <w:noProof/>
            <w:webHidden/>
          </w:rPr>
          <w:fldChar w:fldCharType="begin"/>
        </w:r>
        <w:r>
          <w:rPr>
            <w:noProof/>
            <w:webHidden/>
          </w:rPr>
          <w:instrText xml:space="preserve"> PAGEREF _Toc427560715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16" w:history="1">
        <w:r w:rsidRPr="006C5830">
          <w:rPr>
            <w:rStyle w:val="Hiperhivatkozs"/>
            <w:noProof/>
          </w:rPr>
          <w:t>3.1.4. A felületi öntözés összefoglalása, értékelése</w:t>
        </w:r>
        <w:r>
          <w:rPr>
            <w:noProof/>
            <w:webHidden/>
          </w:rPr>
          <w:tab/>
        </w:r>
        <w:r>
          <w:rPr>
            <w:noProof/>
            <w:webHidden/>
          </w:rPr>
          <w:fldChar w:fldCharType="begin"/>
        </w:r>
        <w:r>
          <w:rPr>
            <w:noProof/>
            <w:webHidden/>
          </w:rPr>
          <w:instrText xml:space="preserve"> PAGEREF _Toc427560716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17" w:history="1">
        <w:r w:rsidRPr="006C5830">
          <w:rPr>
            <w:rStyle w:val="Hiperhivatkozs"/>
            <w:noProof/>
          </w:rPr>
          <w:t>3.2. Felületi öntözőtelepek tereprendezése</w:t>
        </w:r>
        <w:r>
          <w:rPr>
            <w:noProof/>
            <w:webHidden/>
          </w:rPr>
          <w:tab/>
        </w:r>
        <w:r>
          <w:rPr>
            <w:noProof/>
            <w:webHidden/>
          </w:rPr>
          <w:fldChar w:fldCharType="begin"/>
        </w:r>
        <w:r>
          <w:rPr>
            <w:noProof/>
            <w:webHidden/>
          </w:rPr>
          <w:instrText xml:space="preserve"> PAGEREF _Toc427560717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18" w:history="1">
        <w:r w:rsidRPr="006C5830">
          <w:rPr>
            <w:rStyle w:val="Hiperhivatkozs"/>
            <w:noProof/>
          </w:rPr>
          <w:t>3.2.1. A tereprendezés alapfogalmai</w:t>
        </w:r>
        <w:r>
          <w:rPr>
            <w:noProof/>
            <w:webHidden/>
          </w:rPr>
          <w:tab/>
        </w:r>
        <w:r>
          <w:rPr>
            <w:noProof/>
            <w:webHidden/>
          </w:rPr>
          <w:fldChar w:fldCharType="begin"/>
        </w:r>
        <w:r>
          <w:rPr>
            <w:noProof/>
            <w:webHidden/>
          </w:rPr>
          <w:instrText xml:space="preserve"> PAGEREF _Toc427560718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19" w:history="1">
        <w:r w:rsidRPr="006C5830">
          <w:rPr>
            <w:rStyle w:val="Hiperhivatkozs"/>
            <w:noProof/>
          </w:rPr>
          <w:t>3.2.2. Műterep típusok</w:t>
        </w:r>
        <w:r>
          <w:rPr>
            <w:noProof/>
            <w:webHidden/>
          </w:rPr>
          <w:tab/>
        </w:r>
        <w:r>
          <w:rPr>
            <w:noProof/>
            <w:webHidden/>
          </w:rPr>
          <w:fldChar w:fldCharType="begin"/>
        </w:r>
        <w:r>
          <w:rPr>
            <w:noProof/>
            <w:webHidden/>
          </w:rPr>
          <w:instrText xml:space="preserve"> PAGEREF _Toc427560719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20" w:history="1">
        <w:r w:rsidRPr="006C5830">
          <w:rPr>
            <w:rStyle w:val="Hiperhivatkozs"/>
            <w:noProof/>
          </w:rPr>
          <w:t>3.2.2.1. A tereprendezés előkészítő munkái</w:t>
        </w:r>
        <w:r>
          <w:rPr>
            <w:noProof/>
            <w:webHidden/>
          </w:rPr>
          <w:tab/>
        </w:r>
        <w:r>
          <w:rPr>
            <w:noProof/>
            <w:webHidden/>
          </w:rPr>
          <w:fldChar w:fldCharType="begin"/>
        </w:r>
        <w:r>
          <w:rPr>
            <w:noProof/>
            <w:webHidden/>
          </w:rPr>
          <w:instrText xml:space="preserve"> PAGEREF _Toc427560720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21" w:history="1">
        <w:r w:rsidRPr="006C5830">
          <w:rPr>
            <w:rStyle w:val="Hiperhivatkozs"/>
            <w:noProof/>
          </w:rPr>
          <w:t>3.2.2.2. A tereprendezés tervezése</w:t>
        </w:r>
        <w:r>
          <w:rPr>
            <w:noProof/>
            <w:webHidden/>
          </w:rPr>
          <w:tab/>
        </w:r>
        <w:r>
          <w:rPr>
            <w:noProof/>
            <w:webHidden/>
          </w:rPr>
          <w:fldChar w:fldCharType="begin"/>
        </w:r>
        <w:r>
          <w:rPr>
            <w:noProof/>
            <w:webHidden/>
          </w:rPr>
          <w:instrText xml:space="preserve"> PAGEREF _Toc427560721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22" w:history="1">
        <w:r w:rsidRPr="006C5830">
          <w:rPr>
            <w:rStyle w:val="Hiperhivatkozs"/>
            <w:noProof/>
          </w:rPr>
          <w:t>3.2.2.3. Vízszintes egysíkú műterep tervezése</w:t>
        </w:r>
        <w:r>
          <w:rPr>
            <w:noProof/>
            <w:webHidden/>
          </w:rPr>
          <w:tab/>
        </w:r>
        <w:r>
          <w:rPr>
            <w:noProof/>
            <w:webHidden/>
          </w:rPr>
          <w:fldChar w:fldCharType="begin"/>
        </w:r>
        <w:r>
          <w:rPr>
            <w:noProof/>
            <w:webHidden/>
          </w:rPr>
          <w:instrText xml:space="preserve"> PAGEREF _Toc427560722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23" w:history="1">
        <w:r w:rsidRPr="006C5830">
          <w:rPr>
            <w:rStyle w:val="Hiperhivatkozs"/>
            <w:noProof/>
          </w:rPr>
          <w:t>3.2.2.4. Vízszintes kétsíkú műterep tervezése</w:t>
        </w:r>
        <w:r>
          <w:rPr>
            <w:noProof/>
            <w:webHidden/>
          </w:rPr>
          <w:tab/>
        </w:r>
        <w:r>
          <w:rPr>
            <w:noProof/>
            <w:webHidden/>
          </w:rPr>
          <w:fldChar w:fldCharType="begin"/>
        </w:r>
        <w:r>
          <w:rPr>
            <w:noProof/>
            <w:webHidden/>
          </w:rPr>
          <w:instrText xml:space="preserve"> PAGEREF _Toc427560723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24" w:history="1">
        <w:r w:rsidRPr="006C5830">
          <w:rPr>
            <w:rStyle w:val="Hiperhivatkozs"/>
            <w:noProof/>
          </w:rPr>
          <w:t>3.2.2.5. Egy irányban eső egysíkú műterep tervezése</w:t>
        </w:r>
        <w:r>
          <w:rPr>
            <w:noProof/>
            <w:webHidden/>
          </w:rPr>
          <w:tab/>
        </w:r>
        <w:r>
          <w:rPr>
            <w:noProof/>
            <w:webHidden/>
          </w:rPr>
          <w:fldChar w:fldCharType="begin"/>
        </w:r>
        <w:r>
          <w:rPr>
            <w:noProof/>
            <w:webHidden/>
          </w:rPr>
          <w:instrText xml:space="preserve"> PAGEREF _Toc427560724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25" w:history="1">
        <w:r w:rsidRPr="006C5830">
          <w:rPr>
            <w:rStyle w:val="Hiperhivatkozs"/>
            <w:noProof/>
          </w:rPr>
          <w:t>3.2.2.6. Két irányban eső egysíkú műterep tervezése</w:t>
        </w:r>
        <w:r>
          <w:rPr>
            <w:noProof/>
            <w:webHidden/>
          </w:rPr>
          <w:tab/>
        </w:r>
        <w:r>
          <w:rPr>
            <w:noProof/>
            <w:webHidden/>
          </w:rPr>
          <w:fldChar w:fldCharType="begin"/>
        </w:r>
        <w:r>
          <w:rPr>
            <w:noProof/>
            <w:webHidden/>
          </w:rPr>
          <w:instrText xml:space="preserve"> PAGEREF _Toc427560725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26" w:history="1">
        <w:r w:rsidRPr="006C5830">
          <w:rPr>
            <w:rStyle w:val="Hiperhivatkozs"/>
            <w:noProof/>
          </w:rPr>
          <w:t>3.2.2.7.Egyirányú, folyamatosan eső műterep tervezése</w:t>
        </w:r>
        <w:r>
          <w:rPr>
            <w:noProof/>
            <w:webHidden/>
          </w:rPr>
          <w:tab/>
        </w:r>
        <w:r>
          <w:rPr>
            <w:noProof/>
            <w:webHidden/>
          </w:rPr>
          <w:fldChar w:fldCharType="begin"/>
        </w:r>
        <w:r>
          <w:rPr>
            <w:noProof/>
            <w:webHidden/>
          </w:rPr>
          <w:instrText xml:space="preserve"> PAGEREF _Toc427560726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27" w:history="1">
        <w:r w:rsidRPr="006C5830">
          <w:rPr>
            <w:rStyle w:val="Hiperhivatkozs"/>
            <w:noProof/>
          </w:rPr>
          <w:t>3.2.3. A tereprendezés kivitelezése</w:t>
        </w:r>
        <w:r>
          <w:rPr>
            <w:noProof/>
            <w:webHidden/>
          </w:rPr>
          <w:tab/>
        </w:r>
        <w:r>
          <w:rPr>
            <w:noProof/>
            <w:webHidden/>
          </w:rPr>
          <w:fldChar w:fldCharType="begin"/>
        </w:r>
        <w:r>
          <w:rPr>
            <w:noProof/>
            <w:webHidden/>
          </w:rPr>
          <w:instrText xml:space="preserve"> PAGEREF _Toc427560727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28" w:history="1">
        <w:r w:rsidRPr="006C5830">
          <w:rPr>
            <w:rStyle w:val="Hiperhivatkozs"/>
            <w:noProof/>
          </w:rPr>
          <w:t>3.2.4. A tereprendezés gépei</w:t>
        </w:r>
        <w:r>
          <w:rPr>
            <w:noProof/>
            <w:webHidden/>
          </w:rPr>
          <w:tab/>
        </w:r>
        <w:r>
          <w:rPr>
            <w:noProof/>
            <w:webHidden/>
          </w:rPr>
          <w:fldChar w:fldCharType="begin"/>
        </w:r>
        <w:r>
          <w:rPr>
            <w:noProof/>
            <w:webHidden/>
          </w:rPr>
          <w:instrText xml:space="preserve"> PAGEREF _Toc427560728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29" w:history="1">
        <w:r w:rsidRPr="006C5830">
          <w:rPr>
            <w:rStyle w:val="Hiperhivatkozs"/>
            <w:noProof/>
          </w:rPr>
          <w:t>3.3. Az esőszerű öntözés</w:t>
        </w:r>
        <w:r>
          <w:rPr>
            <w:noProof/>
            <w:webHidden/>
          </w:rPr>
          <w:tab/>
        </w:r>
        <w:r>
          <w:rPr>
            <w:noProof/>
            <w:webHidden/>
          </w:rPr>
          <w:fldChar w:fldCharType="begin"/>
        </w:r>
        <w:r>
          <w:rPr>
            <w:noProof/>
            <w:webHidden/>
          </w:rPr>
          <w:instrText xml:space="preserve"> PAGEREF _Toc427560729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0" w:history="1">
        <w:r w:rsidRPr="006C5830">
          <w:rPr>
            <w:rStyle w:val="Hiperhivatkozs"/>
            <w:noProof/>
          </w:rPr>
          <w:t>3.3.1. A szórófej</w:t>
        </w:r>
        <w:r>
          <w:rPr>
            <w:noProof/>
            <w:webHidden/>
          </w:rPr>
          <w:tab/>
        </w:r>
        <w:r>
          <w:rPr>
            <w:noProof/>
            <w:webHidden/>
          </w:rPr>
          <w:fldChar w:fldCharType="begin"/>
        </w:r>
        <w:r>
          <w:rPr>
            <w:noProof/>
            <w:webHidden/>
          </w:rPr>
          <w:instrText xml:space="preserve"> PAGEREF _Toc427560730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1" w:history="1">
        <w:r w:rsidRPr="006C5830">
          <w:rPr>
            <w:rStyle w:val="Hiperhivatkozs"/>
            <w:noProof/>
          </w:rPr>
          <w:t>3.3.2. A csőhálózat</w:t>
        </w:r>
        <w:r>
          <w:rPr>
            <w:noProof/>
            <w:webHidden/>
          </w:rPr>
          <w:tab/>
        </w:r>
        <w:r>
          <w:rPr>
            <w:noProof/>
            <w:webHidden/>
          </w:rPr>
          <w:fldChar w:fldCharType="begin"/>
        </w:r>
        <w:r>
          <w:rPr>
            <w:noProof/>
            <w:webHidden/>
          </w:rPr>
          <w:instrText xml:space="preserve"> PAGEREF _Toc427560731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2" w:history="1">
        <w:r w:rsidRPr="006C5830">
          <w:rPr>
            <w:rStyle w:val="Hiperhivatkozs"/>
            <w:noProof/>
          </w:rPr>
          <w:t>3.3.3. Az esőszerű öntözés alkalmazásának értékelése</w:t>
        </w:r>
        <w:r>
          <w:rPr>
            <w:noProof/>
            <w:webHidden/>
          </w:rPr>
          <w:tab/>
        </w:r>
        <w:r>
          <w:rPr>
            <w:noProof/>
            <w:webHidden/>
          </w:rPr>
          <w:fldChar w:fldCharType="begin"/>
        </w:r>
        <w:r>
          <w:rPr>
            <w:noProof/>
            <w:webHidden/>
          </w:rPr>
          <w:instrText xml:space="preserve"> PAGEREF _Toc427560732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3" w:history="1">
        <w:r w:rsidRPr="006C5830">
          <w:rPr>
            <w:rStyle w:val="Hiperhivatkozs"/>
            <w:noProof/>
          </w:rPr>
          <w:t>3.3.4. Az öntözőberendezések típusai</w:t>
        </w:r>
        <w:r>
          <w:rPr>
            <w:noProof/>
            <w:webHidden/>
          </w:rPr>
          <w:tab/>
        </w:r>
        <w:r>
          <w:rPr>
            <w:noProof/>
            <w:webHidden/>
          </w:rPr>
          <w:fldChar w:fldCharType="begin"/>
        </w:r>
        <w:r>
          <w:rPr>
            <w:noProof/>
            <w:webHidden/>
          </w:rPr>
          <w:instrText xml:space="preserve"> PAGEREF _Toc427560733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34" w:history="1">
        <w:r w:rsidRPr="006C5830">
          <w:rPr>
            <w:rStyle w:val="Hiperhivatkozs"/>
            <w:noProof/>
          </w:rPr>
          <w:t>3.4. Különleges célú öntözések és az ehhez szükséges berendezések</w:t>
        </w:r>
        <w:r>
          <w:rPr>
            <w:noProof/>
            <w:webHidden/>
          </w:rPr>
          <w:tab/>
        </w:r>
        <w:r>
          <w:rPr>
            <w:noProof/>
            <w:webHidden/>
          </w:rPr>
          <w:fldChar w:fldCharType="begin"/>
        </w:r>
        <w:r>
          <w:rPr>
            <w:noProof/>
            <w:webHidden/>
          </w:rPr>
          <w:instrText xml:space="preserve"> PAGEREF _Toc427560734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5" w:history="1">
        <w:r w:rsidRPr="006C5830">
          <w:rPr>
            <w:rStyle w:val="Hiperhivatkozs"/>
            <w:noProof/>
          </w:rPr>
          <w:t>3.4.1. A többrendeltetésű öntözőberendezések</w:t>
        </w:r>
        <w:r>
          <w:rPr>
            <w:noProof/>
            <w:webHidden/>
          </w:rPr>
          <w:tab/>
        </w:r>
        <w:r>
          <w:rPr>
            <w:noProof/>
            <w:webHidden/>
          </w:rPr>
          <w:fldChar w:fldCharType="begin"/>
        </w:r>
        <w:r>
          <w:rPr>
            <w:noProof/>
            <w:webHidden/>
          </w:rPr>
          <w:instrText xml:space="preserve"> PAGEREF _Toc427560735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6" w:history="1">
        <w:r w:rsidRPr="006C5830">
          <w:rPr>
            <w:rStyle w:val="Hiperhivatkozs"/>
            <w:noProof/>
          </w:rPr>
          <w:t>3.4.2. Fagyvédelmi öntözés</w:t>
        </w:r>
        <w:r>
          <w:rPr>
            <w:noProof/>
            <w:webHidden/>
          </w:rPr>
          <w:tab/>
        </w:r>
        <w:r>
          <w:rPr>
            <w:noProof/>
            <w:webHidden/>
          </w:rPr>
          <w:fldChar w:fldCharType="begin"/>
        </w:r>
        <w:r>
          <w:rPr>
            <w:noProof/>
            <w:webHidden/>
          </w:rPr>
          <w:instrText xml:space="preserve"> PAGEREF _Toc427560736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7" w:history="1">
        <w:r w:rsidRPr="006C5830">
          <w:rPr>
            <w:rStyle w:val="Hiperhivatkozs"/>
            <w:noProof/>
          </w:rPr>
          <w:t>3.4.3. Az állati kártevők elleni védekezés öntözéssel</w:t>
        </w:r>
        <w:r>
          <w:rPr>
            <w:noProof/>
            <w:webHidden/>
          </w:rPr>
          <w:tab/>
        </w:r>
        <w:r>
          <w:rPr>
            <w:noProof/>
            <w:webHidden/>
          </w:rPr>
          <w:fldChar w:fldCharType="begin"/>
        </w:r>
        <w:r>
          <w:rPr>
            <w:noProof/>
            <w:webHidden/>
          </w:rPr>
          <w:instrText xml:space="preserve"> PAGEREF _Toc427560737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8" w:history="1">
        <w:r w:rsidRPr="006C5830">
          <w:rPr>
            <w:rStyle w:val="Hiperhivatkozs"/>
            <w:noProof/>
          </w:rPr>
          <w:t>3.4.4. A frissítő-öntözés</w:t>
        </w:r>
        <w:r>
          <w:rPr>
            <w:noProof/>
            <w:webHidden/>
          </w:rPr>
          <w:tab/>
        </w:r>
        <w:r>
          <w:rPr>
            <w:noProof/>
            <w:webHidden/>
          </w:rPr>
          <w:fldChar w:fldCharType="begin"/>
        </w:r>
        <w:r>
          <w:rPr>
            <w:noProof/>
            <w:webHidden/>
          </w:rPr>
          <w:instrText xml:space="preserve"> PAGEREF _Toc427560738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39" w:history="1">
        <w:r w:rsidRPr="006C5830">
          <w:rPr>
            <w:rStyle w:val="Hiperhivatkozs"/>
            <w:noProof/>
          </w:rPr>
          <w:t>3.4.5. Az öntözővíz hőmérsékletének változása esőszerű öntözésnél</w:t>
        </w:r>
        <w:r>
          <w:rPr>
            <w:noProof/>
            <w:webHidden/>
          </w:rPr>
          <w:tab/>
        </w:r>
        <w:r>
          <w:rPr>
            <w:noProof/>
            <w:webHidden/>
          </w:rPr>
          <w:fldChar w:fldCharType="begin"/>
        </w:r>
        <w:r>
          <w:rPr>
            <w:noProof/>
            <w:webHidden/>
          </w:rPr>
          <w:instrText xml:space="preserve"> PAGEREF _Toc427560739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40" w:history="1">
        <w:r w:rsidRPr="006C5830">
          <w:rPr>
            <w:rStyle w:val="Hiperhivatkozs"/>
            <w:noProof/>
          </w:rPr>
          <w:t>3.4.6. A trágyázó öntözés és a levéltrágyázás</w:t>
        </w:r>
        <w:r>
          <w:rPr>
            <w:noProof/>
            <w:webHidden/>
          </w:rPr>
          <w:tab/>
        </w:r>
        <w:r>
          <w:rPr>
            <w:noProof/>
            <w:webHidden/>
          </w:rPr>
          <w:fldChar w:fldCharType="begin"/>
        </w:r>
        <w:r>
          <w:rPr>
            <w:noProof/>
            <w:webHidden/>
          </w:rPr>
          <w:instrText xml:space="preserve"> PAGEREF _Toc427560740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41" w:history="1">
        <w:r w:rsidRPr="006C5830">
          <w:rPr>
            <w:rStyle w:val="Hiperhivatkozs"/>
            <w:noProof/>
          </w:rPr>
          <w:t>3.4.6.1. Tápláló öntözés esőztető berendezéshez kapcsolt műtrágyaoldó berendezéssel</w:t>
        </w:r>
        <w:r>
          <w:rPr>
            <w:noProof/>
            <w:webHidden/>
          </w:rPr>
          <w:tab/>
        </w:r>
        <w:r>
          <w:rPr>
            <w:noProof/>
            <w:webHidden/>
          </w:rPr>
          <w:fldChar w:fldCharType="begin"/>
        </w:r>
        <w:r>
          <w:rPr>
            <w:noProof/>
            <w:webHidden/>
          </w:rPr>
          <w:instrText xml:space="preserve"> PAGEREF _Toc427560741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42" w:history="1">
        <w:r w:rsidRPr="006C5830">
          <w:rPr>
            <w:rStyle w:val="Hiperhivatkozs"/>
            <w:noProof/>
          </w:rPr>
          <w:t>3.4.6.2. A mezőgazdaság igénye a központi műtrágyaoldó berendezésekkel szemben</w:t>
        </w:r>
        <w:r>
          <w:rPr>
            <w:noProof/>
            <w:webHidden/>
          </w:rPr>
          <w:tab/>
        </w:r>
        <w:r>
          <w:rPr>
            <w:noProof/>
            <w:webHidden/>
          </w:rPr>
          <w:fldChar w:fldCharType="begin"/>
        </w:r>
        <w:r>
          <w:rPr>
            <w:noProof/>
            <w:webHidden/>
          </w:rPr>
          <w:instrText xml:space="preserve"> PAGEREF _Toc427560742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43" w:history="1">
        <w:r w:rsidRPr="006C5830">
          <w:rPr>
            <w:rStyle w:val="Hiperhivatkozs"/>
            <w:noProof/>
          </w:rPr>
          <w:t>3.4.7. A tápláló öntözés</w:t>
        </w:r>
        <w:r>
          <w:rPr>
            <w:noProof/>
            <w:webHidden/>
          </w:rPr>
          <w:tab/>
        </w:r>
        <w:r>
          <w:rPr>
            <w:noProof/>
            <w:webHidden/>
          </w:rPr>
          <w:fldChar w:fldCharType="begin"/>
        </w:r>
        <w:r>
          <w:rPr>
            <w:noProof/>
            <w:webHidden/>
          </w:rPr>
          <w:instrText xml:space="preserve"> PAGEREF _Toc427560743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44" w:history="1">
        <w:r w:rsidRPr="006C5830">
          <w:rPr>
            <w:rStyle w:val="Hiperhivatkozs"/>
            <w:noProof/>
          </w:rPr>
          <w:t>3.4.8. Az egyenletes víz- és tápanyag-adagolás feltételei, megvalósításának eszközei a mikroöntözésben</w:t>
        </w:r>
        <w:r>
          <w:rPr>
            <w:noProof/>
            <w:webHidden/>
          </w:rPr>
          <w:tab/>
        </w:r>
        <w:r>
          <w:rPr>
            <w:noProof/>
            <w:webHidden/>
          </w:rPr>
          <w:fldChar w:fldCharType="begin"/>
        </w:r>
        <w:r>
          <w:rPr>
            <w:noProof/>
            <w:webHidden/>
          </w:rPr>
          <w:instrText xml:space="preserve"> PAGEREF _Toc427560744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45" w:history="1">
        <w:r w:rsidRPr="006C5830">
          <w:rPr>
            <w:rStyle w:val="Hiperhivatkozs"/>
            <w:noProof/>
          </w:rPr>
          <w:t>3.4.8.1. Színező öntözés</w:t>
        </w:r>
        <w:r>
          <w:rPr>
            <w:noProof/>
            <w:webHidden/>
          </w:rPr>
          <w:tab/>
        </w:r>
        <w:r>
          <w:rPr>
            <w:noProof/>
            <w:webHidden/>
          </w:rPr>
          <w:fldChar w:fldCharType="begin"/>
        </w:r>
        <w:r>
          <w:rPr>
            <w:noProof/>
            <w:webHidden/>
          </w:rPr>
          <w:instrText xml:space="preserve"> PAGEREF _Toc427560745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46" w:history="1">
        <w:r w:rsidRPr="006C5830">
          <w:rPr>
            <w:rStyle w:val="Hiperhivatkozs"/>
            <w:noProof/>
          </w:rPr>
          <w:t>3.4.8.2. Homoktalajok defláció elleni védelme öntözéssel</w:t>
        </w:r>
        <w:r>
          <w:rPr>
            <w:noProof/>
            <w:webHidden/>
          </w:rPr>
          <w:tab/>
        </w:r>
        <w:r>
          <w:rPr>
            <w:noProof/>
            <w:webHidden/>
          </w:rPr>
          <w:fldChar w:fldCharType="begin"/>
        </w:r>
        <w:r>
          <w:rPr>
            <w:noProof/>
            <w:webHidden/>
          </w:rPr>
          <w:instrText xml:space="preserve"> PAGEREF _Toc427560746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47" w:history="1">
        <w:r w:rsidRPr="006C5830">
          <w:rPr>
            <w:rStyle w:val="Hiperhivatkozs"/>
            <w:noProof/>
          </w:rPr>
          <w:t>3.4.8.3. Kelesztő öntözés</w:t>
        </w:r>
        <w:r>
          <w:rPr>
            <w:noProof/>
            <w:webHidden/>
          </w:rPr>
          <w:tab/>
        </w:r>
        <w:r>
          <w:rPr>
            <w:noProof/>
            <w:webHidden/>
          </w:rPr>
          <w:fldChar w:fldCharType="begin"/>
        </w:r>
        <w:r>
          <w:rPr>
            <w:noProof/>
            <w:webHidden/>
          </w:rPr>
          <w:instrText xml:space="preserve"> PAGEREF _Toc427560747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48" w:history="1">
        <w:r w:rsidRPr="006C5830">
          <w:rPr>
            <w:rStyle w:val="Hiperhivatkozs"/>
            <w:noProof/>
          </w:rPr>
          <w:t>3.4.8.4. Iszapoló öntözés</w:t>
        </w:r>
        <w:r>
          <w:rPr>
            <w:noProof/>
            <w:webHidden/>
          </w:rPr>
          <w:tab/>
        </w:r>
        <w:r>
          <w:rPr>
            <w:noProof/>
            <w:webHidden/>
          </w:rPr>
          <w:fldChar w:fldCharType="begin"/>
        </w:r>
        <w:r>
          <w:rPr>
            <w:noProof/>
            <w:webHidden/>
          </w:rPr>
          <w:instrText xml:space="preserve"> PAGEREF _Toc427560748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49" w:history="1">
        <w:r w:rsidRPr="006C5830">
          <w:rPr>
            <w:rStyle w:val="Hiperhivatkozs"/>
            <w:noProof/>
          </w:rPr>
          <w:t>3.5. Mikroöntözési mód</w:t>
        </w:r>
        <w:r>
          <w:rPr>
            <w:noProof/>
            <w:webHidden/>
          </w:rPr>
          <w:tab/>
        </w:r>
        <w:r>
          <w:rPr>
            <w:noProof/>
            <w:webHidden/>
          </w:rPr>
          <w:fldChar w:fldCharType="begin"/>
        </w:r>
        <w:r>
          <w:rPr>
            <w:noProof/>
            <w:webHidden/>
          </w:rPr>
          <w:instrText xml:space="preserve"> PAGEREF _Toc427560749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50" w:history="1">
        <w:r w:rsidRPr="006C5830">
          <w:rPr>
            <w:rStyle w:val="Hiperhivatkozs"/>
            <w:noProof/>
          </w:rPr>
          <w:t>3.5.1. Cseppenkénti öntözés</w:t>
        </w:r>
        <w:r>
          <w:rPr>
            <w:noProof/>
            <w:webHidden/>
          </w:rPr>
          <w:tab/>
        </w:r>
        <w:r>
          <w:rPr>
            <w:noProof/>
            <w:webHidden/>
          </w:rPr>
          <w:fldChar w:fldCharType="begin"/>
        </w:r>
        <w:r>
          <w:rPr>
            <w:noProof/>
            <w:webHidden/>
          </w:rPr>
          <w:instrText xml:space="preserve"> PAGEREF _Toc427560750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51" w:history="1">
        <w:r w:rsidRPr="006C5830">
          <w:rPr>
            <w:rStyle w:val="Hiperhivatkozs"/>
            <w:noProof/>
          </w:rPr>
          <w:t>3.5.2. A mikroöntözés műszaki megoldásai</w:t>
        </w:r>
        <w:r>
          <w:rPr>
            <w:noProof/>
            <w:webHidden/>
          </w:rPr>
          <w:tab/>
        </w:r>
        <w:r>
          <w:rPr>
            <w:noProof/>
            <w:webHidden/>
          </w:rPr>
          <w:fldChar w:fldCharType="begin"/>
        </w:r>
        <w:r>
          <w:rPr>
            <w:noProof/>
            <w:webHidden/>
          </w:rPr>
          <w:instrText xml:space="preserve"> PAGEREF _Toc427560751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52" w:history="1">
        <w:r w:rsidRPr="006C5830">
          <w:rPr>
            <w:rStyle w:val="Hiperhivatkozs"/>
            <w:noProof/>
          </w:rPr>
          <w:t>3.5.2.1. A csőhálózat</w:t>
        </w:r>
        <w:r>
          <w:rPr>
            <w:noProof/>
            <w:webHidden/>
          </w:rPr>
          <w:tab/>
        </w:r>
        <w:r>
          <w:rPr>
            <w:noProof/>
            <w:webHidden/>
          </w:rPr>
          <w:fldChar w:fldCharType="begin"/>
        </w:r>
        <w:r>
          <w:rPr>
            <w:noProof/>
            <w:webHidden/>
          </w:rPr>
          <w:instrText xml:space="preserve"> PAGEREF _Toc427560752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53" w:history="1">
        <w:r w:rsidRPr="006C5830">
          <w:rPr>
            <w:rStyle w:val="Hiperhivatkozs"/>
            <w:noProof/>
          </w:rPr>
          <w:t>3.5.2.2. Szűrőberendezések</w:t>
        </w:r>
        <w:r>
          <w:rPr>
            <w:noProof/>
            <w:webHidden/>
          </w:rPr>
          <w:tab/>
        </w:r>
        <w:r>
          <w:rPr>
            <w:noProof/>
            <w:webHidden/>
          </w:rPr>
          <w:fldChar w:fldCharType="begin"/>
        </w:r>
        <w:r>
          <w:rPr>
            <w:noProof/>
            <w:webHidden/>
          </w:rPr>
          <w:instrText xml:space="preserve"> PAGEREF _Toc427560753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54" w:history="1">
        <w:r w:rsidRPr="006C5830">
          <w:rPr>
            <w:rStyle w:val="Hiperhivatkozs"/>
            <w:noProof/>
          </w:rPr>
          <w:t>3.5.2.3. A csepegtetőtestek működési elve</w:t>
        </w:r>
        <w:r>
          <w:rPr>
            <w:noProof/>
            <w:webHidden/>
          </w:rPr>
          <w:tab/>
        </w:r>
        <w:r>
          <w:rPr>
            <w:noProof/>
            <w:webHidden/>
          </w:rPr>
          <w:fldChar w:fldCharType="begin"/>
        </w:r>
        <w:r>
          <w:rPr>
            <w:noProof/>
            <w:webHidden/>
          </w:rPr>
          <w:instrText xml:space="preserve"> PAGEREF _Toc427560754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55" w:history="1">
        <w:r w:rsidRPr="006C5830">
          <w:rPr>
            <w:rStyle w:val="Hiperhivatkozs"/>
            <w:noProof/>
          </w:rPr>
          <w:t>3.5.2.4. A mikroszórós öntözési módszer</w:t>
        </w:r>
        <w:r>
          <w:rPr>
            <w:noProof/>
            <w:webHidden/>
          </w:rPr>
          <w:tab/>
        </w:r>
        <w:r>
          <w:rPr>
            <w:noProof/>
            <w:webHidden/>
          </w:rPr>
          <w:fldChar w:fldCharType="begin"/>
        </w:r>
        <w:r>
          <w:rPr>
            <w:noProof/>
            <w:webHidden/>
          </w:rPr>
          <w:instrText xml:space="preserve"> PAGEREF _Toc427560755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56" w:history="1">
        <w:r w:rsidRPr="006C5830">
          <w:rPr>
            <w:rStyle w:val="Hiperhivatkozs"/>
            <w:noProof/>
          </w:rPr>
          <w:t>3.6. A mikroöntözés alkalmazása a különböző növénykultúrákban</w:t>
        </w:r>
        <w:r>
          <w:rPr>
            <w:noProof/>
            <w:webHidden/>
          </w:rPr>
          <w:tab/>
        </w:r>
        <w:r>
          <w:rPr>
            <w:noProof/>
            <w:webHidden/>
          </w:rPr>
          <w:fldChar w:fldCharType="begin"/>
        </w:r>
        <w:r>
          <w:rPr>
            <w:noProof/>
            <w:webHidden/>
          </w:rPr>
          <w:instrText xml:space="preserve"> PAGEREF _Toc427560756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57" w:history="1">
        <w:r w:rsidRPr="006C5830">
          <w:rPr>
            <w:rStyle w:val="Hiperhivatkozs"/>
            <w:noProof/>
          </w:rPr>
          <w:t>3.7. Párologtatást csökkentő (antitranszspiráns) készítmények alkalmazási lehetőségei</w:t>
        </w:r>
        <w:r>
          <w:rPr>
            <w:noProof/>
            <w:webHidden/>
          </w:rPr>
          <w:tab/>
        </w:r>
        <w:r>
          <w:rPr>
            <w:noProof/>
            <w:webHidden/>
          </w:rPr>
          <w:fldChar w:fldCharType="begin"/>
        </w:r>
        <w:r>
          <w:rPr>
            <w:noProof/>
            <w:webHidden/>
          </w:rPr>
          <w:instrText xml:space="preserve"> PAGEREF _Toc427560757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1"/>
        <w:rPr>
          <w:rFonts w:ascii="Calibri" w:hAnsi="Calibri"/>
          <w:noProof/>
          <w:sz w:val="22"/>
          <w:szCs w:val="22"/>
        </w:rPr>
      </w:pPr>
      <w:hyperlink w:anchor="_Toc427560758" w:history="1">
        <w:r w:rsidRPr="006C5830">
          <w:rPr>
            <w:rStyle w:val="Hiperhivatkozs"/>
            <w:noProof/>
          </w:rPr>
          <w:t>4. AZ ÖNTÖZÉS NÖVÉNYÉLETTANI ALAPJAI</w:t>
        </w:r>
        <w:r>
          <w:rPr>
            <w:noProof/>
            <w:webHidden/>
          </w:rPr>
          <w:tab/>
        </w:r>
        <w:r>
          <w:rPr>
            <w:noProof/>
            <w:webHidden/>
          </w:rPr>
          <w:fldChar w:fldCharType="begin"/>
        </w:r>
        <w:r>
          <w:rPr>
            <w:noProof/>
            <w:webHidden/>
          </w:rPr>
          <w:instrText xml:space="preserve"> PAGEREF _Toc427560758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59" w:history="1">
        <w:r w:rsidRPr="006C5830">
          <w:rPr>
            <w:rStyle w:val="Hiperhivatkozs"/>
            <w:noProof/>
          </w:rPr>
          <w:t>4.1. A víz jelentősége a növényben</w:t>
        </w:r>
        <w:r>
          <w:rPr>
            <w:noProof/>
            <w:webHidden/>
          </w:rPr>
          <w:tab/>
        </w:r>
        <w:r>
          <w:rPr>
            <w:noProof/>
            <w:webHidden/>
          </w:rPr>
          <w:fldChar w:fldCharType="begin"/>
        </w:r>
        <w:r>
          <w:rPr>
            <w:noProof/>
            <w:webHidden/>
          </w:rPr>
          <w:instrText xml:space="preserve"> PAGEREF _Toc427560759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60" w:history="1">
        <w:r w:rsidRPr="006C5830">
          <w:rPr>
            <w:rStyle w:val="Hiperhivatkozs"/>
            <w:noProof/>
          </w:rPr>
          <w:t>4.2. A növények vízfelvétele</w:t>
        </w:r>
        <w:r>
          <w:rPr>
            <w:noProof/>
            <w:webHidden/>
          </w:rPr>
          <w:tab/>
        </w:r>
        <w:r>
          <w:rPr>
            <w:noProof/>
            <w:webHidden/>
          </w:rPr>
          <w:fldChar w:fldCharType="begin"/>
        </w:r>
        <w:r>
          <w:rPr>
            <w:noProof/>
            <w:webHidden/>
          </w:rPr>
          <w:instrText xml:space="preserve"> PAGEREF _Toc427560760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61" w:history="1">
        <w:r w:rsidRPr="006C5830">
          <w:rPr>
            <w:rStyle w:val="Hiperhivatkozs"/>
            <w:noProof/>
          </w:rPr>
          <w:t>4.2.1. Növényi sejtek vízfelvétele</w:t>
        </w:r>
        <w:r>
          <w:rPr>
            <w:noProof/>
            <w:webHidden/>
          </w:rPr>
          <w:tab/>
        </w:r>
        <w:r>
          <w:rPr>
            <w:noProof/>
            <w:webHidden/>
          </w:rPr>
          <w:fldChar w:fldCharType="begin"/>
        </w:r>
        <w:r>
          <w:rPr>
            <w:noProof/>
            <w:webHidden/>
          </w:rPr>
          <w:instrText xml:space="preserve"> PAGEREF _Toc427560761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62" w:history="1">
        <w:r w:rsidRPr="006C5830">
          <w:rPr>
            <w:rStyle w:val="Hiperhivatkozs"/>
            <w:noProof/>
          </w:rPr>
          <w:t>4.2.2. Az ozmózis jelensége</w:t>
        </w:r>
        <w:r>
          <w:rPr>
            <w:noProof/>
            <w:webHidden/>
          </w:rPr>
          <w:tab/>
        </w:r>
        <w:r>
          <w:rPr>
            <w:noProof/>
            <w:webHidden/>
          </w:rPr>
          <w:fldChar w:fldCharType="begin"/>
        </w:r>
        <w:r>
          <w:rPr>
            <w:noProof/>
            <w:webHidden/>
          </w:rPr>
          <w:instrText xml:space="preserve"> PAGEREF _Toc427560762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63" w:history="1">
        <w:r w:rsidRPr="006C5830">
          <w:rPr>
            <w:rStyle w:val="Hiperhivatkozs"/>
            <w:noProof/>
          </w:rPr>
          <w:t>4.2.3. Vízmozgás a növényben</w:t>
        </w:r>
        <w:r>
          <w:rPr>
            <w:noProof/>
            <w:webHidden/>
          </w:rPr>
          <w:tab/>
        </w:r>
        <w:r>
          <w:rPr>
            <w:noProof/>
            <w:webHidden/>
          </w:rPr>
          <w:fldChar w:fldCharType="begin"/>
        </w:r>
        <w:r>
          <w:rPr>
            <w:noProof/>
            <w:webHidden/>
          </w:rPr>
          <w:instrText xml:space="preserve"> PAGEREF _Toc427560763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1"/>
        <w:rPr>
          <w:rFonts w:ascii="Calibri" w:hAnsi="Calibri"/>
          <w:noProof/>
          <w:sz w:val="22"/>
          <w:szCs w:val="22"/>
        </w:rPr>
      </w:pPr>
      <w:hyperlink w:anchor="_Toc427560764" w:history="1">
        <w:r w:rsidRPr="006C5830">
          <w:rPr>
            <w:rStyle w:val="Hiperhivatkozs"/>
            <w:noProof/>
          </w:rPr>
          <w:t>5. ÖNTÖZÉS ÉS TÁPANYAGELLÁTÁS</w:t>
        </w:r>
        <w:r>
          <w:rPr>
            <w:noProof/>
            <w:webHidden/>
          </w:rPr>
          <w:tab/>
        </w:r>
        <w:r>
          <w:rPr>
            <w:noProof/>
            <w:webHidden/>
          </w:rPr>
          <w:fldChar w:fldCharType="begin"/>
        </w:r>
        <w:r>
          <w:rPr>
            <w:noProof/>
            <w:webHidden/>
          </w:rPr>
          <w:instrText xml:space="preserve"> PAGEREF _Toc427560764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65" w:history="1">
        <w:r w:rsidRPr="006C5830">
          <w:rPr>
            <w:rStyle w:val="Hiperhivatkozs"/>
            <w:noProof/>
          </w:rPr>
          <w:t>5.1. A vízellátás és a növénytáplálás összefüggései</w:t>
        </w:r>
        <w:r>
          <w:rPr>
            <w:noProof/>
            <w:webHidden/>
          </w:rPr>
          <w:tab/>
        </w:r>
        <w:r>
          <w:rPr>
            <w:noProof/>
            <w:webHidden/>
          </w:rPr>
          <w:fldChar w:fldCharType="begin"/>
        </w:r>
        <w:r>
          <w:rPr>
            <w:noProof/>
            <w:webHidden/>
          </w:rPr>
          <w:instrText xml:space="preserve"> PAGEREF _Toc427560765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66" w:history="1">
        <w:r w:rsidRPr="006C5830">
          <w:rPr>
            <w:rStyle w:val="Hiperhivatkozs"/>
            <w:noProof/>
          </w:rPr>
          <w:t>5.2. Makroelemek</w:t>
        </w:r>
        <w:r>
          <w:rPr>
            <w:noProof/>
            <w:webHidden/>
          </w:rPr>
          <w:tab/>
        </w:r>
        <w:r>
          <w:rPr>
            <w:noProof/>
            <w:webHidden/>
          </w:rPr>
          <w:fldChar w:fldCharType="begin"/>
        </w:r>
        <w:r>
          <w:rPr>
            <w:noProof/>
            <w:webHidden/>
          </w:rPr>
          <w:instrText xml:space="preserve"> PAGEREF _Toc427560766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67" w:history="1">
        <w:r w:rsidRPr="006C5830">
          <w:rPr>
            <w:rStyle w:val="Hiperhivatkozs"/>
            <w:noProof/>
          </w:rPr>
          <w:t>5.3 Mikroelemek kijuttatása</w:t>
        </w:r>
        <w:r>
          <w:rPr>
            <w:noProof/>
            <w:webHidden/>
          </w:rPr>
          <w:tab/>
        </w:r>
        <w:r>
          <w:rPr>
            <w:noProof/>
            <w:webHidden/>
          </w:rPr>
          <w:fldChar w:fldCharType="begin"/>
        </w:r>
        <w:r>
          <w:rPr>
            <w:noProof/>
            <w:webHidden/>
          </w:rPr>
          <w:instrText xml:space="preserve"> PAGEREF _Toc427560767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1"/>
        <w:rPr>
          <w:rFonts w:ascii="Calibri" w:hAnsi="Calibri"/>
          <w:noProof/>
          <w:sz w:val="22"/>
          <w:szCs w:val="22"/>
        </w:rPr>
      </w:pPr>
      <w:hyperlink w:anchor="_Toc427560768" w:history="1">
        <w:r w:rsidRPr="006C5830">
          <w:rPr>
            <w:rStyle w:val="Hiperhivatkozs"/>
            <w:noProof/>
          </w:rPr>
          <w:t>6. KERTÉSZETI NÖVÉNYEK ÖNTÖZÉSE</w:t>
        </w:r>
        <w:r>
          <w:rPr>
            <w:noProof/>
            <w:webHidden/>
          </w:rPr>
          <w:tab/>
        </w:r>
        <w:r>
          <w:rPr>
            <w:noProof/>
            <w:webHidden/>
          </w:rPr>
          <w:fldChar w:fldCharType="begin"/>
        </w:r>
        <w:r>
          <w:rPr>
            <w:noProof/>
            <w:webHidden/>
          </w:rPr>
          <w:instrText xml:space="preserve"> PAGEREF _Toc427560768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69" w:history="1">
        <w:r w:rsidRPr="006C5830">
          <w:rPr>
            <w:rStyle w:val="Hiperhivatkozs"/>
            <w:noProof/>
          </w:rPr>
          <w:t>6.1. A zöldségnövények öntözése</w:t>
        </w:r>
        <w:r>
          <w:rPr>
            <w:noProof/>
            <w:webHidden/>
          </w:rPr>
          <w:tab/>
        </w:r>
        <w:r>
          <w:rPr>
            <w:noProof/>
            <w:webHidden/>
          </w:rPr>
          <w:fldChar w:fldCharType="begin"/>
        </w:r>
        <w:r>
          <w:rPr>
            <w:noProof/>
            <w:webHidden/>
          </w:rPr>
          <w:instrText xml:space="preserve"> PAGEREF _Toc427560769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70" w:history="1">
        <w:r w:rsidRPr="006C5830">
          <w:rPr>
            <w:rStyle w:val="Hiperhivatkozs"/>
            <w:noProof/>
          </w:rPr>
          <w:t>6.1.1. A paradicsom öntözéses termesztése</w:t>
        </w:r>
        <w:r>
          <w:rPr>
            <w:noProof/>
            <w:webHidden/>
          </w:rPr>
          <w:tab/>
        </w:r>
        <w:r>
          <w:rPr>
            <w:noProof/>
            <w:webHidden/>
          </w:rPr>
          <w:fldChar w:fldCharType="begin"/>
        </w:r>
        <w:r>
          <w:rPr>
            <w:noProof/>
            <w:webHidden/>
          </w:rPr>
          <w:instrText xml:space="preserve"> PAGEREF _Toc427560770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71" w:history="1">
        <w:r w:rsidRPr="006C5830">
          <w:rPr>
            <w:rStyle w:val="Hiperhivatkozs"/>
            <w:noProof/>
          </w:rPr>
          <w:t>6.1.1.1.A termelés jellemzése</w:t>
        </w:r>
        <w:r>
          <w:rPr>
            <w:noProof/>
            <w:webHidden/>
          </w:rPr>
          <w:tab/>
        </w:r>
        <w:r>
          <w:rPr>
            <w:noProof/>
            <w:webHidden/>
          </w:rPr>
          <w:fldChar w:fldCharType="begin"/>
        </w:r>
        <w:r>
          <w:rPr>
            <w:noProof/>
            <w:webHidden/>
          </w:rPr>
          <w:instrText xml:space="preserve"> PAGEREF _Toc427560771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72" w:history="1">
        <w:r w:rsidRPr="006C5830">
          <w:rPr>
            <w:rStyle w:val="Hiperhivatkozs"/>
            <w:noProof/>
          </w:rPr>
          <w:t>6.1.1.2. Az öntözés módja és technikája</w:t>
        </w:r>
        <w:r>
          <w:rPr>
            <w:noProof/>
            <w:webHidden/>
          </w:rPr>
          <w:tab/>
        </w:r>
        <w:r>
          <w:rPr>
            <w:noProof/>
            <w:webHidden/>
          </w:rPr>
          <w:fldChar w:fldCharType="begin"/>
        </w:r>
        <w:r>
          <w:rPr>
            <w:noProof/>
            <w:webHidden/>
          </w:rPr>
          <w:instrText xml:space="preserve"> PAGEREF _Toc427560772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73" w:history="1">
        <w:r w:rsidRPr="006C5830">
          <w:rPr>
            <w:rStyle w:val="Hiperhivatkozs"/>
            <w:noProof/>
          </w:rPr>
          <w:t>6.1.2. A paprika öntözéses termesztése</w:t>
        </w:r>
        <w:r>
          <w:rPr>
            <w:noProof/>
            <w:webHidden/>
          </w:rPr>
          <w:tab/>
        </w:r>
        <w:r>
          <w:rPr>
            <w:noProof/>
            <w:webHidden/>
          </w:rPr>
          <w:fldChar w:fldCharType="begin"/>
        </w:r>
        <w:r>
          <w:rPr>
            <w:noProof/>
            <w:webHidden/>
          </w:rPr>
          <w:instrText xml:space="preserve"> PAGEREF _Toc427560773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74" w:history="1">
        <w:r w:rsidRPr="006C5830">
          <w:rPr>
            <w:rStyle w:val="Hiperhivatkozs"/>
            <w:noProof/>
          </w:rPr>
          <w:t>6.1.2.1. A termelés jellemzése</w:t>
        </w:r>
        <w:r>
          <w:rPr>
            <w:noProof/>
            <w:webHidden/>
          </w:rPr>
          <w:tab/>
        </w:r>
        <w:r>
          <w:rPr>
            <w:noProof/>
            <w:webHidden/>
          </w:rPr>
          <w:fldChar w:fldCharType="begin"/>
        </w:r>
        <w:r>
          <w:rPr>
            <w:noProof/>
            <w:webHidden/>
          </w:rPr>
          <w:instrText xml:space="preserve"> PAGEREF _Toc427560774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4"/>
        <w:rPr>
          <w:rFonts w:ascii="Calibri" w:hAnsi="Calibri"/>
          <w:noProof/>
          <w:sz w:val="22"/>
          <w:szCs w:val="22"/>
        </w:rPr>
      </w:pPr>
      <w:hyperlink w:anchor="_Toc427560775" w:history="1">
        <w:r w:rsidRPr="006C5830">
          <w:rPr>
            <w:rStyle w:val="Hiperhivatkozs"/>
            <w:noProof/>
          </w:rPr>
          <w:t>6.1.2.2. Az öntözés módja és technikája</w:t>
        </w:r>
        <w:r>
          <w:rPr>
            <w:noProof/>
            <w:webHidden/>
          </w:rPr>
          <w:tab/>
        </w:r>
        <w:r>
          <w:rPr>
            <w:noProof/>
            <w:webHidden/>
          </w:rPr>
          <w:fldChar w:fldCharType="begin"/>
        </w:r>
        <w:r>
          <w:rPr>
            <w:noProof/>
            <w:webHidden/>
          </w:rPr>
          <w:instrText xml:space="preserve"> PAGEREF _Toc427560775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76" w:history="1">
        <w:r w:rsidRPr="006C5830">
          <w:rPr>
            <w:rStyle w:val="Hiperhivatkozs"/>
            <w:noProof/>
          </w:rPr>
          <w:t>6.2. A gyümölcsnövények öntözése</w:t>
        </w:r>
        <w:r>
          <w:rPr>
            <w:noProof/>
            <w:webHidden/>
          </w:rPr>
          <w:tab/>
        </w:r>
        <w:r>
          <w:rPr>
            <w:noProof/>
            <w:webHidden/>
          </w:rPr>
          <w:fldChar w:fldCharType="begin"/>
        </w:r>
        <w:r>
          <w:rPr>
            <w:noProof/>
            <w:webHidden/>
          </w:rPr>
          <w:instrText xml:space="preserve"> PAGEREF _Toc427560776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77" w:history="1">
        <w:r w:rsidRPr="006C5830">
          <w:rPr>
            <w:rStyle w:val="Hiperhivatkozs"/>
            <w:noProof/>
          </w:rPr>
          <w:t>6.2.1. Az alma öntözéses termesztése</w:t>
        </w:r>
        <w:r>
          <w:rPr>
            <w:noProof/>
            <w:webHidden/>
          </w:rPr>
          <w:tab/>
        </w:r>
        <w:r>
          <w:rPr>
            <w:noProof/>
            <w:webHidden/>
          </w:rPr>
          <w:fldChar w:fldCharType="begin"/>
        </w:r>
        <w:r>
          <w:rPr>
            <w:noProof/>
            <w:webHidden/>
          </w:rPr>
          <w:instrText xml:space="preserve"> PAGEREF _Toc427560777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78" w:history="1">
        <w:r w:rsidRPr="006C5830">
          <w:rPr>
            <w:rStyle w:val="Hiperhivatkozs"/>
            <w:noProof/>
          </w:rPr>
          <w:t>6.2.2. Az körte öntözéses termesztése</w:t>
        </w:r>
        <w:r>
          <w:rPr>
            <w:noProof/>
            <w:webHidden/>
          </w:rPr>
          <w:tab/>
        </w:r>
        <w:r>
          <w:rPr>
            <w:noProof/>
            <w:webHidden/>
          </w:rPr>
          <w:fldChar w:fldCharType="begin"/>
        </w:r>
        <w:r>
          <w:rPr>
            <w:noProof/>
            <w:webHidden/>
          </w:rPr>
          <w:instrText xml:space="preserve"> PAGEREF _Toc427560778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79" w:history="1">
        <w:r w:rsidRPr="006C5830">
          <w:rPr>
            <w:rStyle w:val="Hiperhivatkozs"/>
            <w:noProof/>
          </w:rPr>
          <w:t>6.2.3. A cseresznye öntözése</w:t>
        </w:r>
        <w:r>
          <w:rPr>
            <w:noProof/>
            <w:webHidden/>
          </w:rPr>
          <w:tab/>
        </w:r>
        <w:r>
          <w:rPr>
            <w:noProof/>
            <w:webHidden/>
          </w:rPr>
          <w:fldChar w:fldCharType="begin"/>
        </w:r>
        <w:r>
          <w:rPr>
            <w:noProof/>
            <w:webHidden/>
          </w:rPr>
          <w:instrText xml:space="preserve"> PAGEREF _Toc427560779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0" w:history="1">
        <w:r w:rsidRPr="006C5830">
          <w:rPr>
            <w:rStyle w:val="Hiperhivatkozs"/>
            <w:noProof/>
          </w:rPr>
          <w:t>6.2.4. A meggy öntözése</w:t>
        </w:r>
        <w:r>
          <w:rPr>
            <w:noProof/>
            <w:webHidden/>
          </w:rPr>
          <w:tab/>
        </w:r>
        <w:r>
          <w:rPr>
            <w:noProof/>
            <w:webHidden/>
          </w:rPr>
          <w:fldChar w:fldCharType="begin"/>
        </w:r>
        <w:r>
          <w:rPr>
            <w:noProof/>
            <w:webHidden/>
          </w:rPr>
          <w:instrText xml:space="preserve"> PAGEREF _Toc427560780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1" w:history="1">
        <w:r w:rsidRPr="006C5830">
          <w:rPr>
            <w:rStyle w:val="Hiperhivatkozs"/>
            <w:noProof/>
          </w:rPr>
          <w:t>6.2.5. A mandula öntözése</w:t>
        </w:r>
        <w:r>
          <w:rPr>
            <w:noProof/>
            <w:webHidden/>
          </w:rPr>
          <w:tab/>
        </w:r>
        <w:r>
          <w:rPr>
            <w:noProof/>
            <w:webHidden/>
          </w:rPr>
          <w:fldChar w:fldCharType="begin"/>
        </w:r>
        <w:r>
          <w:rPr>
            <w:noProof/>
            <w:webHidden/>
          </w:rPr>
          <w:instrText xml:space="preserve"> PAGEREF _Toc427560781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2" w:history="1">
        <w:r w:rsidRPr="006C5830">
          <w:rPr>
            <w:rStyle w:val="Hiperhivatkozs"/>
            <w:noProof/>
          </w:rPr>
          <w:t>6.2.6. Az őszibarack öntözéses termesztése</w:t>
        </w:r>
        <w:r>
          <w:rPr>
            <w:noProof/>
            <w:webHidden/>
          </w:rPr>
          <w:tab/>
        </w:r>
        <w:r>
          <w:rPr>
            <w:noProof/>
            <w:webHidden/>
          </w:rPr>
          <w:fldChar w:fldCharType="begin"/>
        </w:r>
        <w:r>
          <w:rPr>
            <w:noProof/>
            <w:webHidden/>
          </w:rPr>
          <w:instrText xml:space="preserve"> PAGEREF _Toc427560782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3" w:history="1">
        <w:r w:rsidRPr="006C5830">
          <w:rPr>
            <w:rStyle w:val="Hiperhivatkozs"/>
            <w:noProof/>
          </w:rPr>
          <w:t>6.2.7. A kajszi öntözéses termesztése</w:t>
        </w:r>
        <w:r>
          <w:rPr>
            <w:noProof/>
            <w:webHidden/>
          </w:rPr>
          <w:tab/>
        </w:r>
        <w:r>
          <w:rPr>
            <w:noProof/>
            <w:webHidden/>
          </w:rPr>
          <w:fldChar w:fldCharType="begin"/>
        </w:r>
        <w:r>
          <w:rPr>
            <w:noProof/>
            <w:webHidden/>
          </w:rPr>
          <w:instrText xml:space="preserve"> PAGEREF _Toc427560783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4" w:history="1">
        <w:r w:rsidRPr="006C5830">
          <w:rPr>
            <w:rStyle w:val="Hiperhivatkozs"/>
            <w:noProof/>
          </w:rPr>
          <w:t>6.2.8. A szilva öntözéses termesztése</w:t>
        </w:r>
        <w:r>
          <w:rPr>
            <w:noProof/>
            <w:webHidden/>
          </w:rPr>
          <w:tab/>
        </w:r>
        <w:r>
          <w:rPr>
            <w:noProof/>
            <w:webHidden/>
          </w:rPr>
          <w:fldChar w:fldCharType="begin"/>
        </w:r>
        <w:r>
          <w:rPr>
            <w:noProof/>
            <w:webHidden/>
          </w:rPr>
          <w:instrText xml:space="preserve"> PAGEREF _Toc427560784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5" w:history="1">
        <w:r w:rsidRPr="006C5830">
          <w:rPr>
            <w:rStyle w:val="Hiperhivatkozs"/>
            <w:noProof/>
          </w:rPr>
          <w:t>6.2.9. Bogyós gyümölcsök öntözése</w:t>
        </w:r>
        <w:r>
          <w:rPr>
            <w:noProof/>
            <w:webHidden/>
          </w:rPr>
          <w:tab/>
        </w:r>
        <w:r>
          <w:rPr>
            <w:noProof/>
            <w:webHidden/>
          </w:rPr>
          <w:fldChar w:fldCharType="begin"/>
        </w:r>
        <w:r>
          <w:rPr>
            <w:noProof/>
            <w:webHidden/>
          </w:rPr>
          <w:instrText xml:space="preserve"> PAGEREF _Toc427560785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6" w:history="1">
        <w:r w:rsidRPr="006C5830">
          <w:rPr>
            <w:rStyle w:val="Hiperhivatkozs"/>
            <w:noProof/>
          </w:rPr>
          <w:t>6.2.10. A szőlő öntözése</w:t>
        </w:r>
        <w:r>
          <w:rPr>
            <w:noProof/>
            <w:webHidden/>
          </w:rPr>
          <w:tab/>
        </w:r>
        <w:r>
          <w:rPr>
            <w:noProof/>
            <w:webHidden/>
          </w:rPr>
          <w:fldChar w:fldCharType="begin"/>
        </w:r>
        <w:r>
          <w:rPr>
            <w:noProof/>
            <w:webHidden/>
          </w:rPr>
          <w:instrText xml:space="preserve"> PAGEREF _Toc427560786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2"/>
        <w:rPr>
          <w:rFonts w:ascii="Calibri" w:hAnsi="Calibri"/>
          <w:noProof/>
          <w:sz w:val="22"/>
          <w:szCs w:val="22"/>
        </w:rPr>
      </w:pPr>
      <w:hyperlink w:anchor="_Toc427560787" w:history="1">
        <w:r w:rsidRPr="006C5830">
          <w:rPr>
            <w:rStyle w:val="Hiperhivatkozs"/>
            <w:noProof/>
          </w:rPr>
          <w:t>6.3. Egynyári kultúrák öntözése</w:t>
        </w:r>
        <w:r>
          <w:rPr>
            <w:noProof/>
            <w:webHidden/>
          </w:rPr>
          <w:tab/>
        </w:r>
        <w:r>
          <w:rPr>
            <w:noProof/>
            <w:webHidden/>
          </w:rPr>
          <w:fldChar w:fldCharType="begin"/>
        </w:r>
        <w:r>
          <w:rPr>
            <w:noProof/>
            <w:webHidden/>
          </w:rPr>
          <w:instrText xml:space="preserve"> PAGEREF _Toc427560787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8" w:history="1">
        <w:r w:rsidRPr="006C5830">
          <w:rPr>
            <w:rStyle w:val="Hiperhivatkozs"/>
            <w:noProof/>
          </w:rPr>
          <w:t>6.3.1. Dinnye</w:t>
        </w:r>
        <w:r>
          <w:rPr>
            <w:noProof/>
            <w:webHidden/>
          </w:rPr>
          <w:tab/>
        </w:r>
        <w:r>
          <w:rPr>
            <w:noProof/>
            <w:webHidden/>
          </w:rPr>
          <w:fldChar w:fldCharType="begin"/>
        </w:r>
        <w:r>
          <w:rPr>
            <w:noProof/>
            <w:webHidden/>
          </w:rPr>
          <w:instrText xml:space="preserve"> PAGEREF _Toc427560788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89" w:history="1">
        <w:r w:rsidRPr="006C5830">
          <w:rPr>
            <w:rStyle w:val="Hiperhivatkozs"/>
            <w:noProof/>
          </w:rPr>
          <w:t>6.3.2. Burgonya</w:t>
        </w:r>
        <w:r>
          <w:rPr>
            <w:noProof/>
            <w:webHidden/>
          </w:rPr>
          <w:tab/>
        </w:r>
        <w:r>
          <w:rPr>
            <w:noProof/>
            <w:webHidden/>
          </w:rPr>
          <w:fldChar w:fldCharType="begin"/>
        </w:r>
        <w:r>
          <w:rPr>
            <w:noProof/>
            <w:webHidden/>
          </w:rPr>
          <w:instrText xml:space="preserve"> PAGEREF _Toc427560789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90" w:history="1">
        <w:r w:rsidRPr="006C5830">
          <w:rPr>
            <w:rStyle w:val="Hiperhivatkozs"/>
            <w:noProof/>
          </w:rPr>
          <w:t>6.3.3. A kalászosok (őszi búza) öntözése</w:t>
        </w:r>
        <w:r>
          <w:rPr>
            <w:noProof/>
            <w:webHidden/>
          </w:rPr>
          <w:tab/>
        </w:r>
        <w:r>
          <w:rPr>
            <w:noProof/>
            <w:webHidden/>
          </w:rPr>
          <w:fldChar w:fldCharType="begin"/>
        </w:r>
        <w:r>
          <w:rPr>
            <w:noProof/>
            <w:webHidden/>
          </w:rPr>
          <w:instrText xml:space="preserve"> PAGEREF _Toc427560790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91" w:history="1">
        <w:r w:rsidRPr="006C5830">
          <w:rPr>
            <w:rStyle w:val="Hiperhivatkozs"/>
            <w:noProof/>
          </w:rPr>
          <w:t>6.3.4. A kukorica öntözése</w:t>
        </w:r>
        <w:r>
          <w:rPr>
            <w:noProof/>
            <w:webHidden/>
          </w:rPr>
          <w:tab/>
        </w:r>
        <w:r>
          <w:rPr>
            <w:noProof/>
            <w:webHidden/>
          </w:rPr>
          <w:fldChar w:fldCharType="begin"/>
        </w:r>
        <w:r>
          <w:rPr>
            <w:noProof/>
            <w:webHidden/>
          </w:rPr>
          <w:instrText xml:space="preserve"> PAGEREF _Toc427560791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3"/>
        <w:rPr>
          <w:rFonts w:ascii="Calibri" w:hAnsi="Calibri"/>
          <w:noProof/>
          <w:sz w:val="22"/>
          <w:szCs w:val="22"/>
        </w:rPr>
      </w:pPr>
      <w:hyperlink w:anchor="_Toc427560792" w:history="1">
        <w:r w:rsidRPr="006C5830">
          <w:rPr>
            <w:rStyle w:val="Hiperhivatkozs"/>
            <w:noProof/>
          </w:rPr>
          <w:t>6.3.5. A cukorrépa öntözése</w:t>
        </w:r>
        <w:r>
          <w:rPr>
            <w:noProof/>
            <w:webHidden/>
          </w:rPr>
          <w:tab/>
        </w:r>
        <w:r>
          <w:rPr>
            <w:noProof/>
            <w:webHidden/>
          </w:rPr>
          <w:fldChar w:fldCharType="begin"/>
        </w:r>
        <w:r>
          <w:rPr>
            <w:noProof/>
            <w:webHidden/>
          </w:rPr>
          <w:instrText xml:space="preserve"> PAGEREF _Toc427560792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1"/>
        <w:rPr>
          <w:rFonts w:ascii="Calibri" w:hAnsi="Calibri"/>
          <w:noProof/>
          <w:sz w:val="22"/>
          <w:szCs w:val="22"/>
        </w:rPr>
      </w:pPr>
      <w:hyperlink w:anchor="_Toc427560793" w:history="1">
        <w:r w:rsidRPr="006C5830">
          <w:rPr>
            <w:rStyle w:val="Hiperhivatkozs"/>
            <w:noProof/>
          </w:rPr>
          <w:t>7. ÓKORI NAGY KULTÚRÁK VÍZGAZDÁLKODÁSA</w:t>
        </w:r>
        <w:r>
          <w:rPr>
            <w:noProof/>
            <w:webHidden/>
          </w:rPr>
          <w:tab/>
        </w:r>
        <w:r>
          <w:rPr>
            <w:noProof/>
            <w:webHidden/>
          </w:rPr>
          <w:fldChar w:fldCharType="begin"/>
        </w:r>
        <w:r>
          <w:rPr>
            <w:noProof/>
            <w:webHidden/>
          </w:rPr>
          <w:instrText xml:space="preserve"> PAGEREF _Toc427560793 \h </w:instrText>
        </w:r>
        <w:r>
          <w:rPr>
            <w:noProof/>
            <w:webHidden/>
          </w:rPr>
        </w:r>
        <w:r>
          <w:rPr>
            <w:noProof/>
            <w:webHidden/>
          </w:rPr>
          <w:fldChar w:fldCharType="separate"/>
        </w:r>
        <w:r w:rsidR="00852E8C">
          <w:rPr>
            <w:noProof/>
            <w:webHidden/>
          </w:rPr>
          <w:t>8</w:t>
        </w:r>
        <w:r>
          <w:rPr>
            <w:noProof/>
            <w:webHidden/>
          </w:rPr>
          <w:fldChar w:fldCharType="end"/>
        </w:r>
      </w:hyperlink>
    </w:p>
    <w:p w:rsidR="0048538B" w:rsidRPr="00007AC3" w:rsidRDefault="0048538B">
      <w:pPr>
        <w:pStyle w:val="TJ1"/>
        <w:rPr>
          <w:rFonts w:ascii="Calibri" w:hAnsi="Calibri"/>
          <w:noProof/>
          <w:sz w:val="22"/>
          <w:szCs w:val="22"/>
        </w:rPr>
      </w:pPr>
      <w:hyperlink w:anchor="_Toc427560794" w:history="1">
        <w:r w:rsidRPr="006C5830">
          <w:rPr>
            <w:rStyle w:val="Hiperhivatkozs"/>
            <w:noProof/>
          </w:rPr>
          <w:t>FELHASZNÁLT IRODALOM</w:t>
        </w:r>
        <w:r>
          <w:rPr>
            <w:noProof/>
            <w:webHidden/>
          </w:rPr>
          <w:tab/>
        </w:r>
        <w:r>
          <w:rPr>
            <w:noProof/>
            <w:webHidden/>
          </w:rPr>
          <w:fldChar w:fldCharType="begin"/>
        </w:r>
        <w:r>
          <w:rPr>
            <w:noProof/>
            <w:webHidden/>
          </w:rPr>
          <w:instrText xml:space="preserve"> PAGEREF _Toc427560794 \h </w:instrText>
        </w:r>
        <w:r>
          <w:rPr>
            <w:noProof/>
            <w:webHidden/>
          </w:rPr>
        </w:r>
        <w:r>
          <w:rPr>
            <w:noProof/>
            <w:webHidden/>
          </w:rPr>
          <w:fldChar w:fldCharType="separate"/>
        </w:r>
        <w:r w:rsidR="00852E8C">
          <w:rPr>
            <w:noProof/>
            <w:webHidden/>
          </w:rPr>
          <w:t>8</w:t>
        </w:r>
        <w:r>
          <w:rPr>
            <w:noProof/>
            <w:webHidden/>
          </w:rPr>
          <w:fldChar w:fldCharType="end"/>
        </w:r>
      </w:hyperlink>
    </w:p>
    <w:p w:rsidR="00EF056E" w:rsidRPr="006854C6" w:rsidRDefault="007A7488" w:rsidP="00251BD3">
      <w:pPr>
        <w:spacing w:line="360" w:lineRule="auto"/>
        <w:jc w:val="center"/>
        <w:rPr>
          <w:b/>
        </w:rPr>
      </w:pPr>
      <w:r w:rsidRPr="006854C6">
        <w:rPr>
          <w:b/>
        </w:rPr>
        <w:fldChar w:fldCharType="end"/>
      </w:r>
    </w:p>
    <w:p w:rsidR="00EF056E" w:rsidRPr="006854C6" w:rsidRDefault="00EF056E" w:rsidP="00EF056E">
      <w:pPr>
        <w:spacing w:line="360" w:lineRule="auto"/>
        <w:jc w:val="both"/>
        <w:rPr>
          <w:b/>
        </w:rPr>
        <w:sectPr w:rsidR="00EF056E" w:rsidRPr="006854C6" w:rsidSect="00100BFB">
          <w:pgSz w:w="10319" w:h="14572" w:code="13"/>
          <w:pgMar w:top="1134" w:right="1134" w:bottom="1134" w:left="1134" w:header="709" w:footer="1134" w:gutter="0"/>
          <w:cols w:space="708"/>
          <w:titlePg/>
        </w:sectPr>
      </w:pPr>
    </w:p>
    <w:p w:rsidR="00251BD3" w:rsidRPr="006854C6" w:rsidRDefault="008824B6" w:rsidP="006854C6">
      <w:pPr>
        <w:pStyle w:val="Cmsor1"/>
      </w:pPr>
      <w:bookmarkStart w:id="0" w:name="_Toc427560696"/>
      <w:r>
        <w:t>BEVEZETÉS</w:t>
      </w:r>
      <w:bookmarkEnd w:id="0"/>
    </w:p>
    <w:p w:rsidR="00251BD3" w:rsidRPr="006854C6" w:rsidRDefault="00251BD3" w:rsidP="0088552E">
      <w:pPr>
        <w:jc w:val="both"/>
        <w:rPr>
          <w:sz w:val="22"/>
        </w:rPr>
      </w:pPr>
      <w:r w:rsidRPr="006854C6">
        <w:rPr>
          <w:sz w:val="22"/>
        </w:rPr>
        <w:t>A mezőgazdaság birtokviszonyaiban beállt változás szükségessé teszi a ga</w:t>
      </w:r>
      <w:r w:rsidRPr="006854C6">
        <w:rPr>
          <w:sz w:val="22"/>
        </w:rPr>
        <w:t>z</w:t>
      </w:r>
      <w:r w:rsidRPr="006854C6">
        <w:rPr>
          <w:sz w:val="22"/>
        </w:rPr>
        <w:t>daságos termelés feltételeinek megteremtését.</w:t>
      </w:r>
    </w:p>
    <w:p w:rsidR="00251BD3" w:rsidRPr="006854C6" w:rsidRDefault="00251BD3" w:rsidP="00251BD3">
      <w:pPr>
        <w:ind w:firstLine="284"/>
        <w:jc w:val="both"/>
        <w:rPr>
          <w:sz w:val="22"/>
        </w:rPr>
      </w:pPr>
      <w:r w:rsidRPr="006854C6">
        <w:rPr>
          <w:sz w:val="22"/>
        </w:rPr>
        <w:t xml:space="preserve">A növénytermesztésre vállalkozóknak döntéshozatalukban jól kell ismerniük a </w:t>
      </w:r>
      <w:r w:rsidRPr="006854C6">
        <w:rPr>
          <w:b/>
          <w:sz w:val="22"/>
        </w:rPr>
        <w:t>természeti</w:t>
      </w:r>
      <w:r w:rsidRPr="006854C6">
        <w:rPr>
          <w:sz w:val="22"/>
        </w:rPr>
        <w:t xml:space="preserve"> és a </w:t>
      </w:r>
      <w:r w:rsidRPr="006854C6">
        <w:rPr>
          <w:b/>
          <w:sz w:val="22"/>
        </w:rPr>
        <w:t>közgazdasági adottságokat</w:t>
      </w:r>
      <w:r w:rsidRPr="006854C6">
        <w:rPr>
          <w:sz w:val="22"/>
        </w:rPr>
        <w:t xml:space="preserve">. Felelősséggel kell kiválasztani a termesztendő növényfajokat, illetve fajtákat, továbbá ismerni kell a termesztésükhöz elengedhetetlen </w:t>
      </w:r>
      <w:r w:rsidRPr="006854C6">
        <w:rPr>
          <w:b/>
          <w:sz w:val="22"/>
        </w:rPr>
        <w:t>t</w:t>
      </w:r>
      <w:r w:rsidRPr="006854C6">
        <w:rPr>
          <w:b/>
          <w:sz w:val="22"/>
        </w:rPr>
        <w:t>a</w:t>
      </w:r>
      <w:r w:rsidRPr="006854C6">
        <w:rPr>
          <w:b/>
          <w:sz w:val="22"/>
        </w:rPr>
        <w:t>lajművelési, növényvédelmi technológiák</w:t>
      </w:r>
      <w:r w:rsidRPr="006854C6">
        <w:rPr>
          <w:sz w:val="22"/>
        </w:rPr>
        <w:t>at is.</w:t>
      </w:r>
    </w:p>
    <w:p w:rsidR="00251BD3" w:rsidRPr="006854C6" w:rsidRDefault="00251BD3" w:rsidP="00251BD3">
      <w:pPr>
        <w:ind w:firstLine="284"/>
        <w:jc w:val="both"/>
        <w:rPr>
          <w:sz w:val="22"/>
        </w:rPr>
      </w:pPr>
      <w:r w:rsidRPr="006854C6">
        <w:rPr>
          <w:sz w:val="22"/>
        </w:rPr>
        <w:t xml:space="preserve">Állandó nagy termések elérésének egyik döntő előfeltétele a megfelelő </w:t>
      </w:r>
      <w:r w:rsidRPr="006854C6">
        <w:rPr>
          <w:b/>
          <w:sz w:val="22"/>
        </w:rPr>
        <w:t>nedvesség fenntartása</w:t>
      </w:r>
      <w:r w:rsidRPr="006854C6">
        <w:rPr>
          <w:sz w:val="22"/>
        </w:rPr>
        <w:t xml:space="preserve">, amelyet nálunk a természeti adottságok nem tesznek mindig lehetővé. Ugyanis az az 500-600 milliméternyi csapadék, amelyre általában számíthatunk, igen egyenlőtlen eloszlású. Az Alföldön, a Tisza környékén és a tiszántúli tájakon a </w:t>
      </w:r>
      <w:r w:rsidRPr="006854C6">
        <w:rPr>
          <w:b/>
          <w:sz w:val="22"/>
        </w:rPr>
        <w:t>csapadék mennyisége a növények tenyészideje</w:t>
      </w:r>
      <w:r w:rsidRPr="006854C6">
        <w:rPr>
          <w:sz w:val="22"/>
        </w:rPr>
        <w:t xml:space="preserve"> alatt alig éri el a 300-350 millimétert, holott ennek kétszeresére volna szükség. Ezeken a száraz vidékeken a nedvesség megőrzését elősegítő megfelelő talajművelés mellett az öntözés az az eszköz, amellyel csökkenthetjük a </w:t>
      </w:r>
      <w:r w:rsidRPr="006854C6">
        <w:rPr>
          <w:b/>
          <w:sz w:val="22"/>
        </w:rPr>
        <w:t>szélsőséges időj</w:t>
      </w:r>
      <w:r w:rsidRPr="006854C6">
        <w:rPr>
          <w:b/>
          <w:sz w:val="22"/>
        </w:rPr>
        <w:t>á</w:t>
      </w:r>
      <w:r w:rsidRPr="006854C6">
        <w:rPr>
          <w:b/>
          <w:sz w:val="22"/>
        </w:rPr>
        <w:t>rás</w:t>
      </w:r>
      <w:r w:rsidR="00D371A8" w:rsidRPr="006854C6">
        <w:rPr>
          <w:b/>
          <w:sz w:val="22"/>
        </w:rPr>
        <w:t>,</w:t>
      </w:r>
      <w:r w:rsidRPr="006854C6">
        <w:rPr>
          <w:sz w:val="22"/>
        </w:rPr>
        <w:t xml:space="preserve"> ill. az </w:t>
      </w:r>
      <w:r w:rsidRPr="006854C6">
        <w:rPr>
          <w:b/>
          <w:sz w:val="22"/>
        </w:rPr>
        <w:t>aszály</w:t>
      </w:r>
      <w:r w:rsidRPr="006854C6">
        <w:rPr>
          <w:sz w:val="22"/>
        </w:rPr>
        <w:t xml:space="preserve"> kártételét. Ezeken a tájakon az öntözés természeti szükségesség, a mez</w:t>
      </w:r>
      <w:r w:rsidRPr="006854C6">
        <w:rPr>
          <w:sz w:val="22"/>
        </w:rPr>
        <w:t>ő</w:t>
      </w:r>
      <w:r w:rsidRPr="006854C6">
        <w:rPr>
          <w:sz w:val="22"/>
        </w:rPr>
        <w:t xml:space="preserve">gazdasági termelés belterjes irányú fejlesztésének legalapvetőbb feltétele. </w:t>
      </w:r>
    </w:p>
    <w:p w:rsidR="00251BD3" w:rsidRPr="006854C6" w:rsidRDefault="00251BD3" w:rsidP="00251BD3">
      <w:pPr>
        <w:ind w:firstLine="284"/>
        <w:jc w:val="both"/>
        <w:rPr>
          <w:sz w:val="22"/>
        </w:rPr>
      </w:pPr>
      <w:r w:rsidRPr="006854C6">
        <w:rPr>
          <w:sz w:val="22"/>
        </w:rPr>
        <w:t xml:space="preserve">Öntözéssel a </w:t>
      </w:r>
      <w:r w:rsidRPr="006854C6">
        <w:rPr>
          <w:b/>
          <w:sz w:val="22"/>
        </w:rPr>
        <w:t>terméshozamok</w:t>
      </w:r>
      <w:r w:rsidRPr="006854C6">
        <w:rPr>
          <w:sz w:val="22"/>
        </w:rPr>
        <w:t xml:space="preserve">at biztonságosabbá és egyenletesebbé tehetjük és lehetővé válik új kultúrák meghonosítása is. Az öntözéshez szükséges beruházások és az </w:t>
      </w:r>
      <w:r w:rsidRPr="006854C6">
        <w:rPr>
          <w:b/>
          <w:sz w:val="22"/>
        </w:rPr>
        <w:t>üzemelt</w:t>
      </w:r>
      <w:r w:rsidRPr="006854C6">
        <w:rPr>
          <w:b/>
          <w:sz w:val="22"/>
        </w:rPr>
        <w:t>e</w:t>
      </w:r>
      <w:r w:rsidRPr="006854C6">
        <w:rPr>
          <w:b/>
          <w:sz w:val="22"/>
        </w:rPr>
        <w:t>tés költségei</w:t>
      </w:r>
      <w:r w:rsidRPr="006854C6">
        <w:rPr>
          <w:sz w:val="22"/>
        </w:rPr>
        <w:t xml:space="preserve"> azonban igen jelentékenyek, így a jövedelmező, </w:t>
      </w:r>
      <w:r w:rsidRPr="006854C6">
        <w:rPr>
          <w:b/>
          <w:sz w:val="22"/>
        </w:rPr>
        <w:t>gazdaságos öntözéses te</w:t>
      </w:r>
      <w:r w:rsidRPr="006854C6">
        <w:rPr>
          <w:b/>
          <w:sz w:val="22"/>
        </w:rPr>
        <w:t>r</w:t>
      </w:r>
      <w:r w:rsidRPr="006854C6">
        <w:rPr>
          <w:b/>
          <w:sz w:val="22"/>
        </w:rPr>
        <w:t>mesztés</w:t>
      </w:r>
      <w:r w:rsidRPr="006854C6">
        <w:rPr>
          <w:sz w:val="22"/>
        </w:rPr>
        <w:t xml:space="preserve"> csak abban az üzemben lehetséges, ahol a vízellátottságon kívül a többi terméshozamot befolyásoló </w:t>
      </w:r>
      <w:r w:rsidRPr="006854C6">
        <w:rPr>
          <w:b/>
          <w:sz w:val="22"/>
        </w:rPr>
        <w:t>termesztéstechnológiai tényező</w:t>
      </w:r>
      <w:r w:rsidRPr="006854C6">
        <w:rPr>
          <w:sz w:val="22"/>
        </w:rPr>
        <w:t xml:space="preserve"> optimu</w:t>
      </w:r>
      <w:r w:rsidRPr="006854C6">
        <w:rPr>
          <w:sz w:val="22"/>
        </w:rPr>
        <w:t>m</w:t>
      </w:r>
      <w:r w:rsidRPr="006854C6">
        <w:rPr>
          <w:sz w:val="22"/>
        </w:rPr>
        <w:t>ban van.</w:t>
      </w:r>
    </w:p>
    <w:p w:rsidR="00251BD3" w:rsidRPr="006854C6" w:rsidRDefault="00251BD3" w:rsidP="00251BD3">
      <w:pPr>
        <w:ind w:firstLine="284"/>
        <w:jc w:val="both"/>
        <w:rPr>
          <w:sz w:val="22"/>
        </w:rPr>
      </w:pPr>
      <w:r w:rsidRPr="006854C6">
        <w:rPr>
          <w:sz w:val="22"/>
        </w:rPr>
        <w:t xml:space="preserve">Hazánkban is több kiemelkedő </w:t>
      </w:r>
      <w:r w:rsidR="0088552E">
        <w:rPr>
          <w:sz w:val="22"/>
        </w:rPr>
        <w:sym w:font="Symbol" w:char="F02D"/>
      </w:r>
      <w:r w:rsidRPr="006854C6">
        <w:rPr>
          <w:sz w:val="22"/>
        </w:rPr>
        <w:t xml:space="preserve"> a mezőgazdasági termelést jól ismerő </w:t>
      </w:r>
      <w:r w:rsidR="00875AF6">
        <w:rPr>
          <w:sz w:val="22"/>
        </w:rPr>
        <w:sym w:font="Symbol" w:char="F02D"/>
      </w:r>
      <w:r w:rsidRPr="006854C6">
        <w:rPr>
          <w:sz w:val="22"/>
        </w:rPr>
        <w:t xml:space="preserve"> szakember (Bocz, </w:t>
      </w:r>
      <w:r w:rsidR="00875AF6">
        <w:rPr>
          <w:sz w:val="22"/>
        </w:rPr>
        <w:t xml:space="preserve">Budavári, </w:t>
      </w:r>
      <w:r w:rsidRPr="006854C6">
        <w:rPr>
          <w:sz w:val="22"/>
        </w:rPr>
        <w:t>Cselőtei, Dobos és Fekete, Oroszlány, Petrasovits, Ruzsányi, Sajó és T</w:t>
      </w:r>
      <w:r w:rsidR="00875AF6">
        <w:rPr>
          <w:sz w:val="22"/>
        </w:rPr>
        <w:t>rummer, Szalai, Szalóki</w:t>
      </w:r>
      <w:r w:rsidRPr="006854C6">
        <w:rPr>
          <w:sz w:val="22"/>
        </w:rPr>
        <w:t>) bizonyította az öntözés szükségességét.</w:t>
      </w:r>
    </w:p>
    <w:p w:rsidR="00251BD3" w:rsidRPr="006854C6" w:rsidRDefault="00251BD3" w:rsidP="00251BD3">
      <w:pPr>
        <w:spacing w:before="240" w:after="240"/>
        <w:rPr>
          <w:b/>
          <w:sz w:val="22"/>
        </w:rPr>
      </w:pPr>
      <w:r w:rsidRPr="006854C6">
        <w:rPr>
          <w:b/>
          <w:sz w:val="22"/>
        </w:rPr>
        <w:t>Az öntözéses gazdálkodás fejlődése</w:t>
      </w:r>
    </w:p>
    <w:p w:rsidR="00251BD3" w:rsidRPr="006854C6" w:rsidRDefault="00251BD3" w:rsidP="00875AF6">
      <w:pPr>
        <w:jc w:val="both"/>
        <w:rPr>
          <w:sz w:val="22"/>
        </w:rPr>
      </w:pPr>
      <w:r w:rsidRPr="006854C6">
        <w:rPr>
          <w:sz w:val="22"/>
        </w:rPr>
        <w:t>Az öntözés csaknem olyan régi, mint a mezőgazdasági kultúra. Israelsen szerint az ö</w:t>
      </w:r>
      <w:r w:rsidRPr="006854C6">
        <w:rPr>
          <w:sz w:val="22"/>
        </w:rPr>
        <w:t>n</w:t>
      </w:r>
      <w:r w:rsidRPr="006854C6">
        <w:rPr>
          <w:sz w:val="22"/>
        </w:rPr>
        <w:t>tözés ősrégi művészet. A civilizáció fejlődése az öntözés fejlődését követte.</w:t>
      </w:r>
    </w:p>
    <w:p w:rsidR="00251BD3" w:rsidRPr="006854C6" w:rsidRDefault="00251BD3" w:rsidP="00251BD3">
      <w:pPr>
        <w:ind w:firstLine="284"/>
        <w:jc w:val="both"/>
        <w:rPr>
          <w:sz w:val="22"/>
        </w:rPr>
      </w:pPr>
      <w:r w:rsidRPr="006854C6">
        <w:rPr>
          <w:sz w:val="22"/>
        </w:rPr>
        <w:t xml:space="preserve">Hazánkban az öntözéses gazdálkodás első nyomait már a 16. században megtaláljuk, amikor a rizs </w:t>
      </w:r>
      <w:r w:rsidR="00875AF6">
        <w:rPr>
          <w:sz w:val="22"/>
        </w:rPr>
        <w:sym w:font="Symbol" w:char="F02D"/>
      </w:r>
      <w:r w:rsidRPr="006854C6">
        <w:rPr>
          <w:sz w:val="22"/>
        </w:rPr>
        <w:t xml:space="preserve"> déli országrészeinken </w:t>
      </w:r>
      <w:r w:rsidR="00875AF6">
        <w:rPr>
          <w:sz w:val="22"/>
        </w:rPr>
        <w:sym w:font="Symbol" w:char="F02D"/>
      </w:r>
      <w:r w:rsidRPr="006854C6">
        <w:rPr>
          <w:sz w:val="22"/>
        </w:rPr>
        <w:t xml:space="preserve"> meghonosodott.</w:t>
      </w:r>
    </w:p>
    <w:p w:rsidR="00251BD3" w:rsidRPr="006854C6" w:rsidRDefault="00251BD3" w:rsidP="00251BD3">
      <w:pPr>
        <w:ind w:firstLine="284"/>
        <w:jc w:val="both"/>
        <w:rPr>
          <w:sz w:val="22"/>
        </w:rPr>
      </w:pPr>
      <w:r w:rsidRPr="006854C6">
        <w:rPr>
          <w:sz w:val="22"/>
        </w:rPr>
        <w:t xml:space="preserve">Az Alföld öntözéséről az első nagyobb méretű fejlesztési tervek a 18. század elején készültek. Ezen időszak </w:t>
      </w:r>
      <w:r w:rsidR="009C3BA6" w:rsidRPr="006854C6">
        <w:rPr>
          <w:sz w:val="22"/>
        </w:rPr>
        <w:t>vízi munkái</w:t>
      </w:r>
      <w:r w:rsidRPr="006854C6">
        <w:rPr>
          <w:sz w:val="22"/>
        </w:rPr>
        <w:t xml:space="preserve"> elsősorban a lecsapolásokat és az aszály elleni védek</w:t>
      </w:r>
      <w:r w:rsidRPr="006854C6">
        <w:rPr>
          <w:sz w:val="22"/>
        </w:rPr>
        <w:t>e</w:t>
      </w:r>
      <w:r w:rsidRPr="006854C6">
        <w:rPr>
          <w:sz w:val="22"/>
        </w:rPr>
        <w:t>zést szolgálták.</w:t>
      </w:r>
    </w:p>
    <w:p w:rsidR="00251BD3" w:rsidRPr="006854C6" w:rsidRDefault="00251BD3" w:rsidP="00251BD3">
      <w:pPr>
        <w:ind w:firstLine="284"/>
        <w:jc w:val="both"/>
        <w:rPr>
          <w:sz w:val="22"/>
        </w:rPr>
      </w:pPr>
      <w:r w:rsidRPr="006854C6">
        <w:rPr>
          <w:sz w:val="22"/>
        </w:rPr>
        <w:t>Írásos és ma is értékelhető feljegyzéseink az 1863-65-ös aszályokról és az ezt követő intézkedésekről vannak. Az ekkor kibontakozott vitákban erőteljes igény merült fel öntözőfőművek létesítésére, amit abban az időben is egyértelműen állami feladatnak t</w:t>
      </w:r>
      <w:r w:rsidRPr="006854C6">
        <w:rPr>
          <w:sz w:val="22"/>
        </w:rPr>
        <w:t>e</w:t>
      </w:r>
      <w:r w:rsidR="00875AF6">
        <w:rPr>
          <w:sz w:val="22"/>
        </w:rPr>
        <w:t>kintettek.</w:t>
      </w:r>
    </w:p>
    <w:p w:rsidR="00251BD3" w:rsidRPr="006854C6" w:rsidRDefault="00251BD3" w:rsidP="00251BD3">
      <w:pPr>
        <w:ind w:firstLine="284"/>
        <w:jc w:val="both"/>
        <w:rPr>
          <w:sz w:val="22"/>
        </w:rPr>
      </w:pPr>
      <w:r w:rsidRPr="006854C6">
        <w:rPr>
          <w:sz w:val="22"/>
        </w:rPr>
        <w:t xml:space="preserve">Az 1863. évi aszály után </w:t>
      </w:r>
      <w:r w:rsidR="00875AF6">
        <w:rPr>
          <w:sz w:val="22"/>
        </w:rPr>
        <w:sym w:font="Symbol" w:char="F02D"/>
      </w:r>
      <w:r w:rsidRPr="006854C6">
        <w:rPr>
          <w:sz w:val="22"/>
        </w:rPr>
        <w:t xml:space="preserve"> de a rákövetkező minden nagyobb aszály idején is rendszer</w:t>
      </w:r>
      <w:r w:rsidRPr="006854C6">
        <w:rPr>
          <w:sz w:val="22"/>
        </w:rPr>
        <w:t>e</w:t>
      </w:r>
      <w:r w:rsidRPr="006854C6">
        <w:rPr>
          <w:sz w:val="22"/>
        </w:rPr>
        <w:t xml:space="preserve">sen </w:t>
      </w:r>
      <w:r w:rsidR="00875AF6">
        <w:rPr>
          <w:sz w:val="22"/>
        </w:rPr>
        <w:sym w:font="Symbol" w:char="F02D"/>
      </w:r>
      <w:r w:rsidRPr="006854C6">
        <w:rPr>
          <w:sz w:val="22"/>
        </w:rPr>
        <w:t xml:space="preserve"> felvetődött az öntözés kérdése a viták során.</w:t>
      </w:r>
    </w:p>
    <w:p w:rsidR="00251BD3" w:rsidRPr="006854C6" w:rsidRDefault="00251BD3" w:rsidP="00251BD3">
      <w:pPr>
        <w:ind w:firstLine="284"/>
        <w:jc w:val="both"/>
        <w:rPr>
          <w:sz w:val="22"/>
        </w:rPr>
      </w:pPr>
      <w:r w:rsidRPr="006854C6">
        <w:rPr>
          <w:sz w:val="22"/>
        </w:rPr>
        <w:t>A közérdekű öntözőcsatorna létesítéséről szóló 1890. évi XXX. tc. vitáján mások k</w:t>
      </w:r>
      <w:r w:rsidRPr="006854C6">
        <w:rPr>
          <w:sz w:val="22"/>
        </w:rPr>
        <w:t>ö</w:t>
      </w:r>
      <w:r w:rsidRPr="006854C6">
        <w:rPr>
          <w:sz w:val="22"/>
        </w:rPr>
        <w:t>zött Kossuth Ferenc</w:t>
      </w:r>
      <w:r w:rsidR="00875AF6">
        <w:rPr>
          <w:sz w:val="22"/>
        </w:rPr>
        <w:t xml:space="preserve"> (Kvassay Mária férje)</w:t>
      </w:r>
      <w:r w:rsidRPr="006854C6">
        <w:rPr>
          <w:sz w:val="22"/>
        </w:rPr>
        <w:t xml:space="preserve"> fejtette ki: </w:t>
      </w:r>
      <w:r w:rsidR="00875AF6" w:rsidRPr="00875AF6">
        <w:rPr>
          <w:i/>
          <w:sz w:val="22"/>
        </w:rPr>
        <w:t xml:space="preserve">„… </w:t>
      </w:r>
      <w:r w:rsidRPr="00875AF6">
        <w:rPr>
          <w:i/>
          <w:sz w:val="22"/>
        </w:rPr>
        <w:t>csak az állam lehet képes arra, hogy megfelelő lökést adjon az öntözés ügyének; s nagyon fontos a tervszerűség ebben a munkában: ne ötletszerűen történjék az öntözőművek kiépülése, mint ahogyan korábban a va</w:t>
      </w:r>
      <w:r w:rsidRPr="00875AF6">
        <w:rPr>
          <w:i/>
          <w:sz w:val="22"/>
        </w:rPr>
        <w:t>s</w:t>
      </w:r>
      <w:r w:rsidRPr="00875AF6">
        <w:rPr>
          <w:i/>
          <w:sz w:val="22"/>
        </w:rPr>
        <w:t>utaké történt.</w:t>
      </w:r>
      <w:r w:rsidR="00875AF6" w:rsidRPr="00875AF6">
        <w:rPr>
          <w:i/>
          <w:sz w:val="22"/>
        </w:rPr>
        <w:t>”</w:t>
      </w:r>
    </w:p>
    <w:p w:rsidR="00251BD3" w:rsidRPr="006854C6" w:rsidRDefault="00251BD3" w:rsidP="00251BD3">
      <w:pPr>
        <w:ind w:firstLine="284"/>
        <w:jc w:val="both"/>
        <w:rPr>
          <w:sz w:val="22"/>
        </w:rPr>
      </w:pPr>
      <w:r w:rsidRPr="006854C6">
        <w:rPr>
          <w:sz w:val="22"/>
        </w:rPr>
        <w:t>A két világháború közötti évtizedek sem hoztak érdemleges változást az öntözésben. 1919-1930. között az öntözött terület (összesen) csupán 1549 hektárral nőtt, a növekedés tehát évente nem érte el átlagosan a 130 hektárt sem (Szilárd, 1988.).</w:t>
      </w:r>
    </w:p>
    <w:p w:rsidR="00251BD3" w:rsidRPr="006854C6" w:rsidRDefault="00251BD3" w:rsidP="00251BD3">
      <w:pPr>
        <w:ind w:firstLine="284"/>
        <w:jc w:val="both"/>
        <w:rPr>
          <w:sz w:val="22"/>
        </w:rPr>
      </w:pPr>
      <w:r w:rsidRPr="006854C6">
        <w:rPr>
          <w:sz w:val="22"/>
        </w:rPr>
        <w:t xml:space="preserve">Igen alapos munkát végzett Mayer János az 1931-ben megjelentetett </w:t>
      </w:r>
      <w:r w:rsidRPr="00875AF6">
        <w:rPr>
          <w:i/>
          <w:sz w:val="22"/>
        </w:rPr>
        <w:t>Az öntözésről</w:t>
      </w:r>
      <w:r w:rsidRPr="006854C6">
        <w:rPr>
          <w:sz w:val="22"/>
        </w:rPr>
        <w:t xml:space="preserve"> </w:t>
      </w:r>
      <w:r w:rsidR="00875AF6">
        <w:rPr>
          <w:sz w:val="22"/>
        </w:rPr>
        <w:t>című</w:t>
      </w:r>
      <w:r w:rsidRPr="006854C6">
        <w:rPr>
          <w:sz w:val="22"/>
        </w:rPr>
        <w:t xml:space="preserve"> kiadványával, valamint Sajó Elemér és Trummer </w:t>
      </w:r>
      <w:r w:rsidR="00875AF6">
        <w:rPr>
          <w:sz w:val="22"/>
        </w:rPr>
        <w:t xml:space="preserve">Árpád az 1933-ban szerkesztett </w:t>
      </w:r>
      <w:r w:rsidR="00875AF6" w:rsidRPr="00875AF6">
        <w:rPr>
          <w:i/>
          <w:sz w:val="22"/>
        </w:rPr>
        <w:t>Újabb tanulmányok az öntözésről</w:t>
      </w:r>
      <w:r w:rsidRPr="006854C6">
        <w:rPr>
          <w:sz w:val="22"/>
        </w:rPr>
        <w:t xml:space="preserve"> című jelentős munkájukkal. Ez utóbbiból idézünk azon célból, hogy ráirányítsuk a figyelmet a több mint fél</w:t>
      </w:r>
      <w:r w:rsidR="00875AF6">
        <w:rPr>
          <w:sz w:val="22"/>
        </w:rPr>
        <w:t xml:space="preserve"> </w:t>
      </w:r>
      <w:r w:rsidRPr="006854C6">
        <w:rPr>
          <w:sz w:val="22"/>
        </w:rPr>
        <w:t>évszázaddal ezelőtt megindult kezdem</w:t>
      </w:r>
      <w:r w:rsidRPr="006854C6">
        <w:rPr>
          <w:sz w:val="22"/>
        </w:rPr>
        <w:t>é</w:t>
      </w:r>
      <w:r w:rsidR="00875AF6">
        <w:rPr>
          <w:sz w:val="22"/>
        </w:rPr>
        <w:t>nyezésekre.</w:t>
      </w:r>
    </w:p>
    <w:p w:rsidR="00251BD3" w:rsidRPr="00875AF6" w:rsidRDefault="00875AF6" w:rsidP="00875AF6">
      <w:pPr>
        <w:ind w:left="284" w:right="396"/>
        <w:jc w:val="both"/>
        <w:rPr>
          <w:i/>
          <w:sz w:val="22"/>
        </w:rPr>
      </w:pPr>
      <w:r>
        <w:rPr>
          <w:i/>
          <w:sz w:val="22"/>
        </w:rPr>
        <w:t>„</w:t>
      </w:r>
      <w:r w:rsidR="00251BD3" w:rsidRPr="00875AF6">
        <w:rPr>
          <w:i/>
          <w:sz w:val="22"/>
        </w:rPr>
        <w:t>A másfél évvel ezelőtt megjelent fenti (Mayer-féle) tanulmányokban részletesen kifejtettük, hogy hazánkban a most küszöbön álló vízhasznosításoknak, az intenzívebb vízga</w:t>
      </w:r>
      <w:r w:rsidR="00251BD3" w:rsidRPr="00875AF6">
        <w:rPr>
          <w:i/>
          <w:sz w:val="22"/>
        </w:rPr>
        <w:t>z</w:t>
      </w:r>
      <w:r w:rsidR="00251BD3" w:rsidRPr="00875AF6">
        <w:rPr>
          <w:i/>
          <w:sz w:val="22"/>
        </w:rPr>
        <w:t>dálkodásnak egyik legfontosabb alappillére öntözéseinknek fejlesztése lesz.</w:t>
      </w:r>
    </w:p>
    <w:p w:rsidR="00251BD3" w:rsidRPr="00875AF6" w:rsidRDefault="00251BD3" w:rsidP="00875AF6">
      <w:pPr>
        <w:ind w:left="284" w:right="396"/>
        <w:jc w:val="both"/>
        <w:rPr>
          <w:i/>
          <w:sz w:val="22"/>
        </w:rPr>
      </w:pPr>
      <w:r w:rsidRPr="00875AF6">
        <w:rPr>
          <w:i/>
          <w:sz w:val="22"/>
        </w:rPr>
        <w:t>Részletesen kimutattuk, hogy az Alföld éghajlatát nem változtatták meg az ármentesít</w:t>
      </w:r>
      <w:r w:rsidRPr="00875AF6">
        <w:rPr>
          <w:i/>
          <w:sz w:val="22"/>
        </w:rPr>
        <w:t>é</w:t>
      </w:r>
      <w:r w:rsidRPr="00875AF6">
        <w:rPr>
          <w:i/>
          <w:sz w:val="22"/>
        </w:rPr>
        <w:t>sek és a belvízrendezések, megokoltuk, hogy nem a vízrendezések következtében állítólag bekövetkezett kiszárítás, hanem egészen más okok teszik szükségessé az öntözések fejleszt</w:t>
      </w:r>
      <w:r w:rsidRPr="00875AF6">
        <w:rPr>
          <w:i/>
          <w:sz w:val="22"/>
        </w:rPr>
        <w:t>é</w:t>
      </w:r>
      <w:r w:rsidRPr="00875AF6">
        <w:rPr>
          <w:i/>
          <w:sz w:val="22"/>
        </w:rPr>
        <w:t>sét.</w:t>
      </w:r>
    </w:p>
    <w:p w:rsidR="00251BD3" w:rsidRPr="00875AF6" w:rsidRDefault="00251BD3" w:rsidP="00875AF6">
      <w:pPr>
        <w:ind w:left="284" w:right="396"/>
        <w:jc w:val="both"/>
        <w:rPr>
          <w:i/>
          <w:sz w:val="22"/>
        </w:rPr>
      </w:pPr>
      <w:r w:rsidRPr="00875AF6">
        <w:rPr>
          <w:i/>
          <w:sz w:val="22"/>
        </w:rPr>
        <w:t xml:space="preserve">Az Alföld egyoldalú (főképpen búza, tengeri) termelése </w:t>
      </w:r>
      <w:r w:rsidR="00CC4B16">
        <w:rPr>
          <w:i/>
          <w:sz w:val="22"/>
        </w:rPr>
        <w:sym w:font="Symbol" w:char="F02D"/>
      </w:r>
      <w:r w:rsidRPr="00875AF6">
        <w:rPr>
          <w:i/>
          <w:sz w:val="22"/>
        </w:rPr>
        <w:t xml:space="preserve"> ami a kontinentális éghajlat következménye </w:t>
      </w:r>
      <w:r w:rsidR="00CC4B16">
        <w:rPr>
          <w:i/>
          <w:sz w:val="22"/>
        </w:rPr>
        <w:sym w:font="Symbol" w:char="F02D"/>
      </w:r>
      <w:r w:rsidRPr="00875AF6">
        <w:rPr>
          <w:i/>
          <w:sz w:val="22"/>
        </w:rPr>
        <w:t xml:space="preserve"> ma már a külföldi, sőt a belföldi piac szempontjából sem felel meg a sokkalta nehezebbé vált értékesítési viszonyoknak. Az Alföldön a változatosabb és bizt</w:t>
      </w:r>
      <w:r w:rsidRPr="00875AF6">
        <w:rPr>
          <w:i/>
          <w:sz w:val="22"/>
        </w:rPr>
        <w:t>o</w:t>
      </w:r>
      <w:r w:rsidRPr="00875AF6">
        <w:rPr>
          <w:i/>
          <w:sz w:val="22"/>
        </w:rPr>
        <w:t>sabb termelés, az erősebb állattartás és trágyázás, a magasabb terméseredmények, racion</w:t>
      </w:r>
      <w:r w:rsidRPr="00875AF6">
        <w:rPr>
          <w:i/>
          <w:sz w:val="22"/>
        </w:rPr>
        <w:t>á</w:t>
      </w:r>
      <w:r w:rsidRPr="00875AF6">
        <w:rPr>
          <w:i/>
          <w:sz w:val="22"/>
        </w:rPr>
        <w:t>lis gyümölcstermelés a mélyműveléssel, okszerű szárazgazdálkodással (dry farming), b</w:t>
      </w:r>
      <w:r w:rsidRPr="00875AF6">
        <w:rPr>
          <w:i/>
          <w:sz w:val="22"/>
        </w:rPr>
        <w:t>i</w:t>
      </w:r>
      <w:r w:rsidRPr="00875AF6">
        <w:rPr>
          <w:i/>
          <w:sz w:val="22"/>
        </w:rPr>
        <w:t>zonyos mértékig megközelíthetők ugyan, de tökéletes módon csakis az öntözőgazdálkodással érh</w:t>
      </w:r>
      <w:r w:rsidRPr="00875AF6">
        <w:rPr>
          <w:i/>
          <w:sz w:val="22"/>
        </w:rPr>
        <w:t>e</w:t>
      </w:r>
      <w:r w:rsidRPr="00875AF6">
        <w:rPr>
          <w:i/>
          <w:sz w:val="22"/>
        </w:rPr>
        <w:t>tők el.</w:t>
      </w:r>
    </w:p>
    <w:p w:rsidR="00251BD3" w:rsidRPr="00875AF6" w:rsidRDefault="00251BD3" w:rsidP="00875AF6">
      <w:pPr>
        <w:ind w:left="284" w:right="396"/>
        <w:jc w:val="both"/>
        <w:rPr>
          <w:i/>
          <w:sz w:val="22"/>
        </w:rPr>
      </w:pPr>
      <w:r w:rsidRPr="00875AF6">
        <w:rPr>
          <w:i/>
          <w:sz w:val="22"/>
        </w:rPr>
        <w:t>Ha az öntözések ügyében való állami működést a mostoha pénzügyi viszonyok az e</w:t>
      </w:r>
      <w:r w:rsidRPr="00875AF6">
        <w:rPr>
          <w:i/>
          <w:sz w:val="22"/>
        </w:rPr>
        <w:t>l</w:t>
      </w:r>
      <w:r w:rsidRPr="00875AF6">
        <w:rPr>
          <w:i/>
          <w:sz w:val="22"/>
        </w:rPr>
        <w:t xml:space="preserve">múlt években meg is bénították, ez a nagy kérdés azért nem pihent, mert a társadalom, a közvélemény állandóan, nagyon élénken foglalkozott vele. Az 1931. évi nyári nagy aszály ennek folytán </w:t>
      </w:r>
      <w:r w:rsidRPr="00875AF6">
        <w:rPr>
          <w:b/>
          <w:i/>
          <w:sz w:val="22"/>
        </w:rPr>
        <w:t>a kapásnövények</w:t>
      </w:r>
      <w:r w:rsidRPr="00875AF6">
        <w:rPr>
          <w:i/>
          <w:sz w:val="22"/>
        </w:rPr>
        <w:t xml:space="preserve">nek és a </w:t>
      </w:r>
      <w:r w:rsidRPr="00875AF6">
        <w:rPr>
          <w:b/>
          <w:i/>
          <w:sz w:val="22"/>
        </w:rPr>
        <w:t>takarmányfélék</w:t>
      </w:r>
      <w:r w:rsidRPr="00875AF6">
        <w:rPr>
          <w:i/>
          <w:sz w:val="22"/>
        </w:rPr>
        <w:t>nek katasztrofálisan rossz termése is hozzájárult ahhoz, hogy a közvélemény, a napi- és a szaksajtó az öntözések ügyét álla</w:t>
      </w:r>
      <w:r w:rsidRPr="00875AF6">
        <w:rPr>
          <w:i/>
          <w:sz w:val="22"/>
        </w:rPr>
        <w:t>n</w:t>
      </w:r>
      <w:r w:rsidRPr="00875AF6">
        <w:rPr>
          <w:i/>
          <w:sz w:val="22"/>
        </w:rPr>
        <w:t>dóan napirenden tartsa. A törvényhatóságok, érdekképviseletek és érdekeltségek részéről a kormányhoz az öntözések érdekében nagyszámú felirat is érkezett. E kérdést 1932. évi összes gyűlésein az Országos Alföldi Bizottság is tá</w:t>
      </w:r>
      <w:r w:rsidRPr="00875AF6">
        <w:rPr>
          <w:i/>
          <w:sz w:val="22"/>
        </w:rPr>
        <w:t>r</w:t>
      </w:r>
      <w:r w:rsidRPr="00875AF6">
        <w:rPr>
          <w:i/>
          <w:sz w:val="22"/>
        </w:rPr>
        <w:t>gyalta.</w:t>
      </w:r>
    </w:p>
    <w:p w:rsidR="00CC4B16" w:rsidRDefault="00251BD3" w:rsidP="00875AF6">
      <w:pPr>
        <w:ind w:left="284" w:right="396"/>
        <w:jc w:val="both"/>
        <w:rPr>
          <w:i/>
          <w:sz w:val="22"/>
        </w:rPr>
      </w:pPr>
      <w:r w:rsidRPr="00875AF6">
        <w:rPr>
          <w:i/>
          <w:sz w:val="22"/>
        </w:rPr>
        <w:t xml:space="preserve">Beadványok érkeztek a földmívelésügyi minisztériumhoz vízitársulatok, de egyes birtokosok részéről is, akik </w:t>
      </w:r>
      <w:r w:rsidR="00CC4B16">
        <w:rPr>
          <w:i/>
          <w:sz w:val="22"/>
        </w:rPr>
        <w:sym w:font="Symbol" w:char="F02D"/>
      </w:r>
      <w:r w:rsidRPr="00875AF6">
        <w:rPr>
          <w:i/>
          <w:sz w:val="22"/>
        </w:rPr>
        <w:t xml:space="preserve"> miután a pénzintézetek jelenleg </w:t>
      </w:r>
      <w:r w:rsidRPr="00875AF6">
        <w:rPr>
          <w:b/>
          <w:i/>
          <w:sz w:val="22"/>
        </w:rPr>
        <w:t>agrárkölcsönök</w:t>
      </w:r>
      <w:r w:rsidRPr="00875AF6">
        <w:rPr>
          <w:i/>
          <w:sz w:val="22"/>
        </w:rPr>
        <w:t>et nem folyós</w:t>
      </w:r>
      <w:r w:rsidRPr="00875AF6">
        <w:rPr>
          <w:i/>
          <w:sz w:val="22"/>
        </w:rPr>
        <w:t>í</w:t>
      </w:r>
      <w:r w:rsidRPr="00875AF6">
        <w:rPr>
          <w:i/>
          <w:sz w:val="22"/>
        </w:rPr>
        <w:t xml:space="preserve">tanak </w:t>
      </w:r>
      <w:r w:rsidR="00CC4B16">
        <w:rPr>
          <w:i/>
          <w:sz w:val="22"/>
        </w:rPr>
        <w:sym w:font="Symbol" w:char="F02D"/>
      </w:r>
      <w:r w:rsidRPr="00875AF6">
        <w:rPr>
          <w:i/>
          <w:sz w:val="22"/>
        </w:rPr>
        <w:t xml:space="preserve"> az államtól kérnek némi kölcsönt, hogy </w:t>
      </w:r>
      <w:r w:rsidR="00D371A8" w:rsidRPr="00875AF6">
        <w:rPr>
          <w:i/>
          <w:sz w:val="22"/>
        </w:rPr>
        <w:t xml:space="preserve">kedvezően (holt folyamágak stb. </w:t>
      </w:r>
      <w:r w:rsidRPr="00875AF6">
        <w:rPr>
          <w:i/>
          <w:sz w:val="22"/>
        </w:rPr>
        <w:t>mellett) fekvő területeiken kísérleti öntözéseket rendezhessenek be.</w:t>
      </w:r>
    </w:p>
    <w:p w:rsidR="00251BD3" w:rsidRPr="00875AF6" w:rsidRDefault="00251BD3" w:rsidP="00875AF6">
      <w:pPr>
        <w:ind w:left="284" w:right="396"/>
        <w:jc w:val="both"/>
        <w:rPr>
          <w:i/>
          <w:sz w:val="22"/>
        </w:rPr>
      </w:pPr>
      <w:r w:rsidRPr="00875AF6">
        <w:rPr>
          <w:i/>
          <w:sz w:val="22"/>
        </w:rPr>
        <w:t xml:space="preserve">Aki a külföldi </w:t>
      </w:r>
      <w:r w:rsidRPr="00875AF6">
        <w:rPr>
          <w:b/>
          <w:i/>
          <w:sz w:val="22"/>
        </w:rPr>
        <w:t>vízhasznosítások</w:t>
      </w:r>
      <w:r w:rsidRPr="00875AF6">
        <w:rPr>
          <w:i/>
          <w:sz w:val="22"/>
        </w:rPr>
        <w:t xml:space="preserve"> és öntözések újabb hatalmas fejlődését áttekinti, kétségtelenül arra a meggyőződésre jut, hogy a technika legújabb vívmányainak felhasznál</w:t>
      </w:r>
      <w:r w:rsidRPr="00875AF6">
        <w:rPr>
          <w:i/>
          <w:sz w:val="22"/>
        </w:rPr>
        <w:t>á</w:t>
      </w:r>
      <w:r w:rsidRPr="00875AF6">
        <w:rPr>
          <w:i/>
          <w:sz w:val="22"/>
        </w:rPr>
        <w:t>sával a súlyos gazdasági viszonyok ellenére is hatalmas arányú tevékenység folyik az egész világon a vizekben rejlő igen nagy energiák kihasználása érdekében. Az emberiség az aszályos, sőt a félig-meddig aszályos vidékeken is meg akarja szüntetni azokat a rett</w:t>
      </w:r>
      <w:r w:rsidRPr="00875AF6">
        <w:rPr>
          <w:i/>
          <w:sz w:val="22"/>
        </w:rPr>
        <w:t>e</w:t>
      </w:r>
      <w:r w:rsidRPr="00875AF6">
        <w:rPr>
          <w:i/>
          <w:sz w:val="22"/>
        </w:rPr>
        <w:t>netes csapásokat, amelyeket az esőtlen száraz nyarak, az ebből keletkező nélkülözések és éhínségek zúdítanak a nagy kozmikus erők ellen még védtelen lakosságra. Mindenütt elé</w:t>
      </w:r>
      <w:r w:rsidRPr="00875AF6">
        <w:rPr>
          <w:i/>
          <w:sz w:val="22"/>
        </w:rPr>
        <w:t>r</w:t>
      </w:r>
      <w:r w:rsidRPr="00875AF6">
        <w:rPr>
          <w:i/>
          <w:sz w:val="22"/>
        </w:rPr>
        <w:t>ni igyekeznek a termelés biztonságát, ezzel a biztos, reális kalkulációt, a termelési önköltségek csökkentését, a biztos önellátást és az e</w:t>
      </w:r>
      <w:r w:rsidRPr="00875AF6">
        <w:rPr>
          <w:i/>
          <w:sz w:val="22"/>
        </w:rPr>
        <w:t>x</w:t>
      </w:r>
      <w:r w:rsidRPr="00875AF6">
        <w:rPr>
          <w:i/>
          <w:sz w:val="22"/>
        </w:rPr>
        <w:t>portra kerülő termények versenyképességét.</w:t>
      </w:r>
      <w:r w:rsidR="00CC4B16">
        <w:rPr>
          <w:i/>
          <w:sz w:val="22"/>
        </w:rPr>
        <w:t>”</w:t>
      </w:r>
    </w:p>
    <w:p w:rsidR="00B47772" w:rsidRPr="007C30BB" w:rsidRDefault="00B47772" w:rsidP="007C30BB">
      <w:pPr>
        <w:spacing w:before="240" w:after="240"/>
        <w:rPr>
          <w:b/>
          <w:sz w:val="22"/>
          <w:szCs w:val="22"/>
        </w:rPr>
      </w:pPr>
      <w:bookmarkStart w:id="1" w:name="_Toc478194252"/>
      <w:bookmarkStart w:id="2" w:name="_Toc468764226"/>
      <w:bookmarkStart w:id="3" w:name="_Toc127528299"/>
      <w:r w:rsidRPr="007C30BB">
        <w:rPr>
          <w:b/>
          <w:sz w:val="22"/>
          <w:szCs w:val="22"/>
        </w:rPr>
        <w:t>A víz társadalmi-gazdasági szerepe</w:t>
      </w:r>
      <w:bookmarkEnd w:id="2"/>
      <w:bookmarkEnd w:id="3"/>
    </w:p>
    <w:p w:rsidR="00B47772" w:rsidRPr="007C30BB" w:rsidRDefault="00B47772" w:rsidP="007C30BB">
      <w:pPr>
        <w:jc w:val="both"/>
        <w:rPr>
          <w:sz w:val="22"/>
          <w:szCs w:val="22"/>
        </w:rPr>
      </w:pPr>
      <w:r w:rsidRPr="007C30BB">
        <w:rPr>
          <w:sz w:val="22"/>
          <w:szCs w:val="22"/>
        </w:rPr>
        <w:t>A víz a Föld felszínén és felszíne alatt előforduló természeti kincs, amely állandó körforgá</w:t>
      </w:r>
      <w:r w:rsidRPr="007C30BB">
        <w:rPr>
          <w:sz w:val="22"/>
          <w:szCs w:val="22"/>
        </w:rPr>
        <w:t>s</w:t>
      </w:r>
      <w:r w:rsidRPr="007C30BB">
        <w:rPr>
          <w:sz w:val="22"/>
          <w:szCs w:val="22"/>
        </w:rPr>
        <w:t>ban van</w:t>
      </w:r>
      <w:r w:rsidR="00957EFE">
        <w:rPr>
          <w:sz w:val="22"/>
          <w:szCs w:val="22"/>
        </w:rPr>
        <w:t>,</w:t>
      </w:r>
      <w:r w:rsidRPr="007C30BB">
        <w:rPr>
          <w:sz w:val="22"/>
          <w:szCs w:val="22"/>
        </w:rPr>
        <w:t xml:space="preserve"> és amelynek mennyisége lényegesen nem változik.</w:t>
      </w:r>
    </w:p>
    <w:p w:rsidR="00B47772" w:rsidRPr="007C30BB" w:rsidRDefault="00B47772" w:rsidP="007C30BB">
      <w:pPr>
        <w:ind w:firstLine="284"/>
        <w:jc w:val="both"/>
        <w:rPr>
          <w:sz w:val="22"/>
          <w:szCs w:val="22"/>
        </w:rPr>
      </w:pPr>
      <w:r w:rsidRPr="007C30BB">
        <w:rPr>
          <w:sz w:val="22"/>
          <w:szCs w:val="22"/>
        </w:rPr>
        <w:t>A víz használati értékének hordozói természeti tulajdonságai, amelyek emberi szüksé</w:t>
      </w:r>
      <w:r w:rsidRPr="007C30BB">
        <w:rPr>
          <w:sz w:val="22"/>
          <w:szCs w:val="22"/>
        </w:rPr>
        <w:t>g</w:t>
      </w:r>
      <w:r w:rsidRPr="007C30BB">
        <w:rPr>
          <w:sz w:val="22"/>
          <w:szCs w:val="22"/>
        </w:rPr>
        <w:t>letek kielégítésére teszik alkalmassá.</w:t>
      </w:r>
    </w:p>
    <w:p w:rsidR="00B47772" w:rsidRPr="007C30BB" w:rsidRDefault="00B47772" w:rsidP="007C30BB">
      <w:pPr>
        <w:ind w:firstLine="284"/>
        <w:jc w:val="both"/>
        <w:rPr>
          <w:sz w:val="22"/>
          <w:szCs w:val="22"/>
        </w:rPr>
      </w:pPr>
      <w:r w:rsidRPr="007C30BB">
        <w:rPr>
          <w:sz w:val="22"/>
          <w:szCs w:val="22"/>
        </w:rPr>
        <w:t>Ezek a gazdaságilag jelentős tulajdonságok a következők:</w:t>
      </w:r>
    </w:p>
    <w:p w:rsidR="00B47772" w:rsidRPr="007C30BB" w:rsidRDefault="00B47772" w:rsidP="007C30BB">
      <w:pPr>
        <w:ind w:left="425" w:firstLine="142"/>
        <w:jc w:val="both"/>
        <w:rPr>
          <w:sz w:val="22"/>
          <w:szCs w:val="22"/>
        </w:rPr>
      </w:pPr>
      <w:r w:rsidRPr="007C30BB">
        <w:rPr>
          <w:sz w:val="22"/>
          <w:szCs w:val="22"/>
        </w:rPr>
        <w:t>a) megjelenési formái,</w:t>
      </w:r>
    </w:p>
    <w:p w:rsidR="00B47772" w:rsidRPr="007C30BB" w:rsidRDefault="00B47772" w:rsidP="007C30BB">
      <w:pPr>
        <w:ind w:left="425" w:firstLine="142"/>
        <w:jc w:val="both"/>
        <w:rPr>
          <w:sz w:val="22"/>
          <w:szCs w:val="22"/>
        </w:rPr>
      </w:pPr>
      <w:r w:rsidRPr="007C30BB">
        <w:rPr>
          <w:sz w:val="22"/>
          <w:szCs w:val="22"/>
        </w:rPr>
        <w:t>b) biológiai,</w:t>
      </w:r>
    </w:p>
    <w:p w:rsidR="00B47772" w:rsidRPr="007C30BB" w:rsidRDefault="00B47772" w:rsidP="007C30BB">
      <w:pPr>
        <w:ind w:left="425" w:firstLine="142"/>
        <w:jc w:val="both"/>
        <w:rPr>
          <w:sz w:val="22"/>
          <w:szCs w:val="22"/>
        </w:rPr>
      </w:pPr>
      <w:r w:rsidRPr="007C30BB">
        <w:rPr>
          <w:sz w:val="22"/>
          <w:szCs w:val="22"/>
        </w:rPr>
        <w:t>c) fizikai és</w:t>
      </w:r>
    </w:p>
    <w:p w:rsidR="00B47772" w:rsidRPr="007C30BB" w:rsidRDefault="00B47772" w:rsidP="007C30BB">
      <w:pPr>
        <w:ind w:left="425" w:firstLine="142"/>
        <w:jc w:val="both"/>
        <w:rPr>
          <w:sz w:val="22"/>
          <w:szCs w:val="22"/>
        </w:rPr>
      </w:pPr>
      <w:r w:rsidRPr="007C30BB">
        <w:rPr>
          <w:sz w:val="22"/>
          <w:szCs w:val="22"/>
        </w:rPr>
        <w:t>d) kémiai tulajdonságai.</w:t>
      </w:r>
    </w:p>
    <w:p w:rsidR="00B47772" w:rsidRPr="007C30BB" w:rsidRDefault="00B47772" w:rsidP="00957EFE">
      <w:pPr>
        <w:ind w:left="851" w:right="538" w:hanging="425"/>
        <w:jc w:val="both"/>
        <w:rPr>
          <w:sz w:val="22"/>
          <w:szCs w:val="22"/>
        </w:rPr>
      </w:pPr>
      <w:r w:rsidRPr="00455F17">
        <w:rPr>
          <w:b/>
          <w:sz w:val="22"/>
          <w:szCs w:val="22"/>
        </w:rPr>
        <w:t>a)</w:t>
      </w:r>
      <w:r w:rsidRPr="007C30BB">
        <w:rPr>
          <w:sz w:val="22"/>
          <w:szCs w:val="22"/>
        </w:rPr>
        <w:t xml:space="preserve"> </w:t>
      </w:r>
      <w:r w:rsidRPr="00455F17">
        <w:rPr>
          <w:b/>
          <w:sz w:val="22"/>
          <w:szCs w:val="22"/>
        </w:rPr>
        <w:t>A</w:t>
      </w:r>
      <w:r w:rsidRPr="007C30BB">
        <w:rPr>
          <w:sz w:val="22"/>
          <w:szCs w:val="22"/>
        </w:rPr>
        <w:t xml:space="preserve"> </w:t>
      </w:r>
      <w:r w:rsidRPr="007C30BB">
        <w:rPr>
          <w:b/>
          <w:sz w:val="22"/>
          <w:szCs w:val="22"/>
        </w:rPr>
        <w:t>megjelenési formák</w:t>
      </w:r>
      <w:r w:rsidRPr="007C30BB">
        <w:rPr>
          <w:sz w:val="22"/>
          <w:szCs w:val="22"/>
        </w:rPr>
        <w:t xml:space="preserve"> főbb jellemzői gazdasági szempontból a következőkben fo</w:t>
      </w:r>
      <w:r w:rsidRPr="007C30BB">
        <w:rPr>
          <w:sz w:val="22"/>
          <w:szCs w:val="22"/>
        </w:rPr>
        <w:t>g</w:t>
      </w:r>
      <w:r w:rsidR="00455F17">
        <w:rPr>
          <w:sz w:val="22"/>
          <w:szCs w:val="22"/>
        </w:rPr>
        <w:t>lalhatók össze:</w:t>
      </w:r>
    </w:p>
    <w:p w:rsidR="00B47772" w:rsidRPr="007C30BB" w:rsidRDefault="00455F17" w:rsidP="00CB481F">
      <w:pPr>
        <w:numPr>
          <w:ilvl w:val="0"/>
          <w:numId w:val="1"/>
        </w:numPr>
        <w:ind w:left="709" w:right="538" w:hanging="283"/>
        <w:jc w:val="both"/>
        <w:rPr>
          <w:sz w:val="22"/>
          <w:szCs w:val="22"/>
        </w:rPr>
      </w:pPr>
      <w:r>
        <w:rPr>
          <w:sz w:val="22"/>
          <w:szCs w:val="22"/>
        </w:rPr>
        <w:t>a</w:t>
      </w:r>
      <w:r w:rsidR="00B47772" w:rsidRPr="007C30BB">
        <w:rPr>
          <w:sz w:val="22"/>
          <w:szCs w:val="22"/>
        </w:rPr>
        <w:t xml:space="preserve"> felszíni</w:t>
      </w:r>
      <w:r w:rsidR="00B47772" w:rsidRPr="007C30BB">
        <w:rPr>
          <w:b/>
          <w:sz w:val="22"/>
          <w:szCs w:val="22"/>
        </w:rPr>
        <w:t xml:space="preserve"> </w:t>
      </w:r>
      <w:r w:rsidR="00B47772" w:rsidRPr="007C30BB">
        <w:rPr>
          <w:sz w:val="22"/>
          <w:szCs w:val="22"/>
        </w:rPr>
        <w:t>vizekre jellemző, hogy nagy tömegűek, magasságkülönbségből eredően mozgáskészségük jelentős, időben és térben változó mennyiségűek, utánpó</w:t>
      </w:r>
      <w:r w:rsidR="00B47772" w:rsidRPr="007C30BB">
        <w:rPr>
          <w:sz w:val="22"/>
          <w:szCs w:val="22"/>
        </w:rPr>
        <w:t>t</w:t>
      </w:r>
      <w:r w:rsidR="00B47772" w:rsidRPr="007C30BB">
        <w:rPr>
          <w:sz w:val="22"/>
          <w:szCs w:val="22"/>
        </w:rPr>
        <w:t>lásuk gyors, erodáló és hordalékmozgató hatásuk jelent</w:t>
      </w:r>
      <w:r>
        <w:rPr>
          <w:sz w:val="22"/>
          <w:szCs w:val="22"/>
        </w:rPr>
        <w:t>ős, élőszervezet tartalmuk nagy;</w:t>
      </w:r>
    </w:p>
    <w:p w:rsidR="00B47772" w:rsidRPr="00455F17" w:rsidRDefault="00455F17" w:rsidP="00CB481F">
      <w:pPr>
        <w:numPr>
          <w:ilvl w:val="0"/>
          <w:numId w:val="1"/>
        </w:numPr>
        <w:ind w:left="709" w:right="538" w:hanging="283"/>
        <w:jc w:val="both"/>
        <w:rPr>
          <w:sz w:val="22"/>
          <w:szCs w:val="22"/>
        </w:rPr>
      </w:pPr>
      <w:r>
        <w:rPr>
          <w:sz w:val="22"/>
          <w:szCs w:val="22"/>
        </w:rPr>
        <w:t>a</w:t>
      </w:r>
      <w:r w:rsidR="00B47772" w:rsidRPr="00455F17">
        <w:rPr>
          <w:sz w:val="22"/>
          <w:szCs w:val="22"/>
        </w:rPr>
        <w:t xml:space="preserve"> felszín</w:t>
      </w:r>
      <w:r w:rsidR="00B47772" w:rsidRPr="00455F17">
        <w:rPr>
          <w:b/>
          <w:sz w:val="22"/>
          <w:szCs w:val="22"/>
        </w:rPr>
        <w:t xml:space="preserve"> </w:t>
      </w:r>
      <w:r w:rsidR="00B47772" w:rsidRPr="00455F17">
        <w:rPr>
          <w:sz w:val="22"/>
          <w:szCs w:val="22"/>
        </w:rPr>
        <w:t>alatti</w:t>
      </w:r>
      <w:r w:rsidR="00B47772" w:rsidRPr="00455F17">
        <w:rPr>
          <w:b/>
          <w:sz w:val="22"/>
          <w:szCs w:val="22"/>
        </w:rPr>
        <w:t xml:space="preserve"> </w:t>
      </w:r>
      <w:r w:rsidR="00B47772" w:rsidRPr="00455F17">
        <w:rPr>
          <w:sz w:val="22"/>
          <w:szCs w:val="22"/>
        </w:rPr>
        <w:t>vizek egyidejűleg tárolt térfogata általában nagyobb, mint a kontinensek felszíni vize</w:t>
      </w:r>
      <w:r w:rsidR="00B47772" w:rsidRPr="00455F17">
        <w:rPr>
          <w:sz w:val="22"/>
          <w:szCs w:val="22"/>
        </w:rPr>
        <w:t>i</w:t>
      </w:r>
      <w:r w:rsidR="00B47772" w:rsidRPr="00455F17">
        <w:rPr>
          <w:sz w:val="22"/>
          <w:szCs w:val="22"/>
        </w:rPr>
        <w:t>nek esetében, mozgáskészségük ugyanakkor lényegesen kisebb. Ugyancsak kisebb a mennyiségük tér- és időbeli változása, valamint utánpótlásuk is lassúbb. Élőszervezet tartalmuk kisebb, ezért ivóvíz céljára alkalm</w:t>
      </w:r>
      <w:r w:rsidR="00B47772" w:rsidRPr="00455F17">
        <w:rPr>
          <w:sz w:val="22"/>
          <w:szCs w:val="22"/>
        </w:rPr>
        <w:t>a</w:t>
      </w:r>
      <w:r>
        <w:rPr>
          <w:sz w:val="22"/>
          <w:szCs w:val="22"/>
        </w:rPr>
        <w:t>sabbak;</w:t>
      </w:r>
    </w:p>
    <w:p w:rsidR="00B47772" w:rsidRPr="00455F17" w:rsidRDefault="00455F17" w:rsidP="00CB481F">
      <w:pPr>
        <w:numPr>
          <w:ilvl w:val="0"/>
          <w:numId w:val="1"/>
        </w:numPr>
        <w:ind w:left="709" w:right="538" w:hanging="283"/>
        <w:jc w:val="both"/>
        <w:rPr>
          <w:sz w:val="22"/>
          <w:szCs w:val="22"/>
        </w:rPr>
      </w:pPr>
      <w:r>
        <w:rPr>
          <w:sz w:val="22"/>
          <w:szCs w:val="22"/>
        </w:rPr>
        <w:t>a</w:t>
      </w:r>
      <w:r w:rsidR="00B47772" w:rsidRPr="00455F17">
        <w:rPr>
          <w:sz w:val="22"/>
          <w:szCs w:val="22"/>
        </w:rPr>
        <w:t xml:space="preserve"> párolgó</w:t>
      </w:r>
      <w:r w:rsidR="00B47772" w:rsidRPr="00455F17">
        <w:rPr>
          <w:b/>
          <w:sz w:val="22"/>
          <w:szCs w:val="22"/>
        </w:rPr>
        <w:t xml:space="preserve"> </w:t>
      </w:r>
      <w:r w:rsidR="00B47772" w:rsidRPr="00455F17">
        <w:rPr>
          <w:sz w:val="22"/>
          <w:szCs w:val="22"/>
        </w:rPr>
        <w:t>vizek gazdaságilag fontos jellemzői, hogy térben és időben gyorsan változnak, a makro- és mikroklímát jelentős mértékben befolyásolják, a hasznosítható vízkészletek csökkentik és a víz körforgás</w:t>
      </w:r>
      <w:r w:rsidR="00B47772" w:rsidRPr="00455F17">
        <w:rPr>
          <w:sz w:val="22"/>
          <w:szCs w:val="22"/>
        </w:rPr>
        <w:t>á</w:t>
      </w:r>
      <w:r w:rsidR="00B47772" w:rsidRPr="00455F17">
        <w:rPr>
          <w:sz w:val="22"/>
          <w:szCs w:val="22"/>
        </w:rPr>
        <w:t>ban öntisztító szerepük van.</w:t>
      </w:r>
    </w:p>
    <w:p w:rsidR="00455F17" w:rsidRDefault="00B47772" w:rsidP="00455F17">
      <w:pPr>
        <w:ind w:left="426" w:right="538"/>
        <w:jc w:val="both"/>
        <w:rPr>
          <w:sz w:val="22"/>
          <w:szCs w:val="22"/>
        </w:rPr>
      </w:pPr>
      <w:r w:rsidRPr="00455F17">
        <w:rPr>
          <w:b/>
          <w:sz w:val="22"/>
          <w:szCs w:val="22"/>
        </w:rPr>
        <w:t>b)</w:t>
      </w:r>
      <w:r w:rsidRPr="00455F17">
        <w:rPr>
          <w:sz w:val="22"/>
          <w:szCs w:val="22"/>
        </w:rPr>
        <w:t xml:space="preserve"> </w:t>
      </w:r>
      <w:r w:rsidRPr="00455F17">
        <w:rPr>
          <w:b/>
          <w:sz w:val="22"/>
          <w:szCs w:val="22"/>
        </w:rPr>
        <w:t>A víz biológiai tulajdonságainak</w:t>
      </w:r>
      <w:r w:rsidRPr="00455F17">
        <w:rPr>
          <w:sz w:val="22"/>
          <w:szCs w:val="22"/>
        </w:rPr>
        <w:t xml:space="preserve"> is igen nagy a gazdasági jelentősége.</w:t>
      </w:r>
    </w:p>
    <w:p w:rsidR="00B47772" w:rsidRPr="00455F17" w:rsidRDefault="00B47772" w:rsidP="00CB481F">
      <w:pPr>
        <w:numPr>
          <w:ilvl w:val="0"/>
          <w:numId w:val="2"/>
        </w:numPr>
        <w:ind w:left="709" w:right="538" w:hanging="283"/>
        <w:jc w:val="both"/>
        <w:rPr>
          <w:sz w:val="22"/>
          <w:szCs w:val="22"/>
        </w:rPr>
      </w:pPr>
      <w:r w:rsidRPr="00455F17">
        <w:rPr>
          <w:sz w:val="22"/>
          <w:szCs w:val="22"/>
        </w:rPr>
        <w:t>Sokoldalú f</w:t>
      </w:r>
      <w:r w:rsidRPr="00455F17">
        <w:rPr>
          <w:sz w:val="22"/>
          <w:szCs w:val="22"/>
        </w:rPr>
        <w:t>i</w:t>
      </w:r>
      <w:r w:rsidRPr="00455F17">
        <w:rPr>
          <w:sz w:val="22"/>
          <w:szCs w:val="22"/>
        </w:rPr>
        <w:t>ziológiai szerepe közismert. Mint a növényi élet egyik alapelemének a mezőgazdasági term</w:t>
      </w:r>
      <w:r w:rsidRPr="00455F17">
        <w:rPr>
          <w:sz w:val="22"/>
          <w:szCs w:val="22"/>
        </w:rPr>
        <w:t>e</w:t>
      </w:r>
      <w:r w:rsidRPr="00455F17">
        <w:rPr>
          <w:sz w:val="22"/>
          <w:szCs w:val="22"/>
        </w:rPr>
        <w:t>lésben is meghatározó szerepe van. Hazai viszonyok között 1 kg növényi szárazanyag termeléshez 250-1000 l vízmennyiség szükséges. A növénytermesztés alapja, a talaj termékenysége is a vízviszonyok függvénye, ugyanakkor a növényzet a vízháztartási el</w:t>
      </w:r>
      <w:r w:rsidRPr="00455F17">
        <w:rPr>
          <w:sz w:val="22"/>
          <w:szCs w:val="22"/>
        </w:rPr>
        <w:t>e</w:t>
      </w:r>
      <w:r w:rsidRPr="00455F17">
        <w:rPr>
          <w:sz w:val="22"/>
          <w:szCs w:val="22"/>
        </w:rPr>
        <w:t>meket (lefo</w:t>
      </w:r>
      <w:r w:rsidR="00455F17">
        <w:rPr>
          <w:sz w:val="22"/>
          <w:szCs w:val="22"/>
        </w:rPr>
        <w:t>lyás, párolgás) is módosíthatja;</w:t>
      </w:r>
    </w:p>
    <w:p w:rsidR="00B47772" w:rsidRPr="00455F17" w:rsidRDefault="00455F17" w:rsidP="00CB481F">
      <w:pPr>
        <w:numPr>
          <w:ilvl w:val="0"/>
          <w:numId w:val="1"/>
        </w:numPr>
        <w:ind w:left="709" w:right="538" w:hanging="283"/>
        <w:jc w:val="both"/>
        <w:rPr>
          <w:sz w:val="22"/>
          <w:szCs w:val="22"/>
        </w:rPr>
      </w:pPr>
      <w:r>
        <w:rPr>
          <w:sz w:val="22"/>
          <w:szCs w:val="22"/>
        </w:rPr>
        <w:t>a</w:t>
      </w:r>
      <w:r w:rsidR="00B47772" w:rsidRPr="00455F17">
        <w:rPr>
          <w:sz w:val="22"/>
          <w:szCs w:val="22"/>
        </w:rPr>
        <w:t xml:space="preserve"> víz számos élőlény számára olyan közeg, amely életteret jelent. A vizekben tenyésző hasznos mikroorganizmusok életfunkciói révén megy végbe a víz természetes, biológiai ö</w:t>
      </w:r>
      <w:r w:rsidR="00B47772" w:rsidRPr="00455F17">
        <w:rPr>
          <w:sz w:val="22"/>
          <w:szCs w:val="22"/>
        </w:rPr>
        <w:t>n</w:t>
      </w:r>
      <w:r w:rsidR="00B47772" w:rsidRPr="00455F17">
        <w:rPr>
          <w:sz w:val="22"/>
          <w:szCs w:val="22"/>
        </w:rPr>
        <w:t>tisztulása. A káros biológiai tulajdonságok közül megemlíthető, hogy a vízben olyan vírusok, baktériumok is tenyésznek, amelyek az egészségre ártalm</w:t>
      </w:r>
      <w:r w:rsidR="00B47772" w:rsidRPr="00455F17">
        <w:rPr>
          <w:sz w:val="22"/>
          <w:szCs w:val="22"/>
        </w:rPr>
        <w:t>a</w:t>
      </w:r>
      <w:r w:rsidR="00B47772" w:rsidRPr="00455F17">
        <w:rPr>
          <w:sz w:val="22"/>
          <w:szCs w:val="22"/>
        </w:rPr>
        <w:t>sak.</w:t>
      </w:r>
    </w:p>
    <w:p w:rsidR="00455F17" w:rsidRDefault="00B47772" w:rsidP="00455F17">
      <w:pPr>
        <w:ind w:left="426" w:right="538"/>
        <w:jc w:val="both"/>
        <w:rPr>
          <w:sz w:val="22"/>
          <w:szCs w:val="22"/>
        </w:rPr>
      </w:pPr>
      <w:r w:rsidRPr="00455F17">
        <w:rPr>
          <w:b/>
          <w:sz w:val="22"/>
          <w:szCs w:val="22"/>
        </w:rPr>
        <w:t>c) A</w:t>
      </w:r>
      <w:r w:rsidRPr="00455F17">
        <w:rPr>
          <w:sz w:val="22"/>
          <w:szCs w:val="22"/>
        </w:rPr>
        <w:t xml:space="preserve"> </w:t>
      </w:r>
      <w:r w:rsidRPr="00455F17">
        <w:rPr>
          <w:b/>
          <w:sz w:val="22"/>
          <w:szCs w:val="22"/>
        </w:rPr>
        <w:t>víz</w:t>
      </w:r>
      <w:r w:rsidRPr="00455F17">
        <w:rPr>
          <w:sz w:val="22"/>
          <w:szCs w:val="22"/>
        </w:rPr>
        <w:t xml:space="preserve"> </w:t>
      </w:r>
      <w:r w:rsidRPr="00455F17">
        <w:rPr>
          <w:b/>
          <w:sz w:val="22"/>
          <w:szCs w:val="22"/>
        </w:rPr>
        <w:t>fizikai tulajdonságai</w:t>
      </w:r>
      <w:r w:rsidRPr="00455F17">
        <w:rPr>
          <w:sz w:val="22"/>
          <w:szCs w:val="22"/>
        </w:rPr>
        <w:t xml:space="preserve"> közül a legjelentősebb</w:t>
      </w:r>
      <w:r w:rsidR="00455F17">
        <w:rPr>
          <w:sz w:val="22"/>
          <w:szCs w:val="22"/>
        </w:rPr>
        <w:t>:</w:t>
      </w:r>
    </w:p>
    <w:p w:rsidR="00B47772" w:rsidRPr="00455F17" w:rsidRDefault="00B47772" w:rsidP="00CB481F">
      <w:pPr>
        <w:numPr>
          <w:ilvl w:val="0"/>
          <w:numId w:val="1"/>
        </w:numPr>
        <w:ind w:left="709" w:right="538" w:hanging="283"/>
        <w:jc w:val="both"/>
        <w:rPr>
          <w:sz w:val="22"/>
          <w:szCs w:val="22"/>
        </w:rPr>
      </w:pPr>
      <w:r w:rsidRPr="00455F17">
        <w:rPr>
          <w:sz w:val="22"/>
          <w:szCs w:val="22"/>
        </w:rPr>
        <w:t>a domborzati viszonyokból eredő helyzeti ene</w:t>
      </w:r>
      <w:r w:rsidRPr="00455F17">
        <w:rPr>
          <w:sz w:val="22"/>
          <w:szCs w:val="22"/>
        </w:rPr>
        <w:t>r</w:t>
      </w:r>
      <w:r w:rsidRPr="00455F17">
        <w:rPr>
          <w:sz w:val="22"/>
          <w:szCs w:val="22"/>
        </w:rPr>
        <w:t>giája, amely viszonylag kedvező hatásfokkal</w:t>
      </w:r>
      <w:r w:rsidR="00584BAA">
        <w:rPr>
          <w:sz w:val="22"/>
          <w:szCs w:val="22"/>
        </w:rPr>
        <w:t xml:space="preserve"> alakítható át más energiává;</w:t>
      </w:r>
    </w:p>
    <w:p w:rsidR="00B47772" w:rsidRPr="00455F17" w:rsidRDefault="00584BAA" w:rsidP="00CB481F">
      <w:pPr>
        <w:numPr>
          <w:ilvl w:val="0"/>
          <w:numId w:val="1"/>
        </w:numPr>
        <w:ind w:left="709" w:right="538" w:hanging="283"/>
        <w:jc w:val="both"/>
        <w:rPr>
          <w:sz w:val="22"/>
          <w:szCs w:val="22"/>
        </w:rPr>
      </w:pPr>
      <w:r>
        <w:rPr>
          <w:sz w:val="22"/>
          <w:szCs w:val="22"/>
        </w:rPr>
        <w:t>a</w:t>
      </w:r>
      <w:r w:rsidR="00B47772" w:rsidRPr="00455F17">
        <w:rPr>
          <w:sz w:val="22"/>
          <w:szCs w:val="22"/>
        </w:rPr>
        <w:t xml:space="preserve"> vizek azon tulajdonságán, hogy a nála kisebb térfogatsúlyú testek a felsz</w:t>
      </w:r>
      <w:r w:rsidR="00B47772" w:rsidRPr="00455F17">
        <w:rPr>
          <w:sz w:val="22"/>
          <w:szCs w:val="22"/>
        </w:rPr>
        <w:t>í</w:t>
      </w:r>
      <w:r w:rsidR="00B47772" w:rsidRPr="00455F17">
        <w:rPr>
          <w:sz w:val="22"/>
          <w:szCs w:val="22"/>
        </w:rPr>
        <w:t>nén ú</w:t>
      </w:r>
      <w:r>
        <w:rPr>
          <w:sz w:val="22"/>
          <w:szCs w:val="22"/>
        </w:rPr>
        <w:t>sznak, alapul a vízi közlekedés;</w:t>
      </w:r>
      <w:r w:rsidR="00B47772" w:rsidRPr="00455F17">
        <w:rPr>
          <w:sz w:val="22"/>
          <w:szCs w:val="22"/>
        </w:rPr>
        <w:t xml:space="preserve"> míg azon, hogy a nála nagyobb fajsúlyú te</w:t>
      </w:r>
      <w:r w:rsidR="00B47772" w:rsidRPr="00455F17">
        <w:rPr>
          <w:sz w:val="22"/>
          <w:szCs w:val="22"/>
        </w:rPr>
        <w:t>s</w:t>
      </w:r>
      <w:r w:rsidR="00B47772" w:rsidRPr="00455F17">
        <w:rPr>
          <w:sz w:val="22"/>
          <w:szCs w:val="22"/>
        </w:rPr>
        <w:t>teket mozgásában magával ragadja és sodorja, alapulnak a természetes talaj leso</w:t>
      </w:r>
      <w:r w:rsidR="00B47772" w:rsidRPr="00455F17">
        <w:rPr>
          <w:sz w:val="22"/>
          <w:szCs w:val="22"/>
        </w:rPr>
        <w:t>d</w:t>
      </w:r>
      <w:r w:rsidR="00B47772" w:rsidRPr="00455F17">
        <w:rPr>
          <w:sz w:val="22"/>
          <w:szCs w:val="22"/>
        </w:rPr>
        <w:t>rás, az erózió és az olyan munkaműveletek, mint a vízzel történő anyagfejtés és anyagszáll</w:t>
      </w:r>
      <w:r w:rsidR="00B47772" w:rsidRPr="00455F17">
        <w:rPr>
          <w:sz w:val="22"/>
          <w:szCs w:val="22"/>
        </w:rPr>
        <w:t>í</w:t>
      </w:r>
      <w:r>
        <w:rPr>
          <w:sz w:val="22"/>
          <w:szCs w:val="22"/>
        </w:rPr>
        <w:t>tás;</w:t>
      </w:r>
    </w:p>
    <w:p w:rsidR="00B47772" w:rsidRPr="00455F17" w:rsidRDefault="00584BAA" w:rsidP="00CB481F">
      <w:pPr>
        <w:numPr>
          <w:ilvl w:val="0"/>
          <w:numId w:val="1"/>
        </w:numPr>
        <w:ind w:left="709" w:right="538" w:hanging="283"/>
        <w:jc w:val="both"/>
        <w:rPr>
          <w:sz w:val="22"/>
          <w:szCs w:val="22"/>
        </w:rPr>
      </w:pPr>
      <w:r>
        <w:rPr>
          <w:sz w:val="22"/>
          <w:szCs w:val="22"/>
        </w:rPr>
        <w:t>a</w:t>
      </w:r>
      <w:r w:rsidR="00B47772" w:rsidRPr="00455F17">
        <w:rPr>
          <w:sz w:val="22"/>
          <w:szCs w:val="22"/>
        </w:rPr>
        <w:t xml:space="preserve"> víz nagy fajhője a tengerek klíma-befolyásoló hatásában, a hőátadásban (gőzkazán) és a hőelvonásban (hűtővíz) hasznosul.</w:t>
      </w:r>
    </w:p>
    <w:p w:rsidR="00584BAA" w:rsidRDefault="00B47772" w:rsidP="00455F17">
      <w:pPr>
        <w:ind w:firstLine="284"/>
        <w:jc w:val="both"/>
        <w:rPr>
          <w:sz w:val="22"/>
          <w:szCs w:val="22"/>
        </w:rPr>
      </w:pPr>
      <w:r w:rsidRPr="00584BAA">
        <w:rPr>
          <w:b/>
          <w:sz w:val="22"/>
          <w:szCs w:val="22"/>
        </w:rPr>
        <w:t>d)</w:t>
      </w:r>
      <w:r w:rsidRPr="00455F17">
        <w:rPr>
          <w:sz w:val="22"/>
          <w:szCs w:val="22"/>
        </w:rPr>
        <w:t xml:space="preserve"> </w:t>
      </w:r>
      <w:r w:rsidRPr="00455F17">
        <w:rPr>
          <w:b/>
          <w:sz w:val="22"/>
          <w:szCs w:val="22"/>
        </w:rPr>
        <w:t>A víz kémiai tulajdonsága</w:t>
      </w:r>
      <w:r w:rsidR="00584BAA">
        <w:rPr>
          <w:b/>
          <w:sz w:val="22"/>
          <w:szCs w:val="22"/>
        </w:rPr>
        <w:t>i közé tartozik</w:t>
      </w:r>
      <w:r w:rsidR="00584BAA" w:rsidRPr="00584BAA">
        <w:rPr>
          <w:b/>
          <w:sz w:val="22"/>
          <w:szCs w:val="22"/>
        </w:rPr>
        <w:t>:</w:t>
      </w:r>
      <w:r w:rsidR="00584BAA">
        <w:rPr>
          <w:sz w:val="22"/>
          <w:szCs w:val="22"/>
        </w:rPr>
        <w:t xml:space="preserve"> </w:t>
      </w:r>
    </w:p>
    <w:p w:rsidR="00584BAA" w:rsidRDefault="00B47772" w:rsidP="00CB481F">
      <w:pPr>
        <w:numPr>
          <w:ilvl w:val="0"/>
          <w:numId w:val="3"/>
        </w:numPr>
        <w:ind w:left="709" w:right="538" w:hanging="283"/>
        <w:jc w:val="both"/>
        <w:rPr>
          <w:sz w:val="22"/>
          <w:szCs w:val="22"/>
        </w:rPr>
      </w:pPr>
      <w:r w:rsidRPr="00455F17">
        <w:rPr>
          <w:sz w:val="22"/>
          <w:szCs w:val="22"/>
        </w:rPr>
        <w:t>sok vegyületnek alkotórésze, és az any</w:t>
      </w:r>
      <w:r w:rsidRPr="00455F17">
        <w:rPr>
          <w:sz w:val="22"/>
          <w:szCs w:val="22"/>
        </w:rPr>
        <w:t>a</w:t>
      </w:r>
      <w:r w:rsidRPr="00455F17">
        <w:rPr>
          <w:sz w:val="22"/>
          <w:szCs w:val="22"/>
        </w:rPr>
        <w:t>gok jelentős részéve</w:t>
      </w:r>
      <w:r w:rsidR="00584BAA">
        <w:rPr>
          <w:sz w:val="22"/>
          <w:szCs w:val="22"/>
        </w:rPr>
        <w:t>l könnyen lép kémiai reakcióba;</w:t>
      </w:r>
    </w:p>
    <w:p w:rsidR="00B47772" w:rsidRPr="00455F17" w:rsidRDefault="00584BAA" w:rsidP="00CB481F">
      <w:pPr>
        <w:numPr>
          <w:ilvl w:val="0"/>
          <w:numId w:val="3"/>
        </w:numPr>
        <w:ind w:left="709" w:right="538" w:hanging="283"/>
        <w:jc w:val="both"/>
        <w:rPr>
          <w:sz w:val="22"/>
          <w:szCs w:val="22"/>
        </w:rPr>
      </w:pPr>
      <w:r>
        <w:rPr>
          <w:sz w:val="22"/>
          <w:szCs w:val="22"/>
        </w:rPr>
        <w:t>k</w:t>
      </w:r>
      <w:r w:rsidR="00B47772" w:rsidRPr="00455F17">
        <w:rPr>
          <w:sz w:val="22"/>
          <w:szCs w:val="22"/>
        </w:rPr>
        <w:t>émiai tulajdonsága sok esetben káros hatású, mint pl. a beton és vasbeton szerkezetek állékonyságát veszélyeztető ún. korróziós h</w:t>
      </w:r>
      <w:r w:rsidR="00B47772" w:rsidRPr="00455F17">
        <w:rPr>
          <w:sz w:val="22"/>
          <w:szCs w:val="22"/>
        </w:rPr>
        <w:t>a</w:t>
      </w:r>
      <w:r w:rsidR="00B47772" w:rsidRPr="00455F17">
        <w:rPr>
          <w:sz w:val="22"/>
          <w:szCs w:val="22"/>
        </w:rPr>
        <w:t>tás.</w:t>
      </w:r>
    </w:p>
    <w:p w:rsidR="00B47772" w:rsidRPr="00455F17" w:rsidRDefault="00B47772" w:rsidP="00584BAA">
      <w:pPr>
        <w:ind w:firstLine="284"/>
        <w:jc w:val="both"/>
        <w:rPr>
          <w:sz w:val="22"/>
          <w:szCs w:val="22"/>
        </w:rPr>
      </w:pPr>
      <w:r w:rsidRPr="00455F17">
        <w:rPr>
          <w:sz w:val="22"/>
          <w:szCs w:val="22"/>
        </w:rPr>
        <w:t>A víznek ősidők óta fontos szerepe volt a földi élet, a termelés és a társada</w:t>
      </w:r>
      <w:r w:rsidRPr="00455F17">
        <w:rPr>
          <w:sz w:val="22"/>
          <w:szCs w:val="22"/>
        </w:rPr>
        <w:t>l</w:t>
      </w:r>
      <w:r w:rsidRPr="00455F17">
        <w:rPr>
          <w:sz w:val="22"/>
          <w:szCs w:val="22"/>
        </w:rPr>
        <w:t>mi-gazdasági fejlődés alakulásában. Korunk társadalmi-gazdasági élete szinte minden vonatkozásban összefügg a vízviszonyokkal. A víz és a társadalom állandó kö</w:t>
      </w:r>
      <w:r w:rsidRPr="00455F17">
        <w:rPr>
          <w:sz w:val="22"/>
          <w:szCs w:val="22"/>
        </w:rPr>
        <w:t>l</w:t>
      </w:r>
      <w:r w:rsidRPr="00455F17">
        <w:rPr>
          <w:sz w:val="22"/>
          <w:szCs w:val="22"/>
        </w:rPr>
        <w:t>csönhatásban van egymással.</w:t>
      </w:r>
    </w:p>
    <w:p w:rsidR="00B47772" w:rsidRPr="00584BAA" w:rsidRDefault="00B47772" w:rsidP="00584BAA">
      <w:pPr>
        <w:ind w:firstLine="284"/>
        <w:rPr>
          <w:b/>
          <w:sz w:val="22"/>
          <w:szCs w:val="22"/>
        </w:rPr>
      </w:pPr>
      <w:r w:rsidRPr="00584BAA">
        <w:rPr>
          <w:b/>
          <w:sz w:val="22"/>
          <w:szCs w:val="22"/>
        </w:rPr>
        <w:t>Ez a k</w:t>
      </w:r>
      <w:r w:rsidR="00584BAA" w:rsidRPr="00584BAA">
        <w:rPr>
          <w:b/>
          <w:sz w:val="22"/>
          <w:szCs w:val="22"/>
        </w:rPr>
        <w:t>ölcsönhatás</w:t>
      </w:r>
      <w:r w:rsidRPr="00584BAA">
        <w:rPr>
          <w:b/>
          <w:sz w:val="22"/>
          <w:szCs w:val="22"/>
        </w:rPr>
        <w:t xml:space="preserve"> a következő formákban jelentk</w:t>
      </w:r>
      <w:r w:rsidRPr="00584BAA">
        <w:rPr>
          <w:b/>
          <w:sz w:val="22"/>
          <w:szCs w:val="22"/>
        </w:rPr>
        <w:t>e</w:t>
      </w:r>
      <w:r w:rsidR="00584BAA">
        <w:rPr>
          <w:b/>
          <w:sz w:val="22"/>
          <w:szCs w:val="22"/>
        </w:rPr>
        <w:t>zik:</w:t>
      </w:r>
    </w:p>
    <w:p w:rsidR="00B47772" w:rsidRPr="00584BAA" w:rsidRDefault="00B47772" w:rsidP="00CB481F">
      <w:pPr>
        <w:numPr>
          <w:ilvl w:val="1"/>
          <w:numId w:val="4"/>
        </w:numPr>
        <w:ind w:left="709" w:hanging="283"/>
        <w:jc w:val="both"/>
        <w:rPr>
          <w:b/>
          <w:sz w:val="22"/>
          <w:szCs w:val="22"/>
        </w:rPr>
      </w:pPr>
      <w:r w:rsidRPr="00584BAA">
        <w:rPr>
          <w:sz w:val="22"/>
          <w:szCs w:val="22"/>
        </w:rPr>
        <w:t>a víz megjelenési formáiban, biológiai és fizikai sajátosságaiban rejlő, gazdaságilag hasznos tulajdo</w:t>
      </w:r>
      <w:r w:rsidRPr="00584BAA">
        <w:rPr>
          <w:sz w:val="22"/>
          <w:szCs w:val="22"/>
        </w:rPr>
        <w:t>n</w:t>
      </w:r>
      <w:r w:rsidRPr="00584BAA">
        <w:rPr>
          <w:sz w:val="22"/>
          <w:szCs w:val="22"/>
        </w:rPr>
        <w:t xml:space="preserve">ságok kiaknázása a </w:t>
      </w:r>
      <w:r w:rsidRPr="00584BAA">
        <w:rPr>
          <w:b/>
          <w:sz w:val="22"/>
          <w:szCs w:val="22"/>
        </w:rPr>
        <w:t>vízhasznosítás;</w:t>
      </w:r>
    </w:p>
    <w:p w:rsidR="00B47772" w:rsidRPr="00584BAA" w:rsidRDefault="00B47772" w:rsidP="00CB481F">
      <w:pPr>
        <w:numPr>
          <w:ilvl w:val="1"/>
          <w:numId w:val="4"/>
        </w:numPr>
        <w:ind w:left="709" w:hanging="283"/>
        <w:jc w:val="both"/>
        <w:rPr>
          <w:b/>
          <w:sz w:val="22"/>
          <w:szCs w:val="22"/>
        </w:rPr>
      </w:pPr>
      <w:r w:rsidRPr="00584BAA">
        <w:rPr>
          <w:sz w:val="22"/>
          <w:szCs w:val="22"/>
        </w:rPr>
        <w:t>a víz romboló ereje, valamint a káros mennyiségű és minőségű vizek elleni védelem a</w:t>
      </w:r>
      <w:r w:rsidRPr="00584BAA">
        <w:rPr>
          <w:b/>
          <w:sz w:val="22"/>
          <w:szCs w:val="22"/>
        </w:rPr>
        <w:t xml:space="preserve"> vízkárelhárítás;</w:t>
      </w:r>
    </w:p>
    <w:p w:rsidR="00B47772" w:rsidRPr="00584BAA" w:rsidRDefault="00B47772" w:rsidP="00CB481F">
      <w:pPr>
        <w:numPr>
          <w:ilvl w:val="1"/>
          <w:numId w:val="4"/>
        </w:numPr>
        <w:ind w:left="709" w:hanging="283"/>
        <w:jc w:val="both"/>
        <w:rPr>
          <w:sz w:val="22"/>
          <w:szCs w:val="22"/>
        </w:rPr>
      </w:pPr>
      <w:r w:rsidRPr="00584BAA">
        <w:rPr>
          <w:sz w:val="22"/>
          <w:szCs w:val="22"/>
        </w:rPr>
        <w:t xml:space="preserve">a társadalom az </w:t>
      </w:r>
      <w:r w:rsidRPr="00584BAA">
        <w:rPr>
          <w:b/>
          <w:sz w:val="22"/>
          <w:szCs w:val="22"/>
        </w:rPr>
        <w:t>emberi tevékenységen</w:t>
      </w:r>
      <w:r w:rsidRPr="00584BAA">
        <w:rPr>
          <w:sz w:val="22"/>
          <w:szCs w:val="22"/>
        </w:rPr>
        <w:t xml:space="preserve"> keresztül </w:t>
      </w:r>
      <w:r w:rsidRPr="00584BAA">
        <w:rPr>
          <w:b/>
          <w:sz w:val="22"/>
          <w:szCs w:val="22"/>
        </w:rPr>
        <w:t>visszahat a természeti környeze</w:t>
      </w:r>
      <w:r w:rsidRPr="00584BAA">
        <w:rPr>
          <w:b/>
          <w:sz w:val="22"/>
          <w:szCs w:val="22"/>
        </w:rPr>
        <w:t>t</w:t>
      </w:r>
      <w:r w:rsidRPr="00584BAA">
        <w:rPr>
          <w:b/>
          <w:sz w:val="22"/>
          <w:szCs w:val="22"/>
        </w:rPr>
        <w:t>re</w:t>
      </w:r>
      <w:r w:rsidRPr="00584BAA">
        <w:rPr>
          <w:sz w:val="22"/>
          <w:szCs w:val="22"/>
        </w:rPr>
        <w:t>.</w:t>
      </w:r>
    </w:p>
    <w:p w:rsidR="00B47772" w:rsidRPr="00584BAA" w:rsidRDefault="00B47772" w:rsidP="00584BAA">
      <w:pPr>
        <w:ind w:firstLine="284"/>
        <w:jc w:val="both"/>
        <w:rPr>
          <w:sz w:val="22"/>
          <w:szCs w:val="22"/>
        </w:rPr>
      </w:pPr>
      <w:r w:rsidRPr="00584BAA">
        <w:rPr>
          <w:sz w:val="22"/>
          <w:szCs w:val="22"/>
        </w:rPr>
        <w:t xml:space="preserve">A víz és a társadalom kapcsolata révén a víz természetes körforgása </w:t>
      </w:r>
      <w:r w:rsidRPr="00584BAA">
        <w:rPr>
          <w:sz w:val="22"/>
          <w:szCs w:val="22"/>
        </w:rPr>
        <w:sym w:font="Symbol" w:char="F02D"/>
      </w:r>
      <w:r w:rsidRPr="00584BAA">
        <w:rPr>
          <w:sz w:val="22"/>
          <w:szCs w:val="22"/>
        </w:rPr>
        <w:t xml:space="preserve"> vagyis</w:t>
      </w:r>
      <w:r w:rsidRPr="00584BAA">
        <w:rPr>
          <w:b/>
          <w:sz w:val="22"/>
          <w:szCs w:val="22"/>
        </w:rPr>
        <w:t xml:space="preserve"> a víz újr</w:t>
      </w:r>
      <w:r w:rsidRPr="00584BAA">
        <w:rPr>
          <w:b/>
          <w:sz w:val="22"/>
          <w:szCs w:val="22"/>
        </w:rPr>
        <w:t>a</w:t>
      </w:r>
      <w:r w:rsidRPr="00584BAA">
        <w:rPr>
          <w:b/>
          <w:sz w:val="22"/>
          <w:szCs w:val="22"/>
        </w:rPr>
        <w:t>termelésének természeti folyamata</w:t>
      </w:r>
      <w:r w:rsidRPr="00584BAA">
        <w:rPr>
          <w:sz w:val="22"/>
          <w:szCs w:val="22"/>
        </w:rPr>
        <w:t xml:space="preserve"> </w:t>
      </w:r>
      <w:r w:rsidRPr="00584BAA">
        <w:rPr>
          <w:sz w:val="22"/>
          <w:szCs w:val="22"/>
        </w:rPr>
        <w:sym w:font="Symbol" w:char="F02D"/>
      </w:r>
      <w:r w:rsidRPr="00584BAA">
        <w:rPr>
          <w:sz w:val="22"/>
          <w:szCs w:val="22"/>
        </w:rPr>
        <w:t xml:space="preserve"> és a víz „társadalmi körforgása” </w:t>
      </w:r>
      <w:r w:rsidRPr="00584BAA">
        <w:rPr>
          <w:sz w:val="22"/>
          <w:szCs w:val="22"/>
        </w:rPr>
        <w:sym w:font="Symbol" w:char="F02D"/>
      </w:r>
      <w:r w:rsidRPr="00584BAA">
        <w:rPr>
          <w:sz w:val="22"/>
          <w:szCs w:val="22"/>
        </w:rPr>
        <w:t xml:space="preserve"> vagyis a víz társadalmi újratermelési folyamata egymással szoros kölcsönhatá</w:t>
      </w:r>
      <w:r w:rsidRPr="00584BAA">
        <w:rPr>
          <w:sz w:val="22"/>
          <w:szCs w:val="22"/>
        </w:rPr>
        <w:t>s</w:t>
      </w:r>
      <w:r w:rsidRPr="00584BAA">
        <w:rPr>
          <w:sz w:val="22"/>
          <w:szCs w:val="22"/>
        </w:rPr>
        <w:t>ban van (1. ábra).</w:t>
      </w:r>
    </w:p>
    <w:p w:rsidR="00B47772" w:rsidRPr="006854C6" w:rsidRDefault="00B47772" w:rsidP="00B47772">
      <w:pPr>
        <w:ind w:firstLine="425"/>
        <w:jc w:val="center"/>
        <w:rPr>
          <w:sz w:val="16"/>
          <w:szCs w:val="16"/>
        </w:rPr>
      </w:pPr>
    </w:p>
    <w:p w:rsidR="00B47772" w:rsidRPr="006854C6" w:rsidRDefault="00B47772" w:rsidP="00584BAA">
      <w:pPr>
        <w:ind w:firstLine="284"/>
      </w:pPr>
      <w:r w:rsidRPr="006854C6">
        <w:rPr>
          <w:noProof/>
        </w:rPr>
        <w:pict>
          <v:rect id="_x0000_s1076" style="position:absolute;left:0;text-align:left;margin-left:163.75pt;margin-top:74.35pt;width:238.45pt;height:36.15pt;z-index:251646464" stroked="f" strokeweight="0">
            <v:textbox style="mso-next-textbox:#_x0000_s1076" inset="0,0,0,0">
              <w:txbxContent>
                <w:p w:rsidR="005673BF" w:rsidRPr="00584BAA" w:rsidRDefault="005673BF" w:rsidP="00B47772">
                  <w:pPr>
                    <w:ind w:firstLine="425"/>
                    <w:jc w:val="center"/>
                    <w:rPr>
                      <w:sz w:val="22"/>
                      <w:szCs w:val="22"/>
                    </w:rPr>
                  </w:pPr>
                  <w:r w:rsidRPr="00584BAA">
                    <w:rPr>
                      <w:sz w:val="22"/>
                      <w:szCs w:val="22"/>
                    </w:rPr>
                    <w:t>1. ábra. A víz természeti és társadalmi</w:t>
                  </w:r>
                  <w:r>
                    <w:rPr>
                      <w:sz w:val="22"/>
                      <w:szCs w:val="22"/>
                    </w:rPr>
                    <w:t xml:space="preserve"> </w:t>
                  </w:r>
                  <w:r w:rsidRPr="00584BAA">
                    <w:rPr>
                      <w:sz w:val="22"/>
                      <w:szCs w:val="22"/>
                    </w:rPr>
                    <w:t>kö</w:t>
                  </w:r>
                  <w:r w:rsidRPr="00584BAA">
                    <w:rPr>
                      <w:sz w:val="22"/>
                      <w:szCs w:val="22"/>
                    </w:rPr>
                    <w:t>r</w:t>
                  </w:r>
                  <w:r w:rsidRPr="00584BAA">
                    <w:rPr>
                      <w:sz w:val="22"/>
                      <w:szCs w:val="22"/>
                    </w:rPr>
                    <w:t>forgása</w:t>
                  </w:r>
                </w:p>
                <w:p w:rsidR="005673BF" w:rsidRDefault="005673BF" w:rsidP="00B47772"/>
              </w:txbxContent>
            </v:textbox>
          </v:rect>
        </w:pict>
      </w:r>
      <w:r w:rsidR="00AF3A84">
        <w:rPr>
          <w:noProof/>
        </w:rPr>
        <w:drawing>
          <wp:inline distT="0" distB="0" distL="0" distR="0">
            <wp:extent cx="1819275" cy="2000250"/>
            <wp:effectExtent l="38100" t="19050" r="28575" b="1905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1819275" cy="2000250"/>
                    </a:xfrm>
                    <a:prstGeom prst="rect">
                      <a:avLst/>
                    </a:prstGeom>
                    <a:noFill/>
                    <a:ln w="9525" cmpd="sng">
                      <a:solidFill>
                        <a:srgbClr val="000000"/>
                      </a:solidFill>
                      <a:miter lim="800000"/>
                      <a:headEnd/>
                      <a:tailEnd/>
                    </a:ln>
                    <a:effectLst/>
                  </pic:spPr>
                </pic:pic>
              </a:graphicData>
            </a:graphic>
          </wp:inline>
        </w:drawing>
      </w:r>
    </w:p>
    <w:p w:rsidR="00264B10" w:rsidRDefault="00264B10" w:rsidP="00264B10">
      <w:pPr>
        <w:ind w:firstLine="284"/>
        <w:rPr>
          <w:sz w:val="22"/>
          <w:szCs w:val="22"/>
        </w:rPr>
      </w:pPr>
    </w:p>
    <w:p w:rsidR="00B47772" w:rsidRPr="00264B10" w:rsidRDefault="00B47772" w:rsidP="00264B10">
      <w:pPr>
        <w:ind w:firstLine="284"/>
        <w:rPr>
          <w:sz w:val="22"/>
          <w:szCs w:val="22"/>
        </w:rPr>
      </w:pPr>
      <w:r w:rsidRPr="00264B10">
        <w:rPr>
          <w:sz w:val="22"/>
          <w:szCs w:val="22"/>
        </w:rPr>
        <w:t>A termelőerők fejlődése a vízkészletek fokozott felhasználásával jár.</w:t>
      </w:r>
    </w:p>
    <w:p w:rsidR="00B47772" w:rsidRPr="00264B10" w:rsidRDefault="00B47772" w:rsidP="00264B10">
      <w:pPr>
        <w:ind w:firstLine="284"/>
        <w:jc w:val="both"/>
        <w:rPr>
          <w:sz w:val="22"/>
          <w:szCs w:val="22"/>
        </w:rPr>
      </w:pPr>
      <w:r w:rsidRPr="00264B10">
        <w:rPr>
          <w:sz w:val="22"/>
          <w:szCs w:val="22"/>
        </w:rPr>
        <w:t>A társadalom víz iránti igénye, a víz szerepe a termelésben, a termelő fogyasztásban és a víz felhaszn</w:t>
      </w:r>
      <w:r w:rsidRPr="00264B10">
        <w:rPr>
          <w:sz w:val="22"/>
          <w:szCs w:val="22"/>
        </w:rPr>
        <w:t>á</w:t>
      </w:r>
      <w:r w:rsidRPr="00264B10">
        <w:rPr>
          <w:sz w:val="22"/>
          <w:szCs w:val="22"/>
        </w:rPr>
        <w:t>lása személyes fogyasztásra egyre nő.</w:t>
      </w:r>
    </w:p>
    <w:p w:rsidR="00B47772" w:rsidRPr="00264B10" w:rsidRDefault="00B47772" w:rsidP="00264B10">
      <w:pPr>
        <w:ind w:firstLine="284"/>
        <w:rPr>
          <w:sz w:val="22"/>
          <w:szCs w:val="22"/>
        </w:rPr>
      </w:pPr>
      <w:r w:rsidRPr="00264B10">
        <w:rPr>
          <w:sz w:val="22"/>
          <w:szCs w:val="22"/>
        </w:rPr>
        <w:t>A vízkárelhárítás jelentősége is fokozódik, mert a káros mennyiségű és min</w:t>
      </w:r>
      <w:r w:rsidRPr="00264B10">
        <w:rPr>
          <w:sz w:val="22"/>
          <w:szCs w:val="22"/>
        </w:rPr>
        <w:t>ő</w:t>
      </w:r>
      <w:r w:rsidRPr="00264B10">
        <w:rPr>
          <w:sz w:val="22"/>
          <w:szCs w:val="22"/>
        </w:rPr>
        <w:t>ségű vizek a társadalom anyagi és kulturális fejlődésével egyre nagyobb értéket vesz</w:t>
      </w:r>
      <w:r w:rsidRPr="00264B10">
        <w:rPr>
          <w:sz w:val="22"/>
          <w:szCs w:val="22"/>
        </w:rPr>
        <w:t>é</w:t>
      </w:r>
      <w:r w:rsidRPr="00264B10">
        <w:rPr>
          <w:sz w:val="22"/>
          <w:szCs w:val="22"/>
        </w:rPr>
        <w:t>lyeztetnek.</w:t>
      </w:r>
    </w:p>
    <w:p w:rsidR="00B47772" w:rsidRPr="00264B10" w:rsidRDefault="00B47772" w:rsidP="00264B10">
      <w:pPr>
        <w:ind w:firstLine="284"/>
        <w:jc w:val="both"/>
        <w:rPr>
          <w:sz w:val="22"/>
          <w:szCs w:val="22"/>
        </w:rPr>
      </w:pPr>
      <w:r w:rsidRPr="00264B10">
        <w:rPr>
          <w:sz w:val="22"/>
          <w:szCs w:val="22"/>
        </w:rPr>
        <w:t>A vízhasznosítási és vízkár-elhárítási tevékenység során a társadalom mélyen beavatkozik a természe</w:t>
      </w:r>
      <w:r w:rsidRPr="00264B10">
        <w:rPr>
          <w:sz w:val="22"/>
          <w:szCs w:val="22"/>
        </w:rPr>
        <w:t>t</w:t>
      </w:r>
      <w:r w:rsidRPr="00264B10">
        <w:rPr>
          <w:sz w:val="22"/>
          <w:szCs w:val="22"/>
        </w:rPr>
        <w:t>be, a természetes hidrológiai viszonyokba és a természeti környezetet jelentős mértékben megváltoztatja.</w:t>
      </w:r>
    </w:p>
    <w:p w:rsidR="00B47772" w:rsidRPr="00264B10" w:rsidRDefault="00B47772" w:rsidP="00264B10">
      <w:pPr>
        <w:ind w:firstLine="284"/>
        <w:jc w:val="both"/>
        <w:rPr>
          <w:sz w:val="22"/>
          <w:szCs w:val="22"/>
        </w:rPr>
      </w:pPr>
      <w:r w:rsidRPr="00264B10">
        <w:rPr>
          <w:sz w:val="22"/>
          <w:szCs w:val="22"/>
        </w:rPr>
        <w:t>Gyakran előfordul, hogy nem vízzel kapcsolatos gazdasági tevékenység is lényegesen módosítja a természetes viszonyokat (pl. erdőgazdálkodás, bányaműv</w:t>
      </w:r>
      <w:r w:rsidRPr="00264B10">
        <w:rPr>
          <w:sz w:val="22"/>
          <w:szCs w:val="22"/>
        </w:rPr>
        <w:t>e</w:t>
      </w:r>
      <w:r w:rsidRPr="00264B10">
        <w:rPr>
          <w:sz w:val="22"/>
          <w:szCs w:val="22"/>
        </w:rPr>
        <w:t>lés, városiasodás stb.).</w:t>
      </w:r>
    </w:p>
    <w:p w:rsidR="00B47772" w:rsidRPr="00264B10" w:rsidRDefault="00B47772" w:rsidP="00264B10">
      <w:pPr>
        <w:ind w:firstLine="284"/>
        <w:rPr>
          <w:sz w:val="22"/>
          <w:szCs w:val="22"/>
        </w:rPr>
      </w:pPr>
      <w:r w:rsidRPr="00264B10">
        <w:rPr>
          <w:sz w:val="22"/>
          <w:szCs w:val="22"/>
        </w:rPr>
        <w:t xml:space="preserve">A </w:t>
      </w:r>
      <w:r w:rsidRPr="00264B10">
        <w:rPr>
          <w:b/>
          <w:sz w:val="22"/>
          <w:szCs w:val="22"/>
        </w:rPr>
        <w:t>vízhasznosítás</w:t>
      </w:r>
      <w:r w:rsidRPr="00264B10">
        <w:rPr>
          <w:sz w:val="22"/>
          <w:szCs w:val="22"/>
        </w:rPr>
        <w:t xml:space="preserve"> a szükséglet jellege szerint két fő csoportba osztható:</w:t>
      </w:r>
    </w:p>
    <w:p w:rsidR="00B47772" w:rsidRPr="00264B10" w:rsidRDefault="00B47772" w:rsidP="00264B10">
      <w:pPr>
        <w:ind w:left="709" w:hanging="283"/>
        <w:jc w:val="both"/>
        <w:rPr>
          <w:sz w:val="22"/>
          <w:szCs w:val="22"/>
        </w:rPr>
      </w:pPr>
      <w:r w:rsidRPr="00264B10">
        <w:rPr>
          <w:sz w:val="22"/>
          <w:szCs w:val="22"/>
        </w:rPr>
        <w:t xml:space="preserve">a) a víz felhasználása </w:t>
      </w:r>
      <w:r w:rsidRPr="00264B10">
        <w:rPr>
          <w:b/>
          <w:sz w:val="22"/>
          <w:szCs w:val="22"/>
        </w:rPr>
        <w:t>személyes fogyasztásra</w:t>
      </w:r>
      <w:r w:rsidRPr="00264B10">
        <w:rPr>
          <w:sz w:val="22"/>
          <w:szCs w:val="22"/>
        </w:rPr>
        <w:t xml:space="preserve"> (ivó- és háztartási víz, üdülési, egés</w:t>
      </w:r>
      <w:r w:rsidRPr="00264B10">
        <w:rPr>
          <w:sz w:val="22"/>
          <w:szCs w:val="22"/>
        </w:rPr>
        <w:t>z</w:t>
      </w:r>
      <w:r w:rsidRPr="00264B10">
        <w:rPr>
          <w:sz w:val="22"/>
          <w:szCs w:val="22"/>
        </w:rPr>
        <w:t>ségügyi és sport célokat szolgáló víz);</w:t>
      </w:r>
    </w:p>
    <w:p w:rsidR="00B47772" w:rsidRPr="00264B10" w:rsidRDefault="00B47772" w:rsidP="00264B10">
      <w:pPr>
        <w:ind w:left="709" w:hanging="283"/>
        <w:jc w:val="both"/>
        <w:rPr>
          <w:sz w:val="22"/>
          <w:szCs w:val="22"/>
        </w:rPr>
      </w:pPr>
      <w:r w:rsidRPr="00264B10">
        <w:rPr>
          <w:sz w:val="22"/>
          <w:szCs w:val="22"/>
        </w:rPr>
        <w:t xml:space="preserve">b) a víz felhasználása </w:t>
      </w:r>
      <w:r w:rsidRPr="00264B10">
        <w:rPr>
          <w:b/>
          <w:sz w:val="22"/>
          <w:szCs w:val="22"/>
        </w:rPr>
        <w:t>termelő fogyasztásra</w:t>
      </w:r>
      <w:r w:rsidRPr="00264B10">
        <w:rPr>
          <w:sz w:val="22"/>
          <w:szCs w:val="22"/>
        </w:rPr>
        <w:t xml:space="preserve"> (a víz anyagi tulajdonságainak hasznosítása az ipari és mezőgazdasági termelésben, a vízi száll</w:t>
      </w:r>
      <w:r w:rsidRPr="00264B10">
        <w:rPr>
          <w:sz w:val="22"/>
          <w:szCs w:val="22"/>
        </w:rPr>
        <w:t>í</w:t>
      </w:r>
      <w:r w:rsidRPr="00264B10">
        <w:rPr>
          <w:sz w:val="22"/>
          <w:szCs w:val="22"/>
        </w:rPr>
        <w:t>tásban stb.).</w:t>
      </w:r>
    </w:p>
    <w:p w:rsidR="00B47772" w:rsidRPr="00264B10" w:rsidRDefault="00B47772" w:rsidP="00264B10">
      <w:pPr>
        <w:ind w:firstLine="284"/>
        <w:rPr>
          <w:sz w:val="22"/>
          <w:szCs w:val="22"/>
        </w:rPr>
      </w:pPr>
      <w:r w:rsidRPr="00264B10">
        <w:rPr>
          <w:sz w:val="22"/>
          <w:szCs w:val="22"/>
        </w:rPr>
        <w:t>A víznek a termelés folyamatában történő felhasználása lényegesen sokrétűbb, mint a személyes f</w:t>
      </w:r>
      <w:r w:rsidRPr="00264B10">
        <w:rPr>
          <w:sz w:val="22"/>
          <w:szCs w:val="22"/>
        </w:rPr>
        <w:t>o</w:t>
      </w:r>
      <w:r w:rsidRPr="00264B10">
        <w:rPr>
          <w:sz w:val="22"/>
          <w:szCs w:val="22"/>
        </w:rPr>
        <w:t>gyasztás.</w:t>
      </w:r>
    </w:p>
    <w:p w:rsidR="00B47772" w:rsidRPr="00264B10" w:rsidRDefault="00B47772" w:rsidP="00264B10">
      <w:pPr>
        <w:ind w:firstLine="284"/>
        <w:jc w:val="both"/>
        <w:rPr>
          <w:sz w:val="22"/>
          <w:szCs w:val="22"/>
        </w:rPr>
      </w:pPr>
      <w:r w:rsidRPr="00264B10">
        <w:rPr>
          <w:sz w:val="22"/>
          <w:szCs w:val="22"/>
        </w:rPr>
        <w:t xml:space="preserve">Termelési alapanyagként </w:t>
      </w:r>
      <w:r w:rsidRPr="00264B10">
        <w:rPr>
          <w:sz w:val="22"/>
          <w:szCs w:val="22"/>
        </w:rPr>
        <w:sym w:font="Symbol" w:char="F02D"/>
      </w:r>
      <w:r w:rsidRPr="00264B10">
        <w:rPr>
          <w:sz w:val="22"/>
          <w:szCs w:val="22"/>
        </w:rPr>
        <w:t xml:space="preserve"> </w:t>
      </w:r>
      <w:r w:rsidRPr="00264B10">
        <w:rPr>
          <w:b/>
          <w:sz w:val="22"/>
          <w:szCs w:val="22"/>
        </w:rPr>
        <w:t>munkatárgyként</w:t>
      </w:r>
      <w:r w:rsidRPr="00264B10">
        <w:rPr>
          <w:sz w:val="22"/>
          <w:szCs w:val="22"/>
        </w:rPr>
        <w:t xml:space="preserve"> </w:t>
      </w:r>
      <w:r w:rsidRPr="00264B10">
        <w:rPr>
          <w:sz w:val="22"/>
          <w:szCs w:val="22"/>
        </w:rPr>
        <w:sym w:font="Symbol" w:char="F02D"/>
      </w:r>
      <w:r w:rsidRPr="00264B10">
        <w:rPr>
          <w:sz w:val="22"/>
          <w:szCs w:val="22"/>
        </w:rPr>
        <w:t xml:space="preserve"> szerepel pl. a konzerv- és élelmisze</w:t>
      </w:r>
      <w:r w:rsidRPr="00264B10">
        <w:rPr>
          <w:sz w:val="22"/>
          <w:szCs w:val="22"/>
        </w:rPr>
        <w:t>r</w:t>
      </w:r>
      <w:r w:rsidRPr="00264B10">
        <w:rPr>
          <w:sz w:val="22"/>
          <w:szCs w:val="22"/>
        </w:rPr>
        <w:t>iparban.</w:t>
      </w:r>
    </w:p>
    <w:p w:rsidR="00B47772" w:rsidRPr="00264B10" w:rsidRDefault="00B47772" w:rsidP="00264B10">
      <w:pPr>
        <w:ind w:firstLine="284"/>
        <w:jc w:val="both"/>
        <w:rPr>
          <w:sz w:val="22"/>
          <w:szCs w:val="22"/>
        </w:rPr>
      </w:pPr>
      <w:r w:rsidRPr="00264B10">
        <w:rPr>
          <w:sz w:val="22"/>
          <w:szCs w:val="22"/>
        </w:rPr>
        <w:t>Termelési segédanyag vagy</w:t>
      </w:r>
      <w:r w:rsidRPr="00264B10">
        <w:rPr>
          <w:b/>
          <w:sz w:val="22"/>
          <w:szCs w:val="22"/>
        </w:rPr>
        <w:t xml:space="preserve"> munkaeszköz</w:t>
      </w:r>
      <w:r w:rsidRPr="00264B10">
        <w:rPr>
          <w:sz w:val="22"/>
          <w:szCs w:val="22"/>
        </w:rPr>
        <w:t xml:space="preserve"> pl. az öntözésben vagy az energiatermelé</w:t>
      </w:r>
      <w:r w:rsidRPr="00264B10">
        <w:rPr>
          <w:sz w:val="22"/>
          <w:szCs w:val="22"/>
        </w:rPr>
        <w:t>s</w:t>
      </w:r>
      <w:r w:rsidRPr="00264B10">
        <w:rPr>
          <w:sz w:val="22"/>
          <w:szCs w:val="22"/>
        </w:rPr>
        <w:t>ben.</w:t>
      </w:r>
    </w:p>
    <w:p w:rsidR="00B47772" w:rsidRPr="00264B10" w:rsidRDefault="00B47772" w:rsidP="00264B10">
      <w:pPr>
        <w:ind w:firstLine="284"/>
        <w:jc w:val="both"/>
        <w:rPr>
          <w:sz w:val="22"/>
          <w:szCs w:val="22"/>
        </w:rPr>
      </w:pPr>
      <w:r w:rsidRPr="00264B10">
        <w:rPr>
          <w:b/>
          <w:sz w:val="22"/>
          <w:szCs w:val="22"/>
        </w:rPr>
        <w:t>Termelési eszköz</w:t>
      </w:r>
      <w:r w:rsidRPr="00264B10">
        <w:rPr>
          <w:sz w:val="22"/>
          <w:szCs w:val="22"/>
        </w:rPr>
        <w:t xml:space="preserve"> pl. a hidraulikus szállításnál.</w:t>
      </w:r>
    </w:p>
    <w:p w:rsidR="00B47772" w:rsidRPr="00264B10" w:rsidRDefault="00B47772" w:rsidP="00264B10">
      <w:pPr>
        <w:ind w:firstLine="284"/>
        <w:jc w:val="both"/>
        <w:rPr>
          <w:sz w:val="22"/>
          <w:szCs w:val="22"/>
        </w:rPr>
      </w:pPr>
      <w:r w:rsidRPr="00264B10">
        <w:rPr>
          <w:b/>
          <w:sz w:val="22"/>
          <w:szCs w:val="22"/>
        </w:rPr>
        <w:t>Termelési közeg,</w:t>
      </w:r>
      <w:r w:rsidRPr="00264B10">
        <w:rPr>
          <w:sz w:val="22"/>
          <w:szCs w:val="22"/>
        </w:rPr>
        <w:t xml:space="preserve"> vagyis olyan anyag, amelyben a termelés folyik, pl. a halgazdaságban vagy a vízi kö</w:t>
      </w:r>
      <w:r w:rsidRPr="00264B10">
        <w:rPr>
          <w:sz w:val="22"/>
          <w:szCs w:val="22"/>
        </w:rPr>
        <w:t>z</w:t>
      </w:r>
      <w:r w:rsidRPr="00264B10">
        <w:rPr>
          <w:sz w:val="22"/>
          <w:szCs w:val="22"/>
        </w:rPr>
        <w:t>lekedésben.</w:t>
      </w:r>
    </w:p>
    <w:p w:rsidR="00B47772" w:rsidRPr="00264B10" w:rsidRDefault="00B47772" w:rsidP="00264B10">
      <w:pPr>
        <w:ind w:firstLine="284"/>
        <w:jc w:val="both"/>
        <w:rPr>
          <w:sz w:val="22"/>
          <w:szCs w:val="22"/>
        </w:rPr>
      </w:pPr>
      <w:r w:rsidRPr="00264B10">
        <w:rPr>
          <w:sz w:val="22"/>
          <w:szCs w:val="22"/>
        </w:rPr>
        <w:t xml:space="preserve">A </w:t>
      </w:r>
      <w:r w:rsidRPr="00264B10">
        <w:rPr>
          <w:b/>
          <w:sz w:val="22"/>
          <w:szCs w:val="22"/>
        </w:rPr>
        <w:t>természeti környezet</w:t>
      </w:r>
      <w:r w:rsidRPr="00264B10">
        <w:rPr>
          <w:sz w:val="22"/>
          <w:szCs w:val="22"/>
        </w:rPr>
        <w:t xml:space="preserve"> megváltoztatása során az emberi tevékenység (új területek művelésbe vonása, erdőirtás, agrotechnikai módszerek fejlődése, szenny</w:t>
      </w:r>
      <w:r w:rsidRPr="00264B10">
        <w:rPr>
          <w:sz w:val="22"/>
          <w:szCs w:val="22"/>
        </w:rPr>
        <w:t>e</w:t>
      </w:r>
      <w:r w:rsidRPr="00264B10">
        <w:rPr>
          <w:sz w:val="22"/>
          <w:szCs w:val="22"/>
        </w:rPr>
        <w:t>zett vizek befogadóba juttatása) a víz természeti körforgását befolyásoló tényezőkben és a víz anyagi tulajdonság</w:t>
      </w:r>
      <w:r w:rsidRPr="00264B10">
        <w:rPr>
          <w:sz w:val="22"/>
          <w:szCs w:val="22"/>
        </w:rPr>
        <w:t>á</w:t>
      </w:r>
      <w:r w:rsidRPr="00264B10">
        <w:rPr>
          <w:sz w:val="22"/>
          <w:szCs w:val="22"/>
        </w:rPr>
        <w:t>ban idéz elő változásokat. Ezek hatása a lefolyási viszonyok megváltoztatásában, a hasznosítható vízkészletek mennyiségében és minőségében is jelen</w:t>
      </w:r>
      <w:r w:rsidRPr="00264B10">
        <w:rPr>
          <w:sz w:val="22"/>
          <w:szCs w:val="22"/>
        </w:rPr>
        <w:t>t</w:t>
      </w:r>
      <w:r w:rsidRPr="00264B10">
        <w:rPr>
          <w:sz w:val="22"/>
          <w:szCs w:val="22"/>
        </w:rPr>
        <w:t>kezik.</w:t>
      </w:r>
    </w:p>
    <w:p w:rsidR="00B47772" w:rsidRDefault="00B47772" w:rsidP="00264B10">
      <w:pPr>
        <w:ind w:firstLine="284"/>
        <w:jc w:val="both"/>
        <w:rPr>
          <w:sz w:val="22"/>
          <w:szCs w:val="22"/>
        </w:rPr>
      </w:pPr>
      <w:r w:rsidRPr="00264B10">
        <w:rPr>
          <w:sz w:val="22"/>
          <w:szCs w:val="22"/>
        </w:rPr>
        <w:t>A vízhasznosítás és vízkárelhárítás között nem minden esetben vonható éles határ. Pl. a víztározás egyaránt szolgálhat vízhasznosítási és vízkár-elhárítási cél</w:t>
      </w:r>
      <w:r w:rsidRPr="00264B10">
        <w:rPr>
          <w:sz w:val="22"/>
          <w:szCs w:val="22"/>
        </w:rPr>
        <w:t>o</w:t>
      </w:r>
      <w:r w:rsidRPr="00264B10">
        <w:rPr>
          <w:sz w:val="22"/>
          <w:szCs w:val="22"/>
        </w:rPr>
        <w:t>kat.</w:t>
      </w:r>
    </w:p>
    <w:p w:rsidR="00264B10" w:rsidRDefault="00264B10" w:rsidP="00264B10">
      <w:pPr>
        <w:jc w:val="both"/>
        <w:rPr>
          <w:sz w:val="22"/>
          <w:szCs w:val="22"/>
        </w:rPr>
      </w:pPr>
    </w:p>
    <w:p w:rsidR="00264B10" w:rsidRDefault="00264B10" w:rsidP="00264B10">
      <w:pPr>
        <w:jc w:val="both"/>
        <w:rPr>
          <w:sz w:val="22"/>
          <w:szCs w:val="22"/>
        </w:rPr>
      </w:pPr>
      <w:r>
        <w:rPr>
          <w:sz w:val="22"/>
          <w:szCs w:val="22"/>
        </w:rPr>
        <w:t xml:space="preserve">E </w:t>
      </w:r>
      <w:r w:rsidR="005673BF" w:rsidRPr="00100D57">
        <w:rPr>
          <w:sz w:val="22"/>
          <w:szCs w:val="22"/>
        </w:rPr>
        <w:t>könyv</w:t>
      </w:r>
      <w:r>
        <w:rPr>
          <w:sz w:val="22"/>
          <w:szCs w:val="22"/>
        </w:rPr>
        <w:t xml:space="preserve"> az öntözés jelentőségét, módjait, az öntözővíz felhasználását mutatja be.</w:t>
      </w:r>
    </w:p>
    <w:p w:rsidR="00264B10" w:rsidRDefault="00264B10" w:rsidP="00264B10">
      <w:pPr>
        <w:jc w:val="both"/>
        <w:rPr>
          <w:sz w:val="22"/>
          <w:szCs w:val="22"/>
        </w:rPr>
      </w:pPr>
    </w:p>
    <w:p w:rsidR="00264B10" w:rsidRDefault="00264B10" w:rsidP="00264B10">
      <w:pPr>
        <w:jc w:val="right"/>
        <w:rPr>
          <w:sz w:val="22"/>
          <w:szCs w:val="22"/>
        </w:rPr>
      </w:pPr>
      <w:r>
        <w:rPr>
          <w:sz w:val="22"/>
          <w:szCs w:val="22"/>
        </w:rPr>
        <w:t>A szerző</w:t>
      </w:r>
    </w:p>
    <w:p w:rsidR="009B1BC3" w:rsidRPr="005E1510" w:rsidRDefault="00264B10" w:rsidP="009B1BC3">
      <w:pPr>
        <w:pStyle w:val="Cmsor1"/>
      </w:pPr>
      <w:r>
        <w:rPr>
          <w:sz w:val="22"/>
          <w:szCs w:val="22"/>
        </w:rPr>
        <w:br w:type="page"/>
      </w:r>
      <w:bookmarkStart w:id="4" w:name="_Toc427560697"/>
      <w:r w:rsidR="009B1BC3" w:rsidRPr="005E1510">
        <w:t>1. Az öntözés agrotechnikai céljai, alapfogalmak</w:t>
      </w:r>
      <w:bookmarkEnd w:id="4"/>
    </w:p>
    <w:p w:rsidR="009B1BC3" w:rsidRPr="009B1BC3" w:rsidRDefault="009B1BC3" w:rsidP="009B1BC3">
      <w:pPr>
        <w:jc w:val="both"/>
        <w:rPr>
          <w:sz w:val="22"/>
          <w:szCs w:val="22"/>
        </w:rPr>
      </w:pPr>
      <w:r w:rsidRPr="009B1BC3">
        <w:rPr>
          <w:sz w:val="22"/>
          <w:szCs w:val="22"/>
        </w:rPr>
        <w:t>Az öntözési műveletek szerteágazását igazolja, az általánosságban figyelembe vett gondolatok nagy száma:</w:t>
      </w:r>
    </w:p>
    <w:p w:rsidR="009B1BC3" w:rsidRPr="009B1BC3" w:rsidRDefault="009B1BC3" w:rsidP="00CB481F">
      <w:pPr>
        <w:pStyle w:val="Listaszerbekezds"/>
        <w:numPr>
          <w:ilvl w:val="0"/>
          <w:numId w:val="32"/>
        </w:numPr>
        <w:spacing w:line="240" w:lineRule="auto"/>
        <w:ind w:hanging="294"/>
        <w:jc w:val="both"/>
        <w:rPr>
          <w:rFonts w:ascii="Times New Roman" w:hAnsi="Times New Roman"/>
        </w:rPr>
      </w:pPr>
      <w:r w:rsidRPr="009B1BC3">
        <w:rPr>
          <w:rFonts w:ascii="Times New Roman" w:hAnsi="Times New Roman"/>
        </w:rPr>
        <w:t>a növények felhasználása, nedvesség igénye, vízfelvételi dinamikája</w:t>
      </w:r>
      <w:r>
        <w:rPr>
          <w:rFonts w:ascii="Times New Roman" w:hAnsi="Times New Roman"/>
        </w:rPr>
        <w:t>;</w:t>
      </w:r>
    </w:p>
    <w:p w:rsidR="009B1BC3" w:rsidRPr="009B1BC3" w:rsidRDefault="009B1BC3" w:rsidP="00CB481F">
      <w:pPr>
        <w:pStyle w:val="Listaszerbekezds"/>
        <w:numPr>
          <w:ilvl w:val="0"/>
          <w:numId w:val="32"/>
        </w:numPr>
        <w:spacing w:line="240" w:lineRule="auto"/>
        <w:ind w:hanging="294"/>
        <w:jc w:val="both"/>
        <w:rPr>
          <w:rFonts w:ascii="Times New Roman" w:hAnsi="Times New Roman"/>
        </w:rPr>
      </w:pPr>
      <w:r w:rsidRPr="009B1BC3">
        <w:rPr>
          <w:rFonts w:ascii="Times New Roman" w:hAnsi="Times New Roman"/>
        </w:rPr>
        <w:t>a környezeti tényezők (a hőmérséklet, a sugárzás, a levegő nedvességtartalma, a szél, a tápanyag), arra gyakorolt hatása</w:t>
      </w:r>
      <w:r>
        <w:rPr>
          <w:rFonts w:ascii="Times New Roman" w:hAnsi="Times New Roman"/>
        </w:rPr>
        <w:t>;</w:t>
      </w:r>
    </w:p>
    <w:p w:rsidR="009B1BC3" w:rsidRPr="009B1BC3" w:rsidRDefault="009B1BC3" w:rsidP="00CB481F">
      <w:pPr>
        <w:pStyle w:val="Listaszerbekezds"/>
        <w:numPr>
          <w:ilvl w:val="0"/>
          <w:numId w:val="32"/>
        </w:numPr>
        <w:spacing w:line="240" w:lineRule="auto"/>
        <w:ind w:hanging="294"/>
        <w:jc w:val="both"/>
        <w:rPr>
          <w:rFonts w:ascii="Times New Roman" w:hAnsi="Times New Roman"/>
        </w:rPr>
      </w:pPr>
      <w:r w:rsidRPr="009B1BC3">
        <w:rPr>
          <w:rFonts w:ascii="Times New Roman" w:hAnsi="Times New Roman"/>
        </w:rPr>
        <w:t>a növekedés, a fejlődés, a morfológia és az öntözés összefüggései</w:t>
      </w:r>
      <w:r>
        <w:rPr>
          <w:rFonts w:ascii="Times New Roman" w:hAnsi="Times New Roman"/>
        </w:rPr>
        <w:t>;</w:t>
      </w:r>
    </w:p>
    <w:p w:rsidR="009B1BC3" w:rsidRPr="009B1BC3" w:rsidRDefault="009B1BC3" w:rsidP="00CB481F">
      <w:pPr>
        <w:pStyle w:val="Listaszerbekezds"/>
        <w:numPr>
          <w:ilvl w:val="0"/>
          <w:numId w:val="32"/>
        </w:numPr>
        <w:spacing w:line="240" w:lineRule="auto"/>
        <w:ind w:hanging="294"/>
        <w:jc w:val="both"/>
        <w:rPr>
          <w:rFonts w:ascii="Times New Roman" w:hAnsi="Times New Roman"/>
        </w:rPr>
      </w:pPr>
      <w:r w:rsidRPr="009B1BC3">
        <w:rPr>
          <w:rFonts w:ascii="Times New Roman" w:hAnsi="Times New Roman"/>
        </w:rPr>
        <w:t>a növény vízigénye kielégítésének forrásai (csapadék, talajvíz, öntözővíz)</w:t>
      </w:r>
      <w:r>
        <w:rPr>
          <w:rFonts w:ascii="Times New Roman" w:hAnsi="Times New Roman"/>
        </w:rPr>
        <w:t>;</w:t>
      </w:r>
    </w:p>
    <w:p w:rsidR="00D154B0" w:rsidRDefault="009B1BC3" w:rsidP="00CB481F">
      <w:pPr>
        <w:pStyle w:val="Listaszerbekezds"/>
        <w:numPr>
          <w:ilvl w:val="0"/>
          <w:numId w:val="32"/>
        </w:numPr>
        <w:spacing w:line="240" w:lineRule="auto"/>
        <w:ind w:hanging="294"/>
        <w:jc w:val="both"/>
        <w:rPr>
          <w:rFonts w:ascii="Times New Roman" w:hAnsi="Times New Roman"/>
        </w:rPr>
      </w:pPr>
      <w:r w:rsidRPr="009B1BC3">
        <w:rPr>
          <w:rFonts w:ascii="Times New Roman" w:hAnsi="Times New Roman"/>
        </w:rPr>
        <w:t>az öntözővíz mennyiségének</w:t>
      </w:r>
      <w:r>
        <w:rPr>
          <w:rFonts w:ascii="Times New Roman" w:hAnsi="Times New Roman"/>
        </w:rPr>
        <w:t xml:space="preserve"> </w:t>
      </w:r>
      <w:r w:rsidR="00D154B0">
        <w:rPr>
          <w:rFonts w:ascii="Times New Roman" w:hAnsi="Times New Roman"/>
        </w:rPr>
        <w:t>és</w:t>
      </w:r>
    </w:p>
    <w:p w:rsidR="009B1BC3" w:rsidRPr="009B1BC3" w:rsidRDefault="009B1BC3" w:rsidP="00CB481F">
      <w:pPr>
        <w:pStyle w:val="Listaszerbekezds"/>
        <w:numPr>
          <w:ilvl w:val="0"/>
          <w:numId w:val="32"/>
        </w:numPr>
        <w:spacing w:line="240" w:lineRule="auto"/>
        <w:ind w:hanging="294"/>
        <w:jc w:val="both"/>
        <w:rPr>
          <w:rFonts w:ascii="Times New Roman" w:hAnsi="Times New Roman"/>
        </w:rPr>
      </w:pPr>
      <w:r w:rsidRPr="009B1BC3">
        <w:rPr>
          <w:rFonts w:ascii="Times New Roman" w:hAnsi="Times New Roman"/>
        </w:rPr>
        <w:t>az öntözési idő meghatározásának összetevői és módja</w:t>
      </w:r>
      <w:r>
        <w:rPr>
          <w:rFonts w:ascii="Times New Roman" w:hAnsi="Times New Roman"/>
        </w:rPr>
        <w:t>;</w:t>
      </w:r>
    </w:p>
    <w:p w:rsidR="009B1BC3" w:rsidRPr="009B1BC3" w:rsidRDefault="009B1BC3" w:rsidP="00CB481F">
      <w:pPr>
        <w:pStyle w:val="Listaszerbekezds"/>
        <w:numPr>
          <w:ilvl w:val="0"/>
          <w:numId w:val="32"/>
        </w:numPr>
        <w:spacing w:line="240" w:lineRule="auto"/>
        <w:ind w:hanging="294"/>
        <w:jc w:val="both"/>
        <w:rPr>
          <w:rFonts w:ascii="Times New Roman" w:hAnsi="Times New Roman"/>
        </w:rPr>
      </w:pPr>
      <w:r w:rsidRPr="009B1BC3">
        <w:rPr>
          <w:rFonts w:ascii="Times New Roman" w:hAnsi="Times New Roman"/>
        </w:rPr>
        <w:t>az öntözési célok a termesztésben</w:t>
      </w:r>
      <w:r>
        <w:rPr>
          <w:rFonts w:ascii="Times New Roman" w:hAnsi="Times New Roman"/>
        </w:rPr>
        <w:t>;</w:t>
      </w:r>
    </w:p>
    <w:p w:rsidR="009B1BC3" w:rsidRPr="009B1BC3" w:rsidRDefault="009B1BC3" w:rsidP="00CB481F">
      <w:pPr>
        <w:pStyle w:val="Listaszerbekezds"/>
        <w:numPr>
          <w:ilvl w:val="0"/>
          <w:numId w:val="32"/>
        </w:numPr>
        <w:spacing w:line="240" w:lineRule="auto"/>
        <w:ind w:hanging="294"/>
        <w:jc w:val="both"/>
        <w:rPr>
          <w:rFonts w:ascii="Times New Roman" w:hAnsi="Times New Roman"/>
        </w:rPr>
      </w:pPr>
      <w:r w:rsidRPr="009B1BC3">
        <w:rPr>
          <w:rFonts w:ascii="Times New Roman" w:hAnsi="Times New Roman"/>
        </w:rPr>
        <w:t>az öntözési módok és az öntözési technika egyes kérdései, valamint</w:t>
      </w:r>
    </w:p>
    <w:p w:rsidR="009B1BC3" w:rsidRPr="009B1BC3" w:rsidRDefault="009B1BC3" w:rsidP="00CB481F">
      <w:pPr>
        <w:pStyle w:val="Listaszerbekezds"/>
        <w:numPr>
          <w:ilvl w:val="0"/>
          <w:numId w:val="32"/>
        </w:numPr>
        <w:spacing w:after="0" w:line="240" w:lineRule="auto"/>
        <w:ind w:hanging="294"/>
        <w:jc w:val="both"/>
        <w:rPr>
          <w:rFonts w:ascii="Times New Roman" w:hAnsi="Times New Roman"/>
        </w:rPr>
      </w:pPr>
      <w:r w:rsidRPr="009B1BC3">
        <w:rPr>
          <w:rFonts w:ascii="Times New Roman" w:hAnsi="Times New Roman"/>
        </w:rPr>
        <w:t>az öntözés hatása, a termés tömegére, minőségére, éréskezdetére és érésdinamikájára</w:t>
      </w:r>
    </w:p>
    <w:p w:rsidR="009B1BC3" w:rsidRPr="009B1BC3" w:rsidRDefault="009B1BC3" w:rsidP="009B1BC3">
      <w:pPr>
        <w:ind w:firstLine="284"/>
        <w:jc w:val="both"/>
        <w:rPr>
          <w:sz w:val="22"/>
          <w:szCs w:val="22"/>
        </w:rPr>
      </w:pPr>
      <w:r w:rsidRPr="009B1BC3">
        <w:rPr>
          <w:sz w:val="22"/>
          <w:szCs w:val="22"/>
        </w:rPr>
        <w:t>A szántóföldi és a kertészeti termelésben növényfajonként változó, de összességében egyre inkább növekvő az öntözés, mint agrotechnikai eljárás jelentősége. Alkalmazása sokszor nem csak indokolt, hanem feltétele az adott technológiának</w:t>
      </w:r>
      <w:r w:rsidR="00B166E9">
        <w:rPr>
          <w:sz w:val="22"/>
          <w:szCs w:val="22"/>
        </w:rPr>
        <w:t xml:space="preserve"> Bozán – Valentini, 2013)</w:t>
      </w:r>
      <w:r w:rsidRPr="009B1BC3">
        <w:rPr>
          <w:sz w:val="22"/>
          <w:szCs w:val="22"/>
        </w:rPr>
        <w:t>.</w:t>
      </w:r>
    </w:p>
    <w:p w:rsidR="009B1BC3" w:rsidRPr="009B1BC3" w:rsidRDefault="009B1BC3" w:rsidP="009B1BC3">
      <w:pPr>
        <w:ind w:firstLine="284"/>
        <w:jc w:val="both"/>
        <w:rPr>
          <w:sz w:val="22"/>
          <w:szCs w:val="22"/>
        </w:rPr>
      </w:pPr>
      <w:r w:rsidRPr="009B1BC3">
        <w:rPr>
          <w:sz w:val="22"/>
          <w:szCs w:val="22"/>
        </w:rPr>
        <w:t>A mindig változó társadalmi-, gazdasági körülmények között az öntözés jelentősége is eltérően alakul. Különösen így volt ez az 1980-as évek elejétől, amikor fejlődés indult meg az öntözési technikában. Ez közvetve, vagy közvetlenül hatással volt a termelési technológiát alakító csa</w:t>
      </w:r>
      <w:r>
        <w:rPr>
          <w:sz w:val="22"/>
          <w:szCs w:val="22"/>
        </w:rPr>
        <w:t>k nem valamennyi tényezőre (</w:t>
      </w:r>
      <w:r w:rsidRPr="009B1BC3">
        <w:rPr>
          <w:sz w:val="22"/>
          <w:szCs w:val="22"/>
        </w:rPr>
        <w:t>Cselőtei</w:t>
      </w:r>
      <w:r>
        <w:rPr>
          <w:sz w:val="22"/>
          <w:szCs w:val="22"/>
        </w:rPr>
        <w:t xml:space="preserve">, </w:t>
      </w:r>
      <w:r w:rsidRPr="009B1BC3">
        <w:rPr>
          <w:sz w:val="22"/>
          <w:szCs w:val="22"/>
        </w:rPr>
        <w:t>199</w:t>
      </w:r>
      <w:r w:rsidR="00100D57" w:rsidRPr="00100D57">
        <w:rPr>
          <w:sz w:val="22"/>
          <w:szCs w:val="22"/>
        </w:rPr>
        <w:t>9</w:t>
      </w:r>
      <w:r w:rsidR="00100D57">
        <w:rPr>
          <w:sz w:val="22"/>
          <w:szCs w:val="22"/>
        </w:rPr>
        <w:t>).</w:t>
      </w:r>
    </w:p>
    <w:p w:rsidR="00D154B0" w:rsidRDefault="00D154B0" w:rsidP="00D154B0">
      <w:pPr>
        <w:pStyle w:val="Cmsor2"/>
      </w:pPr>
      <w:bookmarkStart w:id="5" w:name="_Toc427560698"/>
      <w:r>
        <w:rPr>
          <w:sz w:val="22"/>
          <w:szCs w:val="22"/>
        </w:rPr>
        <w:t xml:space="preserve">1.1. </w:t>
      </w:r>
      <w:r w:rsidRPr="0021384B">
        <w:t>Biológiai alapok változása</w:t>
      </w:r>
      <w:bookmarkEnd w:id="5"/>
    </w:p>
    <w:p w:rsidR="00D154B0" w:rsidRPr="00D154B0" w:rsidRDefault="00D154B0" w:rsidP="00D154B0">
      <w:pPr>
        <w:pStyle w:val="Nincstrkz"/>
        <w:jc w:val="both"/>
        <w:rPr>
          <w:rFonts w:ascii="Times New Roman" w:hAnsi="Times New Roman"/>
        </w:rPr>
      </w:pPr>
      <w:r w:rsidRPr="00D154B0">
        <w:rPr>
          <w:rFonts w:ascii="Times New Roman" w:hAnsi="Times New Roman"/>
          <w:b/>
        </w:rPr>
        <w:t xml:space="preserve">Egyes növényfajoknál – </w:t>
      </w:r>
      <w:r w:rsidRPr="00D154B0">
        <w:rPr>
          <w:rFonts w:ascii="Times New Roman" w:hAnsi="Times New Roman"/>
        </w:rPr>
        <w:t xml:space="preserve">azon belül meghatározott termelési technológiákhoz – </w:t>
      </w:r>
      <w:r w:rsidRPr="00D154B0">
        <w:rPr>
          <w:rFonts w:ascii="Times New Roman" w:hAnsi="Times New Roman"/>
          <w:b/>
        </w:rPr>
        <w:t xml:space="preserve">a termelési célnak megfelelő fajtákban lényeges változás történt. </w:t>
      </w:r>
      <w:r w:rsidRPr="00D154B0">
        <w:rPr>
          <w:rFonts w:ascii="Times New Roman" w:hAnsi="Times New Roman"/>
        </w:rPr>
        <w:t xml:space="preserve">Egyes zöldségnövényeknél különösen </w:t>
      </w:r>
      <w:r w:rsidRPr="00D154B0">
        <w:rPr>
          <w:rFonts w:ascii="Times New Roman" w:hAnsi="Times New Roman"/>
          <w:b/>
        </w:rPr>
        <w:t>megnőtt a hibrid fajták aránya,</w:t>
      </w:r>
      <w:r w:rsidRPr="00D154B0">
        <w:rPr>
          <w:rFonts w:ascii="Times New Roman" w:hAnsi="Times New Roman"/>
        </w:rPr>
        <w:t xml:space="preserve"> amelyek vetőmagja sokkal drágább (esetenként többszöröse), mint a régebbi konstans fajtáké. Ez arra készteti a termelőket, hogy minél kevesebb vetőmaggal érjék el az optimális állománysűrűséget, tehát lehetőleg minden csírából termést hozó növény legyen. A kiváló kelési százalék, azt követően pedig a gyors és egyenletes kezdeti fejlődés nem csak a vetőágy minőségétől, hanem az időjárástól, azon belül döntően a csapadék mennyiségétől és megoszlásától függ.</w:t>
      </w:r>
    </w:p>
    <w:p w:rsidR="00D154B0" w:rsidRPr="00D154B0" w:rsidRDefault="00D154B0" w:rsidP="00D154B0">
      <w:pPr>
        <w:pStyle w:val="Nincstrkz"/>
        <w:ind w:firstLine="284"/>
        <w:jc w:val="both"/>
        <w:rPr>
          <w:rFonts w:ascii="Times New Roman" w:hAnsi="Times New Roman"/>
        </w:rPr>
      </w:pPr>
      <w:r w:rsidRPr="00D154B0">
        <w:rPr>
          <w:rFonts w:ascii="Times New Roman" w:hAnsi="Times New Roman"/>
        </w:rPr>
        <w:t xml:space="preserve">Ez </w:t>
      </w:r>
      <w:r w:rsidRPr="00D154B0">
        <w:rPr>
          <w:rFonts w:ascii="Times New Roman" w:hAnsi="Times New Roman"/>
          <w:b/>
        </w:rPr>
        <w:t xml:space="preserve">aláhúzza a kelesztő és kezdeti fejlődést segítő öntözések fontosságát. </w:t>
      </w:r>
      <w:r w:rsidRPr="00D154B0">
        <w:rPr>
          <w:rFonts w:ascii="Times New Roman" w:hAnsi="Times New Roman"/>
        </w:rPr>
        <w:t>Ezeknek a megvalósítására régebben is törekedtünk, de a nehézkes áttelepítés, a szórófejek munkami</w:t>
      </w:r>
      <w:r w:rsidR="00E81056">
        <w:rPr>
          <w:rFonts w:ascii="Times New Roman" w:hAnsi="Times New Roman"/>
        </w:rPr>
        <w:t>nősége, a víz rossz porlasztása</w:t>
      </w:r>
      <w:r w:rsidR="008E0C99">
        <w:rPr>
          <w:rFonts w:ascii="Times New Roman" w:hAnsi="Times New Roman"/>
        </w:rPr>
        <w:t xml:space="preserve"> stb. miatt</w:t>
      </w:r>
      <w:r w:rsidRPr="00D154B0">
        <w:rPr>
          <w:rFonts w:ascii="Times New Roman" w:hAnsi="Times New Roman"/>
        </w:rPr>
        <w:t xml:space="preserve"> ilyen célú alkalmazásukra csak ritkán került sor. Az új, ma már általánossá váló technika erre lényegesen több és jobb lehetőséget ad.</w:t>
      </w:r>
    </w:p>
    <w:p w:rsidR="00D154B0" w:rsidRPr="00D154B0" w:rsidRDefault="00D154B0" w:rsidP="00D154B0">
      <w:pPr>
        <w:pStyle w:val="Cmsor2"/>
      </w:pPr>
      <w:bookmarkStart w:id="6" w:name="_Toc427560699"/>
      <w:r w:rsidRPr="00D154B0">
        <w:t>1.2. Az öntözési norma</w:t>
      </w:r>
      <w:bookmarkEnd w:id="6"/>
    </w:p>
    <w:p w:rsidR="00D154B0" w:rsidRPr="00D154B0" w:rsidRDefault="00D154B0" w:rsidP="00D154B0">
      <w:pPr>
        <w:pStyle w:val="Nincstrkz"/>
        <w:jc w:val="both"/>
        <w:rPr>
          <w:rFonts w:ascii="Times New Roman" w:hAnsi="Times New Roman"/>
          <w:b/>
        </w:rPr>
      </w:pPr>
      <w:r w:rsidRPr="00D154B0">
        <w:rPr>
          <w:rFonts w:ascii="Times New Roman" w:hAnsi="Times New Roman"/>
          <w:b/>
        </w:rPr>
        <w:t>Az új öntözési technika bevezetésével alapvető változás következett be</w:t>
      </w:r>
      <w:r>
        <w:rPr>
          <w:rFonts w:ascii="Times New Roman" w:hAnsi="Times New Roman"/>
          <w:b/>
        </w:rPr>
        <w:t>,</w:t>
      </w:r>
      <w:r w:rsidRPr="00D154B0">
        <w:rPr>
          <w:rFonts w:ascii="Times New Roman" w:hAnsi="Times New Roman"/>
        </w:rPr>
        <w:t xml:space="preserve"> </w:t>
      </w:r>
      <w:r>
        <w:rPr>
          <w:rFonts w:ascii="Times New Roman" w:hAnsi="Times New Roman"/>
        </w:rPr>
        <w:t>a</w:t>
      </w:r>
      <w:r w:rsidRPr="00D154B0">
        <w:rPr>
          <w:rFonts w:ascii="Times New Roman" w:hAnsi="Times New Roman"/>
        </w:rPr>
        <w:t xml:space="preserve">z öntözésnél annyira jelentős </w:t>
      </w:r>
      <w:r w:rsidRPr="00D154B0">
        <w:rPr>
          <w:rFonts w:ascii="Times New Roman" w:hAnsi="Times New Roman"/>
          <w:b/>
        </w:rPr>
        <w:t>öntözési norma – öntöző vízadag – lehetőségei tekintetében.</w:t>
      </w:r>
    </w:p>
    <w:p w:rsidR="00D154B0" w:rsidRDefault="00D154B0" w:rsidP="00D154B0">
      <w:pPr>
        <w:pStyle w:val="Nincstrkz"/>
        <w:ind w:firstLine="284"/>
        <w:jc w:val="both"/>
        <w:rPr>
          <w:rFonts w:ascii="Times New Roman" w:hAnsi="Times New Roman"/>
        </w:rPr>
      </w:pPr>
      <w:r w:rsidRPr="00D154B0">
        <w:rPr>
          <w:rFonts w:ascii="Times New Roman" w:hAnsi="Times New Roman"/>
          <w:b/>
        </w:rPr>
        <w:t xml:space="preserve">A korábban használt </w:t>
      </w:r>
      <w:r w:rsidRPr="00D154B0">
        <w:rPr>
          <w:rFonts w:ascii="Times New Roman" w:hAnsi="Times New Roman"/>
        </w:rPr>
        <w:t>kézi áttelepítésű, vontatott, gördülő, stb., szárnyvezeték</w:t>
      </w:r>
      <w:r>
        <w:rPr>
          <w:rFonts w:ascii="Times New Roman" w:hAnsi="Times New Roman"/>
        </w:rPr>
        <w:t>ek szórófejei közepes, 8-10 mm/</w:t>
      </w:r>
      <w:r w:rsidRPr="00D154B0">
        <w:rPr>
          <w:rFonts w:ascii="Times New Roman" w:hAnsi="Times New Roman"/>
        </w:rPr>
        <w:t xml:space="preserve">óra intenzitással működtek. </w:t>
      </w:r>
      <w:r w:rsidRPr="00D154B0">
        <w:rPr>
          <w:rFonts w:ascii="Times New Roman" w:hAnsi="Times New Roman"/>
          <w:b/>
        </w:rPr>
        <w:t>Ezeknél</w:t>
      </w:r>
      <w:r w:rsidRPr="00D154B0">
        <w:rPr>
          <w:rFonts w:ascii="Times New Roman" w:hAnsi="Times New Roman"/>
        </w:rPr>
        <w:t xml:space="preserve"> áttelepítésük </w:t>
      </w:r>
      <w:r w:rsidRPr="00D154B0">
        <w:rPr>
          <w:rFonts w:ascii="Times New Roman" w:hAnsi="Times New Roman"/>
          <w:b/>
        </w:rPr>
        <w:t>miatt az átállás rit</w:t>
      </w:r>
      <w:r>
        <w:rPr>
          <w:rFonts w:ascii="Times New Roman" w:hAnsi="Times New Roman"/>
          <w:b/>
        </w:rPr>
        <w:t>kítására törekedtek, ami az egy-</w:t>
      </w:r>
      <w:r w:rsidRPr="00D154B0">
        <w:rPr>
          <w:rFonts w:ascii="Times New Roman" w:hAnsi="Times New Roman"/>
          <w:b/>
        </w:rPr>
        <w:t>egy alkalommal használt nagyobb öntözővíz</w:t>
      </w:r>
      <w:r>
        <w:rPr>
          <w:rFonts w:ascii="Times New Roman" w:hAnsi="Times New Roman"/>
          <w:b/>
        </w:rPr>
        <w:t>-</w:t>
      </w:r>
      <w:r w:rsidRPr="00D154B0">
        <w:rPr>
          <w:rFonts w:ascii="Times New Roman" w:hAnsi="Times New Roman"/>
          <w:b/>
        </w:rPr>
        <w:t xml:space="preserve">adaghoz vezetett. </w:t>
      </w:r>
      <w:r w:rsidRPr="00D154B0">
        <w:rPr>
          <w:rFonts w:ascii="Times New Roman" w:hAnsi="Times New Roman"/>
        </w:rPr>
        <w:t xml:space="preserve">Így a szántóföldi növények vízpótló öntözésében az 1970-es évek elejétől bruttó 80, nettó 60 mm öntözési normával és 18-21 napos </w:t>
      </w:r>
      <w:r>
        <w:rPr>
          <w:rFonts w:ascii="Times New Roman" w:hAnsi="Times New Roman"/>
        </w:rPr>
        <w:t>öntözési fordulóval számoltak.</w:t>
      </w:r>
    </w:p>
    <w:p w:rsidR="00D154B0" w:rsidRPr="00D154B0" w:rsidRDefault="00D154B0" w:rsidP="00D154B0">
      <w:pPr>
        <w:pStyle w:val="Nincstrkz"/>
        <w:ind w:firstLine="284"/>
        <w:jc w:val="both"/>
        <w:rPr>
          <w:rFonts w:ascii="Times New Roman" w:hAnsi="Times New Roman"/>
        </w:rPr>
      </w:pPr>
      <w:r w:rsidRPr="00D154B0">
        <w:rPr>
          <w:rFonts w:ascii="Times New Roman" w:hAnsi="Times New Roman"/>
        </w:rPr>
        <w:t xml:space="preserve">Ugyan ez a törekvés a zöldségnövényeknél a vízpótló öntözések esetében 40 mm-es öntözési normához és 10-12 napos öntözési fordulóhoz vezetett. </w:t>
      </w:r>
      <w:r w:rsidRPr="00D154B0">
        <w:rPr>
          <w:rFonts w:ascii="Times New Roman" w:hAnsi="Times New Roman"/>
          <w:b/>
        </w:rPr>
        <w:t>Mindkét esetben alapvető probléma volt az egyéb</w:t>
      </w:r>
      <w:r w:rsidRPr="00D154B0">
        <w:rPr>
          <w:rFonts w:ascii="Times New Roman" w:hAnsi="Times New Roman"/>
        </w:rPr>
        <w:t xml:space="preserve"> – kelesztő-indító, frissítő kondicionáló, kezdeti fejlődést segítő – </w:t>
      </w:r>
      <w:r w:rsidRPr="00D154B0">
        <w:rPr>
          <w:rFonts w:ascii="Times New Roman" w:hAnsi="Times New Roman"/>
          <w:b/>
        </w:rPr>
        <w:t>öntözési célokhoz szükséges kisebb öntöző vízadag kiadása,</w:t>
      </w:r>
      <w:r w:rsidRPr="00D154B0">
        <w:rPr>
          <w:rFonts w:ascii="Times New Roman" w:hAnsi="Times New Roman"/>
        </w:rPr>
        <w:t xml:space="preserve"> ezért róluk inkább csak beszéltünk a termelés gyakorlatában azonban alig alkalmaztuk. Ezt a helyzetet erősítette az is, hogy az akkor elterjedt közepes intenzitású szórófejekkel ezeknek az öntözési céloknak a megvalósításához szükséges finomabb öntözést, jobb porlasztást, jó szórásképet – sok esetben az alkalmazási hibák miatt is – nehezen lehetett érvényesíteni. Az új technikával a felsoroltak tekintetében a helyzet gyökeresen megváltozott. </w:t>
      </w:r>
    </w:p>
    <w:p w:rsidR="00D154B0" w:rsidRPr="00D154B0" w:rsidRDefault="00D154B0" w:rsidP="00812F10">
      <w:pPr>
        <w:pStyle w:val="Nincstrkz"/>
        <w:ind w:firstLine="284"/>
        <w:jc w:val="both"/>
        <w:rPr>
          <w:rFonts w:ascii="Times New Roman" w:hAnsi="Times New Roman"/>
        </w:rPr>
      </w:pPr>
      <w:r w:rsidRPr="00D154B0">
        <w:rPr>
          <w:rFonts w:ascii="Times New Roman" w:hAnsi="Times New Roman"/>
        </w:rPr>
        <w:t xml:space="preserve">A </w:t>
      </w:r>
      <w:r w:rsidRPr="00D154B0">
        <w:rPr>
          <w:rFonts w:ascii="Times New Roman" w:hAnsi="Times New Roman"/>
          <w:b/>
        </w:rPr>
        <w:t>lineár</w:t>
      </w:r>
      <w:r w:rsidRPr="00D154B0">
        <w:rPr>
          <w:rFonts w:ascii="Times New Roman" w:hAnsi="Times New Roman"/>
        </w:rPr>
        <w:t xml:space="preserve"> és a </w:t>
      </w:r>
      <w:r w:rsidRPr="00D154B0">
        <w:rPr>
          <w:rFonts w:ascii="Times New Roman" w:hAnsi="Times New Roman"/>
          <w:b/>
        </w:rPr>
        <w:t>csévélhető berendezések</w:t>
      </w:r>
      <w:r w:rsidRPr="00D154B0">
        <w:rPr>
          <w:rFonts w:ascii="Times New Roman" w:hAnsi="Times New Roman"/>
        </w:rPr>
        <w:t xml:space="preserve"> menet közben öntöznek, így döntően a konzol mozgási sebességével határozzuk meg az öntözési normát és vele az öntözés intenzitását.</w:t>
      </w:r>
    </w:p>
    <w:p w:rsidR="00D154B0" w:rsidRPr="00D154B0" w:rsidRDefault="00812F10" w:rsidP="00812F10">
      <w:pPr>
        <w:pStyle w:val="Nincstrkz"/>
        <w:ind w:firstLine="284"/>
        <w:jc w:val="both"/>
        <w:rPr>
          <w:rFonts w:ascii="Times New Roman" w:hAnsi="Times New Roman"/>
        </w:rPr>
      </w:pPr>
      <w:r>
        <w:rPr>
          <w:rFonts w:ascii="Times New Roman" w:hAnsi="Times New Roman"/>
        </w:rPr>
        <w:t>Ez utóbbi már 15-</w:t>
      </w:r>
      <w:r w:rsidR="00D154B0" w:rsidRPr="00D154B0">
        <w:rPr>
          <w:rFonts w:ascii="Times New Roman" w:hAnsi="Times New Roman"/>
        </w:rPr>
        <w:t>20 mm vízadag esetén is többszöröse a talajaink vízbefogadó képe</w:t>
      </w:r>
      <w:r>
        <w:rPr>
          <w:rFonts w:ascii="Times New Roman" w:hAnsi="Times New Roman"/>
        </w:rPr>
        <w:t>ssége által még elfogadható 8-</w:t>
      </w:r>
      <w:r w:rsidR="00D154B0" w:rsidRPr="00D154B0">
        <w:rPr>
          <w:rFonts w:ascii="Times New Roman" w:hAnsi="Times New Roman"/>
        </w:rPr>
        <w:t xml:space="preserve">10 mm/óra intenzitásnak. Így </w:t>
      </w:r>
      <w:r w:rsidR="00D154B0" w:rsidRPr="00D154B0">
        <w:rPr>
          <w:rFonts w:ascii="Times New Roman" w:hAnsi="Times New Roman"/>
          <w:b/>
        </w:rPr>
        <w:t xml:space="preserve">még a jó vízbefogadó képességű talajon is legfeljebb 15-20 mm öntöző vizet tudunk kiadni egy menetben. </w:t>
      </w:r>
      <w:r w:rsidR="00D154B0" w:rsidRPr="00D154B0">
        <w:rPr>
          <w:rFonts w:ascii="Times New Roman" w:hAnsi="Times New Roman"/>
        </w:rPr>
        <w:t>Ez</w:t>
      </w:r>
      <w:r>
        <w:rPr>
          <w:rFonts w:ascii="Times New Roman" w:hAnsi="Times New Roman"/>
        </w:rPr>
        <w:t>,</w:t>
      </w:r>
      <w:r w:rsidR="00D154B0" w:rsidRPr="00D154B0">
        <w:rPr>
          <w:rFonts w:ascii="Times New Roman" w:hAnsi="Times New Roman"/>
        </w:rPr>
        <w:t xml:space="preserve"> vagy az esetenként jóval kisebb öntözési norma, a korábbiakhoz képest több öntözési cél megvalósítását teszi lehetővé. </w:t>
      </w:r>
      <w:r w:rsidR="00D154B0" w:rsidRPr="00D154B0">
        <w:rPr>
          <w:rFonts w:ascii="Times New Roman" w:hAnsi="Times New Roman"/>
          <w:b/>
        </w:rPr>
        <w:t>Bizonyos esetekben azonban ennél nagyobb vízadag szükséges,</w:t>
      </w:r>
      <w:r w:rsidR="00D154B0" w:rsidRPr="00D154B0">
        <w:rPr>
          <w:rFonts w:ascii="Times New Roman" w:hAnsi="Times New Roman"/>
        </w:rPr>
        <w:t xml:space="preserve"> amit csak osztott üzemben, két, esetleg három menetben tudunk kiadni. </w:t>
      </w:r>
    </w:p>
    <w:p w:rsidR="00D154B0" w:rsidRPr="00D154B0" w:rsidRDefault="00D154B0" w:rsidP="00812F10">
      <w:pPr>
        <w:pStyle w:val="Nincstrkz"/>
        <w:ind w:firstLine="284"/>
        <w:jc w:val="both"/>
        <w:rPr>
          <w:rFonts w:ascii="Times New Roman" w:hAnsi="Times New Roman"/>
        </w:rPr>
      </w:pPr>
      <w:r w:rsidRPr="00D154B0">
        <w:rPr>
          <w:rFonts w:ascii="Times New Roman" w:hAnsi="Times New Roman"/>
        </w:rPr>
        <w:t>Összefoglalva megállapíthatjuk, hogy a növény adott igényéhez igazodva az új technikával lassan kezd formálódni az az öntözési gyakorlat, melynek elméleti alapjai a kutatás és fejlesztésben már régebben kialakultak, de a megvalósításához csak kis részben tudtuk megteremteni a szükséges technikai feltételeket.</w:t>
      </w:r>
    </w:p>
    <w:p w:rsidR="00383FFA" w:rsidRPr="005E1510" w:rsidRDefault="00383FFA" w:rsidP="00383FFA">
      <w:pPr>
        <w:pStyle w:val="Cmsor2"/>
      </w:pPr>
      <w:bookmarkStart w:id="7" w:name="_Toc427560700"/>
      <w:r>
        <w:t xml:space="preserve">1.3. </w:t>
      </w:r>
      <w:r w:rsidRPr="005E1510">
        <w:t>Az öntözési technika fejlődése</w:t>
      </w:r>
      <w:bookmarkEnd w:id="7"/>
    </w:p>
    <w:p w:rsidR="00383FFA" w:rsidRPr="00383FFA" w:rsidRDefault="00383FFA" w:rsidP="00383FFA">
      <w:pPr>
        <w:pStyle w:val="Nincstrkz"/>
        <w:jc w:val="both"/>
        <w:rPr>
          <w:rFonts w:ascii="Times New Roman" w:hAnsi="Times New Roman"/>
        </w:rPr>
      </w:pPr>
      <w:r w:rsidRPr="00383FFA">
        <w:rPr>
          <w:rFonts w:ascii="Times New Roman" w:hAnsi="Times New Roman"/>
        </w:rPr>
        <w:t>Cselőtei szerint az 1980-as évek elejétől az</w:t>
      </w:r>
      <w:r w:rsidRPr="00383FFA">
        <w:rPr>
          <w:rFonts w:ascii="Times New Roman" w:hAnsi="Times New Roman"/>
          <w:b/>
        </w:rPr>
        <w:t xml:space="preserve"> </w:t>
      </w:r>
      <w:r w:rsidRPr="00383FFA">
        <w:rPr>
          <w:rFonts w:ascii="Times New Roman" w:hAnsi="Times New Roman"/>
        </w:rPr>
        <w:t>öntözés gépesítésében megindult változások az előző időszak törekvéseire vezethetők vissza.</w:t>
      </w:r>
    </w:p>
    <w:p w:rsidR="00383FFA" w:rsidRPr="00383FFA" w:rsidRDefault="00383FFA" w:rsidP="00383FFA">
      <w:pPr>
        <w:ind w:firstLine="284"/>
        <w:jc w:val="both"/>
        <w:rPr>
          <w:sz w:val="22"/>
          <w:szCs w:val="22"/>
        </w:rPr>
      </w:pPr>
      <w:r w:rsidRPr="00383FFA">
        <w:rPr>
          <w:sz w:val="22"/>
          <w:szCs w:val="22"/>
        </w:rPr>
        <w:t xml:space="preserve">Az öntözés az </w:t>
      </w:r>
      <w:r w:rsidRPr="00383FFA">
        <w:rPr>
          <w:b/>
          <w:sz w:val="22"/>
          <w:szCs w:val="22"/>
        </w:rPr>
        <w:t xml:space="preserve">1960-as évek elején </w:t>
      </w:r>
      <w:r w:rsidRPr="00383FFA">
        <w:rPr>
          <w:sz w:val="22"/>
          <w:szCs w:val="22"/>
        </w:rPr>
        <w:t xml:space="preserve">lendületet vett fejlődése kezdetben döntően a kézi áttelepítésű, esőztető öntöző berendezésekre épült. Ezeket a nehézkesen mozgatható, az öntözőmunkások egészségére káros, termesztési szempontból is sok problémával járó öntözőgépeket és berendezéseket az </w:t>
      </w:r>
      <w:r w:rsidRPr="00383FFA">
        <w:rPr>
          <w:b/>
          <w:sz w:val="22"/>
          <w:szCs w:val="22"/>
        </w:rPr>
        <w:t>1960-as évek derekától, de különösen a</w:t>
      </w:r>
      <w:r>
        <w:rPr>
          <w:b/>
          <w:sz w:val="22"/>
          <w:szCs w:val="22"/>
        </w:rPr>
        <w:t>z</w:t>
      </w:r>
      <w:r w:rsidRPr="00383FFA">
        <w:rPr>
          <w:b/>
          <w:sz w:val="22"/>
          <w:szCs w:val="22"/>
        </w:rPr>
        <w:t xml:space="preserve"> </w:t>
      </w:r>
      <w:r>
        <w:rPr>
          <w:b/>
          <w:sz w:val="22"/>
          <w:szCs w:val="22"/>
        </w:rPr>
        <w:t>19</w:t>
      </w:r>
      <w:r w:rsidRPr="00383FFA">
        <w:rPr>
          <w:b/>
          <w:sz w:val="22"/>
          <w:szCs w:val="22"/>
        </w:rPr>
        <w:t xml:space="preserve">70-es években különböző módon kísérelték meg tovább fejleszteni. </w:t>
      </w:r>
      <w:r w:rsidRPr="00383FFA">
        <w:rPr>
          <w:sz w:val="22"/>
          <w:szCs w:val="22"/>
        </w:rPr>
        <w:t>Így az öntözőcsövek áttelepítéséhez ilyen célra kialakított szállítókocsit alkalmaztak. Kisebb mértékben bevezették a kerekeken vontatott, majd a gördülő szárnyvezetékeket. Néhá</w:t>
      </w:r>
      <w:r>
        <w:rPr>
          <w:sz w:val="22"/>
          <w:szCs w:val="22"/>
        </w:rPr>
        <w:t>ny példányban kipróbálták a kör</w:t>
      </w:r>
      <w:r w:rsidRPr="00383FFA">
        <w:rPr>
          <w:sz w:val="22"/>
          <w:szCs w:val="22"/>
        </w:rPr>
        <w:t>körös, a lineár berendezéseket, a hidromotoros, vagy más módon csévélhető öntözőgépeket, ezek konzolos változat</w:t>
      </w:r>
      <w:r>
        <w:rPr>
          <w:sz w:val="22"/>
          <w:szCs w:val="22"/>
        </w:rPr>
        <w:t>át. Az 1960-as évek végétől meg</w:t>
      </w:r>
      <w:r w:rsidRPr="00383FFA">
        <w:rPr>
          <w:sz w:val="22"/>
          <w:szCs w:val="22"/>
        </w:rPr>
        <w:t xml:space="preserve">kezdődött a csepegtető, majd az úgynevezett mikroöntözés alkalmazása, amely a világ </w:t>
      </w:r>
      <w:r>
        <w:rPr>
          <w:sz w:val="22"/>
          <w:szCs w:val="22"/>
        </w:rPr>
        <w:t>gazdagabb részein és a terület</w:t>
      </w:r>
      <w:r w:rsidRPr="00383FFA">
        <w:rPr>
          <w:sz w:val="22"/>
          <w:szCs w:val="22"/>
        </w:rPr>
        <w:t xml:space="preserve">egységekre nagy értéket adó vízigényes növények esetén gyorsan elterjedt. </w:t>
      </w:r>
    </w:p>
    <w:p w:rsidR="00383FFA" w:rsidRPr="00383FFA" w:rsidRDefault="00383FFA" w:rsidP="00383FFA">
      <w:pPr>
        <w:pStyle w:val="Nincstrkz"/>
        <w:ind w:firstLine="284"/>
        <w:jc w:val="both"/>
        <w:rPr>
          <w:rFonts w:ascii="Times New Roman" w:hAnsi="Times New Roman"/>
        </w:rPr>
      </w:pPr>
      <w:r w:rsidRPr="00383FFA">
        <w:rPr>
          <w:rFonts w:ascii="Times New Roman" w:hAnsi="Times New Roman"/>
        </w:rPr>
        <w:t>Ennek nálunk is sok típusa alakult ki (csepegtető, vízsug</w:t>
      </w:r>
      <w:r>
        <w:rPr>
          <w:rFonts w:ascii="Times New Roman" w:hAnsi="Times New Roman"/>
        </w:rPr>
        <w:t>aras, kortyoló, mikroszórófejes</w:t>
      </w:r>
      <w:r w:rsidRPr="00383FFA">
        <w:rPr>
          <w:rFonts w:ascii="Times New Roman" w:hAnsi="Times New Roman"/>
        </w:rPr>
        <w:t xml:space="preserve"> stb.), de nagy beruházási igényük és üzemelési költségük miatt ma is inkább az ültetvényekben és a kertekben alkalmazzák. A régebbi – a </w:t>
      </w:r>
      <w:r>
        <w:rPr>
          <w:rFonts w:ascii="Times New Roman" w:hAnsi="Times New Roman"/>
        </w:rPr>
        <w:t>barázdás, a sávos árasztó, stb.</w:t>
      </w:r>
      <w:r w:rsidRPr="00383FFA">
        <w:rPr>
          <w:rFonts w:ascii="Times New Roman" w:hAnsi="Times New Roman"/>
        </w:rPr>
        <w:t xml:space="preserve"> – eljárások inkább a kevésbé intenzív növényeknél és kisebb területen maradtak meg.</w:t>
      </w:r>
    </w:p>
    <w:p w:rsidR="00383FFA" w:rsidRPr="00383FFA" w:rsidRDefault="00383FFA" w:rsidP="00383FFA">
      <w:pPr>
        <w:pStyle w:val="Nincstrkz"/>
        <w:ind w:firstLine="284"/>
        <w:jc w:val="both"/>
        <w:rPr>
          <w:rFonts w:ascii="Times New Roman" w:hAnsi="Times New Roman"/>
        </w:rPr>
      </w:pPr>
      <w:r w:rsidRPr="00383FFA">
        <w:rPr>
          <w:rFonts w:ascii="Times New Roman" w:hAnsi="Times New Roman"/>
        </w:rPr>
        <w:t xml:space="preserve">Az </w:t>
      </w:r>
      <w:r w:rsidRPr="00383FFA">
        <w:rPr>
          <w:rFonts w:ascii="Times New Roman" w:hAnsi="Times New Roman"/>
          <w:b/>
        </w:rPr>
        <w:t>1980-as évek elejétől</w:t>
      </w:r>
      <w:r w:rsidRPr="00383FFA">
        <w:rPr>
          <w:rFonts w:ascii="Times New Roman" w:hAnsi="Times New Roman"/>
        </w:rPr>
        <w:t xml:space="preserve"> ez a sokszínű helyzet rövid idő alatt gyökeresen v</w:t>
      </w:r>
      <w:r>
        <w:rPr>
          <w:rFonts w:ascii="Times New Roman" w:hAnsi="Times New Roman"/>
        </w:rPr>
        <w:t>áltozott azzal, hogy a kukorica</w:t>
      </w:r>
      <w:r w:rsidRPr="00383FFA">
        <w:rPr>
          <w:rFonts w:ascii="Times New Roman" w:hAnsi="Times New Roman"/>
        </w:rPr>
        <w:t xml:space="preserve">export állami támogatására alapozva </w:t>
      </w:r>
      <w:r w:rsidRPr="00383FFA">
        <w:rPr>
          <w:rFonts w:ascii="Times New Roman" w:hAnsi="Times New Roman"/>
          <w:b/>
        </w:rPr>
        <w:t>tömegesen hoztunk be hidromotoros csévélhető</w:t>
      </w:r>
      <w:r>
        <w:rPr>
          <w:rFonts w:ascii="Times New Roman" w:hAnsi="Times New Roman"/>
          <w:b/>
        </w:rPr>
        <w:t xml:space="preserve"> és ú</w:t>
      </w:r>
      <w:r w:rsidRPr="00383FFA">
        <w:rPr>
          <w:rFonts w:ascii="Times New Roman" w:hAnsi="Times New Roman"/>
          <w:b/>
        </w:rPr>
        <w:t>n. lineár berendezéseket.</w:t>
      </w:r>
      <w:r w:rsidRPr="00383FFA">
        <w:rPr>
          <w:rFonts w:ascii="Times New Roman" w:hAnsi="Times New Roman"/>
        </w:rPr>
        <w:t xml:space="preserve"> Főként a kisebb méretű, hidromotoros csévélhető öntözőgépeket, valamint a nagyobbak egyes elemeit Magyarországon is gyártani kezdtük. Mindez azt eredményezte, hogy ez a</w:t>
      </w:r>
      <w:r>
        <w:rPr>
          <w:rFonts w:ascii="Times New Roman" w:hAnsi="Times New Roman"/>
        </w:rPr>
        <w:t>z</w:t>
      </w:r>
      <w:r w:rsidRPr="00383FFA">
        <w:rPr>
          <w:rFonts w:ascii="Times New Roman" w:hAnsi="Times New Roman"/>
        </w:rPr>
        <w:t xml:space="preserve"> </w:t>
      </w:r>
      <w:r>
        <w:rPr>
          <w:rFonts w:ascii="Times New Roman" w:hAnsi="Times New Roman"/>
        </w:rPr>
        <w:t>19</w:t>
      </w:r>
      <w:r w:rsidRPr="00383FFA">
        <w:rPr>
          <w:rFonts w:ascii="Times New Roman" w:hAnsi="Times New Roman"/>
        </w:rPr>
        <w:t xml:space="preserve">90-es évek elejére a nagyüzemekben, azok szakcsoportos, háztáji és egyéb területein döntő fölénybe kerültek. </w:t>
      </w:r>
      <w:r w:rsidRPr="00383FFA">
        <w:rPr>
          <w:rFonts w:ascii="Times New Roman" w:hAnsi="Times New Roman"/>
          <w:b/>
        </w:rPr>
        <w:t>Ma már az összes, tén</w:t>
      </w:r>
      <w:r>
        <w:rPr>
          <w:rFonts w:ascii="Times New Roman" w:hAnsi="Times New Roman"/>
          <w:b/>
        </w:rPr>
        <w:t>ylegesen öntözött terület 70-80</w:t>
      </w:r>
      <w:r w:rsidRPr="00383FFA">
        <w:rPr>
          <w:rFonts w:ascii="Times New Roman" w:hAnsi="Times New Roman"/>
          <w:b/>
        </w:rPr>
        <w:t>%-át ezek uralják.</w:t>
      </w:r>
      <w:r w:rsidRPr="00383FFA">
        <w:rPr>
          <w:rFonts w:ascii="Times New Roman" w:hAnsi="Times New Roman"/>
        </w:rPr>
        <w:t xml:space="preserve"> </w:t>
      </w:r>
    </w:p>
    <w:p w:rsidR="00383FFA" w:rsidRPr="00383FFA" w:rsidRDefault="00383FFA" w:rsidP="00383FFA">
      <w:pPr>
        <w:pStyle w:val="Nincstrkz"/>
        <w:ind w:firstLine="284"/>
        <w:jc w:val="both"/>
        <w:rPr>
          <w:rFonts w:ascii="Times New Roman" w:hAnsi="Times New Roman"/>
        </w:rPr>
      </w:pPr>
      <w:r w:rsidRPr="00383FFA">
        <w:rPr>
          <w:rFonts w:ascii="Times New Roman" w:hAnsi="Times New Roman"/>
          <w:b/>
        </w:rPr>
        <w:t>Az öntözési technika várhatóan továbbra is ebben az irányban halad</w:t>
      </w:r>
      <w:r w:rsidR="00661910">
        <w:rPr>
          <w:rFonts w:ascii="Times New Roman" w:hAnsi="Times New Roman"/>
          <w:b/>
        </w:rPr>
        <w:t xml:space="preserve"> </w:t>
      </w:r>
      <w:r w:rsidR="00661910" w:rsidRPr="00661910">
        <w:rPr>
          <w:rFonts w:ascii="Times New Roman" w:hAnsi="Times New Roman"/>
        </w:rPr>
        <w:t>(Bozán, 2014)</w:t>
      </w:r>
      <w:r w:rsidRPr="00661910">
        <w:rPr>
          <w:rFonts w:ascii="Times New Roman" w:hAnsi="Times New Roman"/>
        </w:rPr>
        <w:t>.</w:t>
      </w:r>
      <w:r w:rsidRPr="00383FFA">
        <w:rPr>
          <w:rFonts w:ascii="Times New Roman" w:hAnsi="Times New Roman"/>
          <w:b/>
        </w:rPr>
        <w:t xml:space="preserve"> </w:t>
      </w:r>
      <w:r w:rsidRPr="00383FFA">
        <w:rPr>
          <w:rFonts w:ascii="Times New Roman" w:hAnsi="Times New Roman"/>
        </w:rPr>
        <w:t xml:space="preserve">Ezeket a nagy gépeket a termelőszövetkezetek és állami gazdaságok helyén alakult különböző társas üzemek és egyszerű társulások hasznosítják. A kisebb önálló üzemekben – különösen a zöldségtermesztésben és egyes intenzív szántóföldi ágazatokban – a hazai gyártmányú, kisebb méretű hidromotoros csévélhető berendezések is jól helyt álltak. </w:t>
      </w:r>
      <w:r w:rsidRPr="00383FFA">
        <w:rPr>
          <w:rFonts w:ascii="Times New Roman" w:hAnsi="Times New Roman"/>
          <w:b/>
        </w:rPr>
        <w:t>A mikroön</w:t>
      </w:r>
      <w:r>
        <w:rPr>
          <w:rFonts w:ascii="Times New Roman" w:hAnsi="Times New Roman"/>
          <w:b/>
        </w:rPr>
        <w:t>tözések első</w:t>
      </w:r>
      <w:r w:rsidRPr="00383FFA">
        <w:rPr>
          <w:rFonts w:ascii="Times New Roman" w:hAnsi="Times New Roman"/>
          <w:b/>
        </w:rPr>
        <w:t>sorban ültetvényekben, valamint újabban a leginte</w:t>
      </w:r>
      <w:r>
        <w:rPr>
          <w:rFonts w:ascii="Times New Roman" w:hAnsi="Times New Roman"/>
          <w:b/>
        </w:rPr>
        <w:t>n</w:t>
      </w:r>
      <w:r w:rsidRPr="00383FFA">
        <w:rPr>
          <w:rFonts w:ascii="Times New Roman" w:hAnsi="Times New Roman"/>
          <w:b/>
        </w:rPr>
        <w:t>zívebb szántóföldi zöldségtermelésben találnak helyet.</w:t>
      </w:r>
      <w:r>
        <w:rPr>
          <w:rFonts w:ascii="Times New Roman" w:hAnsi="Times New Roman"/>
        </w:rPr>
        <w:t xml:space="preserve"> Az ú</w:t>
      </w:r>
      <w:r w:rsidRPr="00383FFA">
        <w:rPr>
          <w:rFonts w:ascii="Times New Roman" w:hAnsi="Times New Roman"/>
        </w:rPr>
        <w:t>n. kerti termelésben is mind több területen alkalmazzák.</w:t>
      </w:r>
    </w:p>
    <w:p w:rsidR="00A648FD" w:rsidRDefault="00A648FD" w:rsidP="00A648FD">
      <w:pPr>
        <w:pStyle w:val="Cmsor2"/>
      </w:pPr>
      <w:bookmarkStart w:id="8" w:name="_Toc427560701"/>
      <w:r>
        <w:t xml:space="preserve">1.4. </w:t>
      </w:r>
      <w:r w:rsidRPr="005E1510">
        <w:t xml:space="preserve">Az </w:t>
      </w:r>
      <w:r>
        <w:t>öntözési költség és a költség</w:t>
      </w:r>
      <w:r w:rsidRPr="005E1510">
        <w:t>szerkezet változása</w:t>
      </w:r>
      <w:bookmarkEnd w:id="8"/>
    </w:p>
    <w:p w:rsidR="00A648FD" w:rsidRPr="00A648FD" w:rsidRDefault="00A648FD" w:rsidP="00A648FD">
      <w:pPr>
        <w:pStyle w:val="Nincstrkz"/>
        <w:jc w:val="both"/>
        <w:rPr>
          <w:rFonts w:ascii="Times New Roman" w:hAnsi="Times New Roman"/>
          <w:b/>
        </w:rPr>
      </w:pPr>
      <w:r w:rsidRPr="00A648FD">
        <w:rPr>
          <w:rFonts w:ascii="Times New Roman" w:hAnsi="Times New Roman"/>
          <w:b/>
        </w:rPr>
        <w:t xml:space="preserve">Az új technika területegységre eső beruházási költsége lényegesen meghaladja a korábbiakét és az üzemelési költségük is emelkedett. </w:t>
      </w:r>
      <w:r w:rsidR="00B312DB">
        <w:rPr>
          <w:rFonts w:ascii="Times New Roman" w:hAnsi="Times New Roman"/>
        </w:rPr>
        <w:t>A nagyobb energiaigény és a többszörös energia</w:t>
      </w:r>
      <w:r w:rsidRPr="00A648FD">
        <w:rPr>
          <w:rFonts w:ascii="Times New Roman" w:hAnsi="Times New Roman"/>
        </w:rPr>
        <w:t xml:space="preserve">ár miatt különösen </w:t>
      </w:r>
      <w:r w:rsidRPr="00A648FD">
        <w:rPr>
          <w:rFonts w:ascii="Times New Roman" w:hAnsi="Times New Roman"/>
          <w:b/>
        </w:rPr>
        <w:t xml:space="preserve">megnőtt az energia jelentősége. </w:t>
      </w:r>
      <w:r w:rsidRPr="00B312DB">
        <w:rPr>
          <w:rFonts w:ascii="Times New Roman" w:hAnsi="Times New Roman"/>
        </w:rPr>
        <w:t>Mindez</w:t>
      </w:r>
      <w:r w:rsidRPr="00A648FD">
        <w:rPr>
          <w:rFonts w:ascii="Times New Roman" w:hAnsi="Times New Roman"/>
          <w:b/>
        </w:rPr>
        <w:t xml:space="preserve"> </w:t>
      </w:r>
      <w:r w:rsidRPr="00A648FD">
        <w:rPr>
          <w:rFonts w:ascii="Times New Roman" w:hAnsi="Times New Roman"/>
        </w:rPr>
        <w:t xml:space="preserve">a termelés általános költségnövekedésénél nagyobb mértékben tette </w:t>
      </w:r>
      <w:r w:rsidRPr="00A648FD">
        <w:rPr>
          <w:rFonts w:ascii="Times New Roman" w:hAnsi="Times New Roman"/>
          <w:b/>
        </w:rPr>
        <w:t>drágábbá az öntözést, pedig az,</w:t>
      </w:r>
      <w:r w:rsidRPr="00A648FD">
        <w:rPr>
          <w:rFonts w:ascii="Times New Roman" w:hAnsi="Times New Roman"/>
        </w:rPr>
        <w:t xml:space="preserve"> mint résztechnológia, </w:t>
      </w:r>
      <w:r w:rsidRPr="00A648FD">
        <w:rPr>
          <w:rFonts w:ascii="Times New Roman" w:hAnsi="Times New Roman"/>
          <w:b/>
        </w:rPr>
        <w:t>sok év átlagában</w:t>
      </w:r>
      <w:r w:rsidR="00B312DB">
        <w:rPr>
          <w:rFonts w:ascii="Times New Roman" w:hAnsi="Times New Roman"/>
          <w:b/>
        </w:rPr>
        <w:t xml:space="preserve"> már korábban is csak a terület</w:t>
      </w:r>
      <w:r w:rsidRPr="00A648FD">
        <w:rPr>
          <w:rFonts w:ascii="Times New Roman" w:hAnsi="Times New Roman"/>
          <w:b/>
        </w:rPr>
        <w:t>egységre több értéket adó növényeknél volt gazdaságos.</w:t>
      </w:r>
    </w:p>
    <w:p w:rsidR="00A648FD" w:rsidRPr="00A648FD" w:rsidRDefault="00A648FD" w:rsidP="00B312DB">
      <w:pPr>
        <w:pStyle w:val="Nincstrkz"/>
        <w:ind w:firstLine="284"/>
        <w:jc w:val="both"/>
        <w:rPr>
          <w:rFonts w:ascii="Times New Roman" w:hAnsi="Times New Roman"/>
        </w:rPr>
      </w:pPr>
      <w:r w:rsidRPr="00A648FD">
        <w:rPr>
          <w:rFonts w:ascii="Times New Roman" w:hAnsi="Times New Roman"/>
        </w:rPr>
        <w:t xml:space="preserve">Az öntözés </w:t>
      </w:r>
      <w:r w:rsidR="00B312DB">
        <w:rPr>
          <w:rFonts w:ascii="Times New Roman" w:hAnsi="Times New Roman"/>
        </w:rPr>
        <w:t>kiugró költségnövekedése ma még</w:t>
      </w:r>
      <w:r w:rsidR="00B312DB" w:rsidRPr="00A648FD">
        <w:rPr>
          <w:rFonts w:ascii="Times New Roman" w:hAnsi="Times New Roman"/>
        </w:rPr>
        <w:t xml:space="preserve"> inkább</w:t>
      </w:r>
      <w:r w:rsidRPr="00A648FD">
        <w:rPr>
          <w:rFonts w:ascii="Times New Roman" w:hAnsi="Times New Roman"/>
        </w:rPr>
        <w:t xml:space="preserve"> az intenzív ágazatok felé tolja el a kiegészítő vízellátás alkalmazási lehetőségét. Más</w:t>
      </w:r>
      <w:r w:rsidR="00B312DB">
        <w:rPr>
          <w:rFonts w:ascii="Times New Roman" w:hAnsi="Times New Roman"/>
        </w:rPr>
        <w:t xml:space="preserve"> </w:t>
      </w:r>
      <w:r w:rsidRPr="00A648FD">
        <w:rPr>
          <w:rFonts w:ascii="Times New Roman" w:hAnsi="Times New Roman"/>
        </w:rPr>
        <w:t xml:space="preserve">oldalról közelítve ezek az ágazatok a feltételesen öntözötten egyre inkább kizárólagosan öntözötté, vagy kis részben nem öntözötté válnak. </w:t>
      </w:r>
      <w:r w:rsidR="00B312DB">
        <w:rPr>
          <w:rFonts w:ascii="Times New Roman" w:hAnsi="Times New Roman"/>
          <w:b/>
        </w:rPr>
        <w:t>A korábbiakhoz képest tehát</w:t>
      </w:r>
      <w:r w:rsidRPr="00A648FD">
        <w:rPr>
          <w:rFonts w:ascii="Times New Roman" w:hAnsi="Times New Roman"/>
          <w:b/>
        </w:rPr>
        <w:t xml:space="preserve"> ilyen vonatkozásban is újra kell értékelni öntözésük lehetőségét, illetve szükségességét. </w:t>
      </w:r>
    </w:p>
    <w:p w:rsidR="00A20E7D" w:rsidRDefault="00A20E7D" w:rsidP="00A20E7D">
      <w:pPr>
        <w:pStyle w:val="Cmsor2"/>
      </w:pPr>
      <w:bookmarkStart w:id="9" w:name="_Toc427560702"/>
      <w:r>
        <w:t xml:space="preserve">1.5. </w:t>
      </w:r>
      <w:r w:rsidRPr="00B644B1">
        <w:t>Az üzemi szerkezet és az érdekeltség változása</w:t>
      </w:r>
      <w:bookmarkEnd w:id="9"/>
    </w:p>
    <w:p w:rsidR="00A20E7D" w:rsidRPr="00A20E7D" w:rsidRDefault="00A20E7D" w:rsidP="00A20E7D">
      <w:pPr>
        <w:pStyle w:val="Nincstrkz"/>
        <w:jc w:val="both"/>
        <w:rPr>
          <w:rFonts w:ascii="Times New Roman" w:hAnsi="Times New Roman"/>
          <w:b/>
        </w:rPr>
      </w:pPr>
      <w:r w:rsidRPr="00A20E7D">
        <w:rPr>
          <w:rFonts w:ascii="Times New Roman" w:hAnsi="Times New Roman"/>
          <w:b/>
        </w:rPr>
        <w:t xml:space="preserve">Régebben </w:t>
      </w:r>
      <w:r w:rsidRPr="00A20E7D">
        <w:rPr>
          <w:rFonts w:ascii="Times New Roman" w:hAnsi="Times New Roman"/>
        </w:rPr>
        <w:t xml:space="preserve">a nagyüzemben </w:t>
      </w:r>
      <w:r w:rsidRPr="00A20E7D">
        <w:rPr>
          <w:rFonts w:ascii="Times New Roman" w:hAnsi="Times New Roman"/>
          <w:b/>
        </w:rPr>
        <w:t xml:space="preserve">az öntözést külön </w:t>
      </w:r>
      <w:r>
        <w:rPr>
          <w:rFonts w:ascii="Times New Roman" w:hAnsi="Times New Roman"/>
          <w:b/>
        </w:rPr>
        <w:t>önálló, úgynevezett öntöző</w:t>
      </w:r>
      <w:r w:rsidRPr="00A20E7D">
        <w:rPr>
          <w:rFonts w:ascii="Times New Roman" w:hAnsi="Times New Roman"/>
          <w:b/>
        </w:rPr>
        <w:t xml:space="preserve">brigádok végezték. Ezeknek az érdekeltsége </w:t>
      </w:r>
      <w:r w:rsidRPr="00A20E7D">
        <w:rPr>
          <w:rFonts w:ascii="Times New Roman" w:hAnsi="Times New Roman"/>
        </w:rPr>
        <w:t xml:space="preserve">az öntözésben </w:t>
      </w:r>
      <w:r w:rsidRPr="00A20E7D">
        <w:rPr>
          <w:rFonts w:ascii="Times New Roman" w:hAnsi="Times New Roman"/>
          <w:b/>
        </w:rPr>
        <w:t xml:space="preserve">esetenként több, </w:t>
      </w:r>
      <w:r w:rsidRPr="00A20E7D">
        <w:rPr>
          <w:rFonts w:ascii="Times New Roman" w:hAnsi="Times New Roman"/>
        </w:rPr>
        <w:t xml:space="preserve">már nem szükséges </w:t>
      </w:r>
      <w:r w:rsidRPr="00A20E7D">
        <w:rPr>
          <w:rFonts w:ascii="Times New Roman" w:hAnsi="Times New Roman"/>
          <w:b/>
        </w:rPr>
        <w:t xml:space="preserve">öntözővíz kiadásához kötődött. </w:t>
      </w:r>
      <w:r w:rsidRPr="00A20E7D">
        <w:rPr>
          <w:rFonts w:ascii="Times New Roman" w:hAnsi="Times New Roman"/>
        </w:rPr>
        <w:t xml:space="preserve">Így volt ez sokszor még a nagyüzemek keretében működő szakcsoportok esetében is, ahol </w:t>
      </w:r>
      <w:r>
        <w:rPr>
          <w:rFonts w:ascii="Times New Roman" w:hAnsi="Times New Roman"/>
          <w:b/>
        </w:rPr>
        <w:t>a végtermék-</w:t>
      </w:r>
      <w:r w:rsidRPr="00A20E7D">
        <w:rPr>
          <w:rFonts w:ascii="Times New Roman" w:hAnsi="Times New Roman"/>
          <w:b/>
        </w:rPr>
        <w:t xml:space="preserve">érdekeltségű kistermelők nehezen tudták elérni az időben és megfelelően végzett öntözést. Ezért a technika fejlesztésénél az volt a fő törekvés, </w:t>
      </w:r>
      <w:r>
        <w:rPr>
          <w:rFonts w:ascii="Times New Roman" w:hAnsi="Times New Roman"/>
        </w:rPr>
        <w:t>hogy az öntözővíz-</w:t>
      </w:r>
      <w:r w:rsidRPr="00A20E7D">
        <w:rPr>
          <w:rFonts w:ascii="Times New Roman" w:hAnsi="Times New Roman"/>
        </w:rPr>
        <w:t xml:space="preserve">mennyiség az öntözés minősége, intenzitása, időbeni végrehajtása tekintetében </w:t>
      </w:r>
      <w:r w:rsidRPr="00A20E7D">
        <w:rPr>
          <w:rFonts w:ascii="Times New Roman" w:hAnsi="Times New Roman"/>
          <w:b/>
        </w:rPr>
        <w:t>kiküszöböljék az alkalmazók szubjektív magatartását.</w:t>
      </w:r>
    </w:p>
    <w:p w:rsidR="00A20E7D" w:rsidRPr="00A20E7D" w:rsidRDefault="00A20E7D" w:rsidP="00A20E7D">
      <w:pPr>
        <w:pStyle w:val="Nincstrkz"/>
        <w:ind w:firstLine="284"/>
        <w:jc w:val="both"/>
        <w:rPr>
          <w:rFonts w:ascii="Times New Roman" w:hAnsi="Times New Roman"/>
        </w:rPr>
      </w:pPr>
      <w:r w:rsidRPr="00A20E7D">
        <w:rPr>
          <w:rFonts w:ascii="Times New Roman" w:hAnsi="Times New Roman"/>
          <w:b/>
        </w:rPr>
        <w:t xml:space="preserve">Az új technika bevezetésével a felsorolt nehézségek nagyrészt megszüntethetőek. </w:t>
      </w:r>
      <w:r w:rsidRPr="00A20E7D">
        <w:rPr>
          <w:rFonts w:ascii="Times New Roman" w:hAnsi="Times New Roman"/>
        </w:rPr>
        <w:t xml:space="preserve">A lineár, a hidromotoros </w:t>
      </w:r>
      <w:r>
        <w:rPr>
          <w:rFonts w:ascii="Times New Roman" w:hAnsi="Times New Roman"/>
        </w:rPr>
        <w:t>csévélhető és különösen a mikro</w:t>
      </w:r>
      <w:r w:rsidRPr="00A20E7D">
        <w:rPr>
          <w:rFonts w:ascii="Times New Roman" w:hAnsi="Times New Roman"/>
        </w:rPr>
        <w:t xml:space="preserve">szórófejes berendezések használatával az öntözés részben automatizálható, alkalmazása ellenőrizhetőbb. A végtermék-érdekeltségű termelők kívánalmai is jobban érvényesülnek: </w:t>
      </w:r>
      <w:r w:rsidRPr="00A20E7D">
        <w:rPr>
          <w:rFonts w:ascii="Times New Roman" w:hAnsi="Times New Roman"/>
          <w:b/>
        </w:rPr>
        <w:t xml:space="preserve">a termelési cél megkívánta – simulás a növény (víz-) igényéhez – egyre inkább lehetővé és gyakorlattá vált. </w:t>
      </w:r>
      <w:r>
        <w:rPr>
          <w:rFonts w:ascii="Times New Roman" w:hAnsi="Times New Roman"/>
        </w:rPr>
        <w:t>(</w:t>
      </w:r>
      <w:r w:rsidRPr="00A20E7D">
        <w:rPr>
          <w:rFonts w:ascii="Times New Roman" w:hAnsi="Times New Roman"/>
        </w:rPr>
        <w:t>Ezt a szemléletet a megfelelő idejű, angolul time-ként emlegetett módon végezzük.)</w:t>
      </w:r>
    </w:p>
    <w:p w:rsidR="00264B10" w:rsidRDefault="00A20E7D" w:rsidP="00A20E7D">
      <w:pPr>
        <w:ind w:firstLine="284"/>
        <w:jc w:val="both"/>
        <w:rPr>
          <w:sz w:val="22"/>
          <w:szCs w:val="22"/>
        </w:rPr>
      </w:pPr>
      <w:r w:rsidRPr="00A20E7D">
        <w:rPr>
          <w:sz w:val="22"/>
          <w:szCs w:val="22"/>
        </w:rPr>
        <w:t>A korszerű berendezések révén lehetőség nyílt a növény növekedési szakaszainak (fenofázisainak) megfelelő tápanyagigény fedezésére is. Ennek következtében igen jó kondíciójú növények, növényállomány jött létre, amely a külső gyengítő hatásoknak is ellenállt.</w:t>
      </w:r>
    </w:p>
    <w:p w:rsidR="00B07406" w:rsidRDefault="00B07406" w:rsidP="00B07406">
      <w:pPr>
        <w:pStyle w:val="Cmsor2"/>
      </w:pPr>
      <w:bookmarkStart w:id="10" w:name="_Toc427560703"/>
      <w:r>
        <w:t>1.6. A munka szemlélete</w:t>
      </w:r>
      <w:bookmarkEnd w:id="10"/>
    </w:p>
    <w:p w:rsidR="00B07406" w:rsidRPr="00B07406" w:rsidRDefault="00B07406" w:rsidP="00B07406">
      <w:pPr>
        <w:pStyle w:val="Nincstrkz"/>
        <w:jc w:val="both"/>
        <w:rPr>
          <w:rFonts w:ascii="Times New Roman" w:hAnsi="Times New Roman"/>
        </w:rPr>
      </w:pPr>
      <w:r w:rsidRPr="00B07406">
        <w:rPr>
          <w:rFonts w:ascii="Times New Roman" w:hAnsi="Times New Roman"/>
        </w:rPr>
        <w:t>A növényterme</w:t>
      </w:r>
      <w:r>
        <w:rPr>
          <w:rFonts w:ascii="Times New Roman" w:hAnsi="Times New Roman"/>
        </w:rPr>
        <w:t>szté</w:t>
      </w:r>
      <w:r w:rsidRPr="00B07406">
        <w:rPr>
          <w:rFonts w:ascii="Times New Roman" w:hAnsi="Times New Roman"/>
        </w:rPr>
        <w:t xml:space="preserve">sben </w:t>
      </w:r>
      <w:r>
        <w:rPr>
          <w:rFonts w:ascii="Times New Roman" w:hAnsi="Times New Roman"/>
        </w:rPr>
        <w:sym w:font="Symbol" w:char="F02D"/>
      </w:r>
      <w:r w:rsidRPr="00B07406">
        <w:rPr>
          <w:rFonts w:ascii="Times New Roman" w:hAnsi="Times New Roman"/>
        </w:rPr>
        <w:t xml:space="preserve"> még inkább a kertészetben</w:t>
      </w:r>
      <w:r>
        <w:rPr>
          <w:rFonts w:ascii="Times New Roman" w:hAnsi="Times New Roman"/>
        </w:rPr>
        <w:t xml:space="preserve"> </w:t>
      </w:r>
      <w:r>
        <w:rPr>
          <w:rFonts w:ascii="Times New Roman" w:hAnsi="Times New Roman"/>
        </w:rPr>
        <w:sym w:font="Symbol" w:char="F02D"/>
      </w:r>
      <w:r w:rsidRPr="00B07406">
        <w:rPr>
          <w:rFonts w:ascii="Times New Roman" w:hAnsi="Times New Roman"/>
        </w:rPr>
        <w:t xml:space="preserve">, különösebben pedig a termelés céljában, módjában, technikájában, termesztési idejében, intenzitásában stb., </w:t>
      </w:r>
      <w:r>
        <w:rPr>
          <w:rFonts w:ascii="Times New Roman" w:hAnsi="Times New Roman"/>
        </w:rPr>
        <w:t xml:space="preserve">a </w:t>
      </w:r>
      <w:r w:rsidRPr="00B07406">
        <w:rPr>
          <w:rFonts w:ascii="Times New Roman" w:hAnsi="Times New Roman"/>
        </w:rPr>
        <w:t>rendkívül sokszínű és változatos zöldségtermesztésben csak kerettechnológiák készülhetnek</w:t>
      </w:r>
      <w:r w:rsidR="00490BB2">
        <w:rPr>
          <w:rFonts w:ascii="Times New Roman" w:hAnsi="Times New Roman"/>
        </w:rPr>
        <w:t>,</w:t>
      </w:r>
      <w:r w:rsidRPr="00B07406">
        <w:rPr>
          <w:rFonts w:ascii="Times New Roman" w:hAnsi="Times New Roman"/>
        </w:rPr>
        <w:t xml:space="preserve"> és soha sem lehet kész technológiákat mechanikusan alkalmazni. </w:t>
      </w:r>
    </w:p>
    <w:p w:rsidR="00B07406" w:rsidRPr="00B07406" w:rsidRDefault="00490BB2" w:rsidP="00B07406">
      <w:pPr>
        <w:pStyle w:val="Nincstrkz"/>
        <w:ind w:firstLine="284"/>
        <w:jc w:val="both"/>
        <w:rPr>
          <w:rFonts w:ascii="Times New Roman" w:hAnsi="Times New Roman"/>
          <w:b/>
        </w:rPr>
      </w:pPr>
      <w:r>
        <w:rPr>
          <w:rFonts w:ascii="Times New Roman" w:hAnsi="Times New Roman"/>
        </w:rPr>
        <w:t>Az öntözés, mint rész</w:t>
      </w:r>
      <w:r w:rsidR="00B07406" w:rsidRPr="00B07406">
        <w:rPr>
          <w:rFonts w:ascii="Times New Roman" w:hAnsi="Times New Roman"/>
        </w:rPr>
        <w:t xml:space="preserve">technológia tervezésénél, szerkesztésénél, fejlesztésénél is annak az alapjait tudjuk megadni és csak utalhatunk a különböző körülmények közötti alkalmazás lehetőségeire. </w:t>
      </w:r>
      <w:r w:rsidR="00B07406" w:rsidRPr="00B07406">
        <w:rPr>
          <w:rFonts w:ascii="Times New Roman" w:hAnsi="Times New Roman"/>
          <w:b/>
        </w:rPr>
        <w:t xml:space="preserve">Adott termőhelyre </w:t>
      </w:r>
      <w:r w:rsidR="00B07406" w:rsidRPr="00B07406">
        <w:rPr>
          <w:rFonts w:ascii="Times New Roman" w:hAnsi="Times New Roman"/>
        </w:rPr>
        <w:t xml:space="preserve">a termelési célhoz megválasztott fajtával, termesztési idővel, a rendelkezésre álló talajművelési technika és öntözési technika alapján a </w:t>
      </w:r>
      <w:r w:rsidR="00B07406" w:rsidRPr="00B07406">
        <w:rPr>
          <w:rFonts w:ascii="Times New Roman" w:hAnsi="Times New Roman"/>
          <w:b/>
        </w:rPr>
        <w:t>szaktanácsadóknak, illetve maguknak a termelőknek kell kialakítani a legkedvezőbb öntözési technológiát. Annak végrehajtása során pedig alkalmazkodni kell az évjárat körülményeihez, elsősorban az időjáráshoz.</w:t>
      </w:r>
    </w:p>
    <w:p w:rsidR="00B07406" w:rsidRPr="00B07406" w:rsidRDefault="00B07406" w:rsidP="00B07406">
      <w:pPr>
        <w:pStyle w:val="Nincstrkz"/>
        <w:ind w:firstLine="284"/>
        <w:jc w:val="both"/>
        <w:rPr>
          <w:rFonts w:ascii="Times New Roman" w:hAnsi="Times New Roman"/>
          <w:b/>
        </w:rPr>
      </w:pPr>
      <w:r w:rsidRPr="00B07406">
        <w:rPr>
          <w:rFonts w:ascii="Times New Roman" w:hAnsi="Times New Roman"/>
        </w:rPr>
        <w:t xml:space="preserve">A tervezett technológiához meg kell határozni, hogy a sok éves tapasztalat és az időjárás valószínűsége </w:t>
      </w:r>
      <w:r w:rsidRPr="00B07406">
        <w:rPr>
          <w:rFonts w:ascii="Times New Roman" w:hAnsi="Times New Roman"/>
          <w:b/>
        </w:rPr>
        <w:t xml:space="preserve">alapján milyen mértékig gazdaságos felkészülni a növény igényeinek kielégítésére. Az intenzív zöldségnövényeknél </w:t>
      </w:r>
      <w:r w:rsidRPr="00B07406">
        <w:rPr>
          <w:rFonts w:ascii="Times New Roman" w:hAnsi="Times New Roman"/>
        </w:rPr>
        <w:t xml:space="preserve">öntözési szempontból </w:t>
      </w:r>
      <w:r w:rsidRPr="00B07406">
        <w:rPr>
          <w:rFonts w:ascii="Times New Roman" w:hAnsi="Times New Roman"/>
          <w:b/>
        </w:rPr>
        <w:t>ez</w:t>
      </w:r>
      <w:r w:rsidR="00490BB2">
        <w:rPr>
          <w:rFonts w:ascii="Times New Roman" w:hAnsi="Times New Roman"/>
          <w:b/>
        </w:rPr>
        <w:t xml:space="preserve"> 75-80%-os csapadék-</w:t>
      </w:r>
      <w:r w:rsidRPr="00B07406">
        <w:rPr>
          <w:rFonts w:ascii="Times New Roman" w:hAnsi="Times New Roman"/>
          <w:b/>
        </w:rPr>
        <w:t xml:space="preserve">valószínűséget jelent. </w:t>
      </w:r>
      <w:r w:rsidRPr="00B07406">
        <w:rPr>
          <w:rFonts w:ascii="Times New Roman" w:hAnsi="Times New Roman"/>
        </w:rPr>
        <w:t xml:space="preserve">Így gyakorlatilag 10 évből 8-ban ki tudjuk juttatni a szükséges vizet, két évben pedig csak részleges a vízigény </w:t>
      </w:r>
      <w:r w:rsidR="00490BB2">
        <w:rPr>
          <w:rFonts w:ascii="Times New Roman" w:hAnsi="Times New Roman"/>
        </w:rPr>
        <w:t>kielégítése. A fennmaradó 8-ból</w:t>
      </w:r>
      <w:r w:rsidRPr="00B07406">
        <w:rPr>
          <w:rFonts w:ascii="Times New Roman" w:hAnsi="Times New Roman"/>
        </w:rPr>
        <w:t xml:space="preserve"> 7-ben az öntözőkapacitást kisebb-nagyobb mértékben nem lehet kihasználni. A termelés leginte</w:t>
      </w:r>
      <w:r w:rsidR="00490BB2">
        <w:rPr>
          <w:rFonts w:ascii="Times New Roman" w:hAnsi="Times New Roman"/>
        </w:rPr>
        <w:t>n</w:t>
      </w:r>
      <w:r w:rsidRPr="00B07406">
        <w:rPr>
          <w:rFonts w:ascii="Times New Roman" w:hAnsi="Times New Roman"/>
        </w:rPr>
        <w:t xml:space="preserve">zívebb változatainál – </w:t>
      </w:r>
      <w:r w:rsidRPr="00B07406">
        <w:rPr>
          <w:rFonts w:ascii="Times New Roman" w:hAnsi="Times New Roman"/>
          <w:b/>
        </w:rPr>
        <w:t xml:space="preserve">ahol </w:t>
      </w:r>
      <w:r w:rsidRPr="00B07406">
        <w:rPr>
          <w:rFonts w:ascii="Times New Roman" w:hAnsi="Times New Roman"/>
        </w:rPr>
        <w:t>ma már a szabadföldön is többnyire állandóan helyben maradó</w:t>
      </w:r>
      <w:r w:rsidRPr="00B07406">
        <w:rPr>
          <w:rFonts w:ascii="Times New Roman" w:hAnsi="Times New Roman"/>
          <w:b/>
        </w:rPr>
        <w:t xml:space="preserve"> csepegtető vagy más mikroöntözést alkalmazunk (és a csúcsidőben szükséges víztömeg is biztosított) – ez a „simulás” a növény igényéhez elvileg 100%-os lehet</w:t>
      </w:r>
      <w:r w:rsidR="00490BB2">
        <w:rPr>
          <w:rFonts w:ascii="Times New Roman" w:hAnsi="Times New Roman"/>
          <w:b/>
        </w:rPr>
        <w:t xml:space="preserve"> </w:t>
      </w:r>
      <w:r w:rsidR="00490BB2">
        <w:rPr>
          <w:rFonts w:ascii="Times New Roman" w:hAnsi="Times New Roman"/>
        </w:rPr>
        <w:t xml:space="preserve">(az angol irodalom az éppenidejűséget </w:t>
      </w:r>
      <w:r w:rsidR="00490BB2">
        <w:rPr>
          <w:rFonts w:ascii="Times New Roman" w:hAnsi="Times New Roman"/>
        </w:rPr>
        <w:sym w:font="Symbol" w:char="F02D"/>
      </w:r>
      <w:r w:rsidR="00490BB2">
        <w:rPr>
          <w:rFonts w:ascii="Times New Roman" w:hAnsi="Times New Roman"/>
        </w:rPr>
        <w:t xml:space="preserve"> real time </w:t>
      </w:r>
      <w:r w:rsidR="00490BB2">
        <w:rPr>
          <w:rFonts w:ascii="Times New Roman" w:hAnsi="Times New Roman"/>
        </w:rPr>
        <w:sym w:font="Symbol" w:char="F02D"/>
      </w:r>
      <w:r w:rsidR="00490BB2">
        <w:rPr>
          <w:rFonts w:ascii="Times New Roman" w:hAnsi="Times New Roman"/>
        </w:rPr>
        <w:t xml:space="preserve"> kívánja elérni az öntözés során).</w:t>
      </w:r>
    </w:p>
    <w:p w:rsidR="00B07406" w:rsidRPr="00B07406" w:rsidRDefault="00B07406" w:rsidP="00B07406">
      <w:pPr>
        <w:pStyle w:val="Nincstrkz"/>
        <w:ind w:firstLine="284"/>
        <w:jc w:val="both"/>
        <w:rPr>
          <w:rFonts w:ascii="Times New Roman" w:hAnsi="Times New Roman"/>
          <w:b/>
        </w:rPr>
      </w:pPr>
      <w:r w:rsidRPr="00B07406">
        <w:rPr>
          <w:rFonts w:ascii="Times New Roman" w:hAnsi="Times New Roman"/>
          <w:b/>
        </w:rPr>
        <w:t xml:space="preserve">Különösen fontos a növény tenyészidő alatti, az évjárattól függő </w:t>
      </w:r>
      <w:r w:rsidRPr="00B07406">
        <w:rPr>
          <w:rFonts w:ascii="Times New Roman" w:hAnsi="Times New Roman"/>
        </w:rPr>
        <w:t xml:space="preserve">vízfelhasználásának, </w:t>
      </w:r>
      <w:r w:rsidRPr="00B07406">
        <w:rPr>
          <w:rFonts w:ascii="Times New Roman" w:hAnsi="Times New Roman"/>
          <w:b/>
        </w:rPr>
        <w:t>ö</w:t>
      </w:r>
      <w:r w:rsidR="00490BB2">
        <w:rPr>
          <w:rFonts w:ascii="Times New Roman" w:hAnsi="Times New Roman"/>
          <w:b/>
        </w:rPr>
        <w:t>ntözési ig</w:t>
      </w:r>
      <w:r w:rsidRPr="00B07406">
        <w:rPr>
          <w:rFonts w:ascii="Times New Roman" w:hAnsi="Times New Roman"/>
          <w:b/>
        </w:rPr>
        <w:t>ényének figyelemmel kísérése, ha egyszerre több öntözött növényt termelünk.</w:t>
      </w:r>
    </w:p>
    <w:p w:rsidR="00B07406" w:rsidRPr="00B07406" w:rsidRDefault="00B07406" w:rsidP="00B07406">
      <w:pPr>
        <w:pStyle w:val="Nincstrkz"/>
        <w:ind w:firstLine="284"/>
        <w:jc w:val="both"/>
        <w:rPr>
          <w:rFonts w:ascii="Times New Roman" w:hAnsi="Times New Roman"/>
        </w:rPr>
      </w:pPr>
      <w:r w:rsidRPr="00B07406">
        <w:rPr>
          <w:rFonts w:ascii="Times New Roman" w:hAnsi="Times New Roman"/>
        </w:rPr>
        <w:t>Az öntözés várható hatását ugyanis ez esetben nem egy, hanem párhuzamosan több növény tekintetében kell megítélnünk: az öntözést ott alkalmazzuk, ahol a legjobb eredmény látszik elérhetőnek.</w:t>
      </w:r>
    </w:p>
    <w:p w:rsidR="00B07406" w:rsidRPr="00B07406" w:rsidRDefault="00B07406" w:rsidP="00B07406">
      <w:pPr>
        <w:pStyle w:val="Nincstrkz"/>
        <w:ind w:firstLine="284"/>
        <w:jc w:val="both"/>
        <w:rPr>
          <w:rFonts w:ascii="Times New Roman" w:hAnsi="Times New Roman"/>
        </w:rPr>
      </w:pPr>
      <w:r w:rsidRPr="00B07406">
        <w:rPr>
          <w:rFonts w:ascii="Times New Roman" w:hAnsi="Times New Roman"/>
          <w:b/>
        </w:rPr>
        <w:t xml:space="preserve">Az előzőek indokolják, </w:t>
      </w:r>
      <w:r w:rsidRPr="001B1AFD">
        <w:rPr>
          <w:rFonts w:ascii="Times New Roman" w:hAnsi="Times New Roman"/>
          <w:b/>
        </w:rPr>
        <w:t>hogy</w:t>
      </w:r>
      <w:r w:rsidRPr="00B07406">
        <w:rPr>
          <w:rFonts w:ascii="Times New Roman" w:hAnsi="Times New Roman"/>
          <w:b/>
        </w:rPr>
        <w:t xml:space="preserve"> </w:t>
      </w:r>
      <w:r w:rsidRPr="00B07406">
        <w:rPr>
          <w:rFonts w:ascii="Times New Roman" w:hAnsi="Times New Roman"/>
        </w:rPr>
        <w:t xml:space="preserve">az eddigi gyakorlattól eltérően az </w:t>
      </w:r>
      <w:r w:rsidRPr="00B07406">
        <w:rPr>
          <w:rFonts w:ascii="Times New Roman" w:hAnsi="Times New Roman"/>
          <w:b/>
        </w:rPr>
        <w:t xml:space="preserve">öntözés valószínűségét amennyire lehet, </w:t>
      </w:r>
      <w:r w:rsidRPr="00B07406">
        <w:rPr>
          <w:rFonts w:ascii="Times New Roman" w:hAnsi="Times New Roman"/>
        </w:rPr>
        <w:t xml:space="preserve">ne csak a növény – az egyes termelési változatok – egész tenyészidejére, </w:t>
      </w:r>
      <w:r w:rsidRPr="00B07406">
        <w:rPr>
          <w:rFonts w:ascii="Times New Roman" w:hAnsi="Times New Roman"/>
          <w:b/>
        </w:rPr>
        <w:t xml:space="preserve">hanem a tenyészidő főbb szakaszaira igyekezzük megadni </w:t>
      </w:r>
      <w:r w:rsidRPr="00B07406">
        <w:rPr>
          <w:rFonts w:ascii="Times New Roman" w:hAnsi="Times New Roman"/>
        </w:rPr>
        <w:t>és hatását megítélni, így jobban lehetővé válik az egyes növények, illetve a több növényből álló öntözés</w:t>
      </w:r>
      <w:r w:rsidR="00490BB2">
        <w:rPr>
          <w:rFonts w:ascii="Times New Roman" w:hAnsi="Times New Roman"/>
        </w:rPr>
        <w:t>i ágazat gazdaságos vízellátása (</w:t>
      </w:r>
      <w:r w:rsidRPr="00B07406">
        <w:rPr>
          <w:rFonts w:ascii="Times New Roman" w:hAnsi="Times New Roman"/>
        </w:rPr>
        <w:t>Cselőtei, 199</w:t>
      </w:r>
      <w:r w:rsidR="00100D57" w:rsidRPr="00100D57">
        <w:rPr>
          <w:rFonts w:ascii="Times New Roman" w:hAnsi="Times New Roman"/>
        </w:rPr>
        <w:t>9</w:t>
      </w:r>
      <w:r w:rsidRPr="00B07406">
        <w:rPr>
          <w:rFonts w:ascii="Times New Roman" w:hAnsi="Times New Roman"/>
        </w:rPr>
        <w:t>)</w:t>
      </w:r>
      <w:r w:rsidR="00490BB2">
        <w:rPr>
          <w:rFonts w:ascii="Times New Roman" w:hAnsi="Times New Roman"/>
        </w:rPr>
        <w:t>.</w:t>
      </w:r>
    </w:p>
    <w:p w:rsidR="00251BD3" w:rsidRPr="006854C6" w:rsidRDefault="00E81056" w:rsidP="00E81056">
      <w:pPr>
        <w:pStyle w:val="Cmsor2"/>
      </w:pPr>
      <w:bookmarkStart w:id="11" w:name="_Toc427560704"/>
      <w:r>
        <w:t xml:space="preserve">1.7. </w:t>
      </w:r>
      <w:bookmarkEnd w:id="1"/>
      <w:r w:rsidR="00251BD3" w:rsidRPr="006854C6">
        <w:t>Az öntözés területi egységei</w:t>
      </w:r>
      <w:bookmarkEnd w:id="11"/>
    </w:p>
    <w:p w:rsidR="00251BD3" w:rsidRDefault="00251BD3" w:rsidP="00E81056">
      <w:pPr>
        <w:pStyle w:val="Szvegtrzs"/>
        <w:spacing w:line="240" w:lineRule="auto"/>
        <w:rPr>
          <w:sz w:val="22"/>
        </w:rPr>
      </w:pPr>
      <w:r w:rsidRPr="006854C6">
        <w:rPr>
          <w:sz w:val="22"/>
        </w:rPr>
        <w:t>Az öntözés végrehajtása, illetve a vízszállítás szempontjából különböző területi egys</w:t>
      </w:r>
      <w:r w:rsidRPr="006854C6">
        <w:rPr>
          <w:sz w:val="22"/>
        </w:rPr>
        <w:t>é</w:t>
      </w:r>
      <w:r w:rsidRPr="006854C6">
        <w:rPr>
          <w:sz w:val="22"/>
        </w:rPr>
        <w:t>geket különböztetünk meg.</w:t>
      </w:r>
      <w:r w:rsidR="00F00AC8">
        <w:rPr>
          <w:sz w:val="22"/>
        </w:rPr>
        <w:t xml:space="preserve"> </w:t>
      </w:r>
    </w:p>
    <w:p w:rsidR="00F00AC8" w:rsidRDefault="00F00AC8" w:rsidP="00F00AC8">
      <w:pPr>
        <w:pStyle w:val="Szvegtrzs"/>
        <w:spacing w:line="240" w:lineRule="auto"/>
        <w:ind w:firstLine="284"/>
        <w:rPr>
          <w:sz w:val="22"/>
        </w:rPr>
      </w:pPr>
      <w:r>
        <w:rPr>
          <w:sz w:val="22"/>
        </w:rPr>
        <w:t>Az öntözőtelep az öntözőgazdálkodás alapvető üzemelési, termelési és vízgazdálkodási egysége. Területe több táblából állhat. A berendezés részei:</w:t>
      </w:r>
    </w:p>
    <w:p w:rsidR="00F00AC8" w:rsidRDefault="00F00AC8" w:rsidP="00CB481F">
      <w:pPr>
        <w:pStyle w:val="Szvegtrzs"/>
        <w:numPr>
          <w:ilvl w:val="0"/>
          <w:numId w:val="12"/>
        </w:numPr>
        <w:spacing w:line="240" w:lineRule="auto"/>
        <w:ind w:left="709" w:hanging="283"/>
        <w:rPr>
          <w:sz w:val="22"/>
        </w:rPr>
      </w:pPr>
      <w:r>
        <w:rPr>
          <w:sz w:val="22"/>
        </w:rPr>
        <w:t>vízkivételi mű (az esetleges vízkiemelés gépeivel);</w:t>
      </w:r>
    </w:p>
    <w:p w:rsidR="00F00AC8" w:rsidRDefault="00F00AC8" w:rsidP="00CB481F">
      <w:pPr>
        <w:pStyle w:val="Szvegtrzs"/>
        <w:numPr>
          <w:ilvl w:val="0"/>
          <w:numId w:val="12"/>
        </w:numPr>
        <w:spacing w:line="240" w:lineRule="auto"/>
        <w:ind w:left="709" w:hanging="283"/>
        <w:rPr>
          <w:sz w:val="22"/>
        </w:rPr>
      </w:pPr>
      <w:r>
        <w:rPr>
          <w:sz w:val="22"/>
        </w:rPr>
        <w:t>a telep főcsatornája;</w:t>
      </w:r>
    </w:p>
    <w:p w:rsidR="00F00AC8" w:rsidRDefault="005F6987" w:rsidP="00CB481F">
      <w:pPr>
        <w:pStyle w:val="Szvegtrzs"/>
        <w:numPr>
          <w:ilvl w:val="0"/>
          <w:numId w:val="12"/>
        </w:numPr>
        <w:spacing w:line="240" w:lineRule="auto"/>
        <w:ind w:left="709" w:hanging="283"/>
        <w:rPr>
          <w:sz w:val="22"/>
        </w:rPr>
      </w:pPr>
      <w:r>
        <w:rPr>
          <w:sz w:val="22"/>
        </w:rPr>
        <w:t>osztócsatornák, vagy fővezeték-csövek;</w:t>
      </w:r>
    </w:p>
    <w:p w:rsidR="005F6987" w:rsidRDefault="005F6987" w:rsidP="00CB481F">
      <w:pPr>
        <w:pStyle w:val="Szvegtrzs"/>
        <w:numPr>
          <w:ilvl w:val="0"/>
          <w:numId w:val="12"/>
        </w:numPr>
        <w:spacing w:line="240" w:lineRule="auto"/>
        <w:ind w:left="709" w:hanging="283"/>
        <w:rPr>
          <w:sz w:val="22"/>
        </w:rPr>
      </w:pPr>
      <w:r>
        <w:rPr>
          <w:sz w:val="22"/>
        </w:rPr>
        <w:t>öntözőcsatornák, vagy mellékvezeték-csövek;</w:t>
      </w:r>
    </w:p>
    <w:p w:rsidR="005F6987" w:rsidRDefault="005F6987" w:rsidP="00CB481F">
      <w:pPr>
        <w:pStyle w:val="Szvegtrzs"/>
        <w:numPr>
          <w:ilvl w:val="0"/>
          <w:numId w:val="12"/>
        </w:numPr>
        <w:spacing w:line="240" w:lineRule="auto"/>
        <w:ind w:left="709" w:hanging="283"/>
        <w:rPr>
          <w:sz w:val="22"/>
        </w:rPr>
      </w:pPr>
      <w:r>
        <w:rPr>
          <w:sz w:val="22"/>
        </w:rPr>
        <w:t>időszakos csatornák, vagy szárnyvezeték-cső;</w:t>
      </w:r>
    </w:p>
    <w:p w:rsidR="005F6987" w:rsidRDefault="005F6987" w:rsidP="00CB481F">
      <w:pPr>
        <w:pStyle w:val="Szvegtrzs"/>
        <w:numPr>
          <w:ilvl w:val="0"/>
          <w:numId w:val="12"/>
        </w:numPr>
        <w:spacing w:line="240" w:lineRule="auto"/>
        <w:ind w:left="709" w:hanging="283"/>
        <w:rPr>
          <w:sz w:val="22"/>
        </w:rPr>
      </w:pPr>
      <w:r>
        <w:rPr>
          <w:sz w:val="22"/>
        </w:rPr>
        <w:t>rizsgátak;</w:t>
      </w:r>
    </w:p>
    <w:p w:rsidR="005F6987" w:rsidRDefault="005F6987" w:rsidP="00CB481F">
      <w:pPr>
        <w:pStyle w:val="Szvegtrzs"/>
        <w:numPr>
          <w:ilvl w:val="0"/>
          <w:numId w:val="12"/>
        </w:numPr>
        <w:spacing w:line="240" w:lineRule="auto"/>
        <w:ind w:left="709" w:hanging="283"/>
        <w:rPr>
          <w:sz w:val="22"/>
        </w:rPr>
      </w:pPr>
      <w:r>
        <w:rPr>
          <w:sz w:val="22"/>
        </w:rPr>
        <w:t>műtárgyak;</w:t>
      </w:r>
    </w:p>
    <w:p w:rsidR="005F6987" w:rsidRDefault="005F6987" w:rsidP="00CB481F">
      <w:pPr>
        <w:pStyle w:val="Szvegtrzs"/>
        <w:numPr>
          <w:ilvl w:val="0"/>
          <w:numId w:val="12"/>
        </w:numPr>
        <w:spacing w:line="240" w:lineRule="auto"/>
        <w:ind w:left="709" w:hanging="283"/>
        <w:rPr>
          <w:sz w:val="22"/>
        </w:rPr>
      </w:pPr>
      <w:r>
        <w:rPr>
          <w:sz w:val="22"/>
        </w:rPr>
        <w:t>öntözőelemek és</w:t>
      </w:r>
    </w:p>
    <w:p w:rsidR="005F6987" w:rsidRDefault="005F6987" w:rsidP="00CB481F">
      <w:pPr>
        <w:pStyle w:val="Szvegtrzs"/>
        <w:numPr>
          <w:ilvl w:val="0"/>
          <w:numId w:val="12"/>
        </w:numPr>
        <w:spacing w:line="240" w:lineRule="auto"/>
        <w:ind w:left="709" w:hanging="283"/>
        <w:rPr>
          <w:sz w:val="22"/>
        </w:rPr>
      </w:pPr>
      <w:r>
        <w:rPr>
          <w:sz w:val="22"/>
        </w:rPr>
        <w:t>lecsapoló csatornák.</w:t>
      </w:r>
    </w:p>
    <w:p w:rsidR="005F6987" w:rsidRDefault="005F6987" w:rsidP="005F6987">
      <w:pPr>
        <w:pStyle w:val="Szvegtrzs"/>
        <w:spacing w:line="240" w:lineRule="auto"/>
        <w:ind w:firstLine="284"/>
        <w:rPr>
          <w:sz w:val="22"/>
        </w:rPr>
      </w:pPr>
      <w:r>
        <w:rPr>
          <w:sz w:val="22"/>
        </w:rPr>
        <w:t>A berendezés részei a 2. ábrán</w:t>
      </w:r>
      <w:r w:rsidR="004E36ED">
        <w:rPr>
          <w:sz w:val="22"/>
        </w:rPr>
        <w:t>;</w:t>
      </w:r>
      <w:r w:rsidR="00CD09FD">
        <w:rPr>
          <w:sz w:val="22"/>
        </w:rPr>
        <w:t xml:space="preserve"> az elsődleges, másodlagos üzemelés elrendezése</w:t>
      </w:r>
      <w:r>
        <w:rPr>
          <w:sz w:val="22"/>
        </w:rPr>
        <w:t xml:space="preserve"> </w:t>
      </w:r>
      <w:r w:rsidR="00CD09FD">
        <w:rPr>
          <w:sz w:val="22"/>
        </w:rPr>
        <w:t>a 3. ábrán</w:t>
      </w:r>
      <w:r w:rsidR="004E36ED">
        <w:rPr>
          <w:sz w:val="22"/>
        </w:rPr>
        <w:t>;</w:t>
      </w:r>
      <w:r w:rsidR="00CD09FD">
        <w:rPr>
          <w:sz w:val="22"/>
        </w:rPr>
        <w:t xml:space="preserve"> az öntözőrendszer szállító és elosztó csatornái a 4. ábrán </w:t>
      </w:r>
      <w:r>
        <w:rPr>
          <w:sz w:val="22"/>
        </w:rPr>
        <w:t>láthatók.</w:t>
      </w:r>
    </w:p>
    <w:p w:rsidR="005F6987" w:rsidRDefault="005F6987" w:rsidP="005F6987">
      <w:pPr>
        <w:pStyle w:val="Szvegtrzs"/>
        <w:spacing w:line="240" w:lineRule="auto"/>
        <w:ind w:firstLine="284"/>
        <w:rPr>
          <w:sz w:val="22"/>
        </w:rPr>
      </w:pPr>
    </w:p>
    <w:p w:rsidR="005F6987" w:rsidRDefault="00682ED6" w:rsidP="005F6987">
      <w:pPr>
        <w:pStyle w:val="Szvegtrzs"/>
        <w:spacing w:line="240" w:lineRule="auto"/>
        <w:ind w:firstLine="284"/>
        <w:rPr>
          <w:sz w:val="22"/>
        </w:rPr>
      </w:pPr>
      <w:r>
        <w:rPr>
          <w:noProof/>
        </w:rPr>
        <w:pict>
          <v:shapetype id="_x0000_t202" coordsize="21600,21600" o:spt="202" path="m,l,21600r21600,l21600,xe">
            <v:stroke joinstyle="miter"/>
            <v:path gradientshapeok="t" o:connecttype="rect"/>
          </v:shapetype>
          <v:shape id="_x0000_s1146" type="#_x0000_t202" style="position:absolute;left:0;text-align:left;margin-left:264.55pt;margin-top:58.85pt;width:118.45pt;height:106.95pt;z-index:251667968;visibility:visible;mso-height-percent:200;mso-height-percent:200;mso-width-relative:margin;mso-height-relative:margin" stroked="f">
            <v:textbox style="mso-fit-shape-to-text:t" inset="0,0,0,0">
              <w:txbxContent>
                <w:p w:rsidR="005673BF" w:rsidRPr="00682ED6" w:rsidRDefault="005673BF" w:rsidP="00682ED6">
                  <w:pPr>
                    <w:jc w:val="center"/>
                    <w:rPr>
                      <w:sz w:val="22"/>
                      <w:szCs w:val="22"/>
                    </w:rPr>
                  </w:pPr>
                  <w:r w:rsidRPr="00682ED6">
                    <w:rPr>
                      <w:sz w:val="22"/>
                      <w:szCs w:val="22"/>
                    </w:rPr>
                    <w:t xml:space="preserve">2. ábra. </w:t>
                  </w:r>
                  <w:r>
                    <w:rPr>
                      <w:sz w:val="22"/>
                      <w:szCs w:val="22"/>
                    </w:rPr>
                    <w:t>A</w:t>
                  </w:r>
                  <w:r w:rsidRPr="00682ED6">
                    <w:rPr>
                      <w:sz w:val="22"/>
                      <w:szCs w:val="22"/>
                    </w:rPr>
                    <w:t xml:space="preserve"> berendezés részei</w:t>
                  </w:r>
                </w:p>
                <w:p w:rsidR="005673BF" w:rsidRPr="00682ED6" w:rsidRDefault="005673BF" w:rsidP="00682ED6">
                  <w:pPr>
                    <w:jc w:val="center"/>
                    <w:rPr>
                      <w:sz w:val="20"/>
                    </w:rPr>
                  </w:pPr>
                  <w:r w:rsidRPr="00682ED6">
                    <w:rPr>
                      <w:sz w:val="20"/>
                    </w:rPr>
                    <w:t>Jelmagyarázat:</w:t>
                  </w:r>
                </w:p>
                <w:p w:rsidR="005673BF" w:rsidRDefault="005673BF" w:rsidP="00682ED6">
                  <w:pPr>
                    <w:jc w:val="center"/>
                    <w:rPr>
                      <w:sz w:val="20"/>
                    </w:rPr>
                  </w:pPr>
                  <w:r>
                    <w:rPr>
                      <w:sz w:val="20"/>
                    </w:rPr>
                    <w:t>fcs: főcsatorna;</w:t>
                  </w:r>
                </w:p>
                <w:p w:rsidR="005673BF" w:rsidRDefault="005673BF" w:rsidP="00682ED6">
                  <w:pPr>
                    <w:jc w:val="center"/>
                    <w:rPr>
                      <w:sz w:val="20"/>
                    </w:rPr>
                  </w:pPr>
                  <w:r w:rsidRPr="00682ED6">
                    <w:rPr>
                      <w:sz w:val="20"/>
                    </w:rPr>
                    <w:t>oc</w:t>
                  </w:r>
                  <w:r>
                    <w:rPr>
                      <w:sz w:val="20"/>
                    </w:rPr>
                    <w:t>s: osztócsatorna;</w:t>
                  </w:r>
                </w:p>
                <w:p w:rsidR="005673BF" w:rsidRDefault="005673BF" w:rsidP="00682ED6">
                  <w:pPr>
                    <w:jc w:val="center"/>
                    <w:rPr>
                      <w:sz w:val="20"/>
                    </w:rPr>
                  </w:pPr>
                  <w:r>
                    <w:rPr>
                      <w:sz w:val="20"/>
                    </w:rPr>
                    <w:t>mcs: mellékcsatorna;</w:t>
                  </w:r>
                </w:p>
                <w:p w:rsidR="005673BF" w:rsidRDefault="005673BF" w:rsidP="00682ED6">
                  <w:pPr>
                    <w:jc w:val="center"/>
                    <w:rPr>
                      <w:sz w:val="20"/>
                    </w:rPr>
                  </w:pPr>
                  <w:r>
                    <w:rPr>
                      <w:sz w:val="20"/>
                    </w:rPr>
                    <w:t>öncs: öntözőcsatorna;</w:t>
                  </w:r>
                </w:p>
                <w:p w:rsidR="005673BF" w:rsidRPr="00682ED6" w:rsidRDefault="005673BF" w:rsidP="00682ED6">
                  <w:pPr>
                    <w:jc w:val="center"/>
                    <w:rPr>
                      <w:sz w:val="20"/>
                    </w:rPr>
                  </w:pPr>
                  <w:r w:rsidRPr="00682ED6">
                    <w:rPr>
                      <w:sz w:val="20"/>
                    </w:rPr>
                    <w:t>cs: gyűjtőcsatorna</w:t>
                  </w:r>
                </w:p>
                <w:p w:rsidR="005673BF" w:rsidRPr="00682ED6" w:rsidRDefault="005673BF">
                  <w:pPr>
                    <w:rPr>
                      <w:sz w:val="22"/>
                      <w:szCs w:val="22"/>
                    </w:rPr>
                  </w:pPr>
                </w:p>
              </w:txbxContent>
            </v:textbox>
          </v:shape>
        </w:pict>
      </w:r>
      <w:r w:rsidR="00AF3A84">
        <w:rPr>
          <w:noProof/>
          <w:sz w:val="22"/>
        </w:rPr>
        <w:drawing>
          <wp:inline distT="0" distB="0" distL="0" distR="0">
            <wp:extent cx="3114675" cy="3543300"/>
            <wp:effectExtent l="38100" t="19050" r="28575" b="19050"/>
            <wp:docPr id="18" name="Kép 18" descr="öntözőte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öntözőtelep"/>
                    <pic:cNvPicPr>
                      <a:picLocks noChangeAspect="1" noChangeArrowheads="1"/>
                    </pic:cNvPicPr>
                  </pic:nvPicPr>
                  <pic:blipFill>
                    <a:blip r:embed="rId11" cstate="print"/>
                    <a:srcRect/>
                    <a:stretch>
                      <a:fillRect/>
                    </a:stretch>
                  </pic:blipFill>
                  <pic:spPr bwMode="auto">
                    <a:xfrm>
                      <a:off x="0" y="0"/>
                      <a:ext cx="3114675" cy="3543300"/>
                    </a:xfrm>
                    <a:prstGeom prst="rect">
                      <a:avLst/>
                    </a:prstGeom>
                    <a:noFill/>
                    <a:ln w="6350" cmpd="sng">
                      <a:solidFill>
                        <a:srgbClr val="000000"/>
                      </a:solidFill>
                      <a:miter lim="800000"/>
                      <a:headEnd/>
                      <a:tailEnd/>
                    </a:ln>
                    <a:effectLst/>
                  </pic:spPr>
                </pic:pic>
              </a:graphicData>
            </a:graphic>
          </wp:inline>
        </w:drawing>
      </w:r>
    </w:p>
    <w:p w:rsidR="005F6987" w:rsidRPr="006854C6" w:rsidRDefault="005F6987" w:rsidP="005F6987">
      <w:pPr>
        <w:pStyle w:val="Szvegtrzs"/>
        <w:spacing w:line="240" w:lineRule="auto"/>
        <w:ind w:firstLine="284"/>
        <w:rPr>
          <w:sz w:val="22"/>
        </w:rPr>
      </w:pPr>
    </w:p>
    <w:p w:rsidR="003D4DC4" w:rsidRDefault="00AF3A84" w:rsidP="003D4DC4">
      <w:pPr>
        <w:jc w:val="center"/>
        <w:rPr>
          <w:sz w:val="22"/>
        </w:rPr>
      </w:pPr>
      <w:r>
        <w:rPr>
          <w:noProof/>
          <w:sz w:val="22"/>
        </w:rPr>
        <w:drawing>
          <wp:inline distT="0" distB="0" distL="0" distR="0">
            <wp:extent cx="4097020" cy="6985000"/>
            <wp:effectExtent l="19050" t="19050" r="17780" b="2540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cstate="print"/>
                    <a:srcRect/>
                    <a:stretch>
                      <a:fillRect/>
                    </a:stretch>
                  </pic:blipFill>
                  <pic:spPr bwMode="auto">
                    <a:xfrm>
                      <a:off x="0" y="0"/>
                      <a:ext cx="4097020" cy="6985000"/>
                    </a:xfrm>
                    <a:prstGeom prst="rect">
                      <a:avLst/>
                    </a:prstGeom>
                    <a:noFill/>
                    <a:ln w="6350">
                      <a:solidFill>
                        <a:srgbClr val="000000"/>
                      </a:solidFill>
                      <a:miter lim="800000"/>
                      <a:headEnd/>
                      <a:tailEnd/>
                    </a:ln>
                  </pic:spPr>
                </pic:pic>
              </a:graphicData>
            </a:graphic>
          </wp:inline>
        </w:drawing>
      </w:r>
    </w:p>
    <w:p w:rsidR="003D4DC4" w:rsidRDefault="003D4DC4" w:rsidP="003D4DC4">
      <w:pPr>
        <w:ind w:firstLine="284"/>
        <w:jc w:val="both"/>
        <w:rPr>
          <w:sz w:val="22"/>
        </w:rPr>
      </w:pPr>
    </w:p>
    <w:p w:rsidR="003D4DC4" w:rsidRDefault="003D4DC4" w:rsidP="003D4DC4">
      <w:pPr>
        <w:jc w:val="center"/>
        <w:rPr>
          <w:sz w:val="22"/>
        </w:rPr>
      </w:pPr>
      <w:r>
        <w:rPr>
          <w:sz w:val="22"/>
        </w:rPr>
        <w:t>3. ábra. Elsődleges, másodlagos üzemelés elrendezése</w:t>
      </w:r>
    </w:p>
    <w:p w:rsidR="003D4DC4" w:rsidRDefault="003D4DC4" w:rsidP="003D4DC4">
      <w:pPr>
        <w:ind w:firstLine="284"/>
        <w:jc w:val="both"/>
        <w:rPr>
          <w:sz w:val="22"/>
        </w:rPr>
      </w:pPr>
    </w:p>
    <w:p w:rsidR="003D4DC4" w:rsidRPr="006854C6" w:rsidRDefault="003D4DC4" w:rsidP="003D4DC4">
      <w:pPr>
        <w:ind w:firstLine="284"/>
        <w:jc w:val="both"/>
        <w:rPr>
          <w:sz w:val="22"/>
        </w:rPr>
      </w:pPr>
      <w:r w:rsidRPr="006854C6">
        <w:rPr>
          <w:sz w:val="22"/>
        </w:rPr>
        <w:t xml:space="preserve">A legnagyobb egység: az </w:t>
      </w:r>
      <w:r w:rsidRPr="006854C6">
        <w:rPr>
          <w:b/>
          <w:sz w:val="22"/>
        </w:rPr>
        <w:t>öntözőrendszer</w:t>
      </w:r>
      <w:r w:rsidRPr="006854C6">
        <w:rPr>
          <w:sz w:val="22"/>
        </w:rPr>
        <w:t xml:space="preserve"> (például a kiskörei víztároló vízkészletének hasznosítására kijelölt területek). Az öntözőrendszer a legmagasabb rendű, nagy kiterjed</w:t>
      </w:r>
      <w:r w:rsidRPr="006854C6">
        <w:rPr>
          <w:sz w:val="22"/>
        </w:rPr>
        <w:t>é</w:t>
      </w:r>
      <w:r w:rsidRPr="006854C6">
        <w:rPr>
          <w:sz w:val="22"/>
        </w:rPr>
        <w:t>sű egység, öntözőfürtökből tevődik össze. Példaként említjük a Kiskörei Vízlépcsőhöz kapcs</w:t>
      </w:r>
      <w:r w:rsidRPr="006854C6">
        <w:rPr>
          <w:sz w:val="22"/>
        </w:rPr>
        <w:t>o</w:t>
      </w:r>
      <w:r w:rsidRPr="006854C6">
        <w:rPr>
          <w:sz w:val="22"/>
        </w:rPr>
        <w:t>lódó Jászsági</w:t>
      </w:r>
      <w:r>
        <w:rPr>
          <w:sz w:val="22"/>
        </w:rPr>
        <w:t>,</w:t>
      </w:r>
      <w:r w:rsidRPr="006854C6">
        <w:rPr>
          <w:sz w:val="22"/>
        </w:rPr>
        <w:t xml:space="preserve"> </w:t>
      </w:r>
      <w:r>
        <w:rPr>
          <w:sz w:val="22"/>
        </w:rPr>
        <w:t>illetve</w:t>
      </w:r>
      <w:r w:rsidRPr="006854C6">
        <w:rPr>
          <w:sz w:val="22"/>
        </w:rPr>
        <w:t xml:space="preserve"> Nagykunsági Öntözőrendszert.</w:t>
      </w:r>
      <w:r>
        <w:rPr>
          <w:sz w:val="22"/>
        </w:rPr>
        <w:t xml:space="preserve"> Területe 10 000- 100 000 ha.</w:t>
      </w:r>
    </w:p>
    <w:p w:rsidR="003D4DC4" w:rsidRPr="006854C6" w:rsidRDefault="003D4DC4" w:rsidP="003D4DC4">
      <w:pPr>
        <w:ind w:firstLine="284"/>
        <w:jc w:val="both"/>
        <w:rPr>
          <w:sz w:val="22"/>
        </w:rPr>
      </w:pPr>
      <w:r w:rsidRPr="006854C6">
        <w:rPr>
          <w:sz w:val="22"/>
        </w:rPr>
        <w:t xml:space="preserve">Az öntözőrendszeren belül található az </w:t>
      </w:r>
      <w:r w:rsidRPr="006854C6">
        <w:rPr>
          <w:b/>
          <w:sz w:val="22"/>
        </w:rPr>
        <w:t>öntözőfürt</w:t>
      </w:r>
      <w:r w:rsidRPr="006854C6">
        <w:rPr>
          <w:sz w:val="22"/>
        </w:rPr>
        <w:t>, amely az öntözőrendszer része, ö</w:t>
      </w:r>
      <w:r>
        <w:rPr>
          <w:sz w:val="22"/>
        </w:rPr>
        <w:t>ntözőtelepekből áll. Területe: 20</w:t>
      </w:r>
      <w:r w:rsidRPr="006854C6">
        <w:rPr>
          <w:sz w:val="22"/>
        </w:rPr>
        <w:t>00-5000 ha.</w:t>
      </w:r>
    </w:p>
    <w:p w:rsidR="003D4DC4" w:rsidRPr="006854C6" w:rsidRDefault="003D4DC4" w:rsidP="003D4DC4">
      <w:pPr>
        <w:ind w:firstLine="284"/>
        <w:jc w:val="both"/>
        <w:rPr>
          <w:sz w:val="22"/>
        </w:rPr>
      </w:pPr>
      <w:r w:rsidRPr="006854C6">
        <w:rPr>
          <w:sz w:val="22"/>
        </w:rPr>
        <w:t xml:space="preserve">Az elmúlt időszak nagyüzemein belül a jellemző öntözött területet </w:t>
      </w:r>
      <w:r w:rsidRPr="006854C6">
        <w:rPr>
          <w:b/>
          <w:sz w:val="22"/>
        </w:rPr>
        <w:t>öntözőtelep</w:t>
      </w:r>
      <w:r w:rsidRPr="00E81056">
        <w:rPr>
          <w:sz w:val="22"/>
        </w:rPr>
        <w:t>nek</w:t>
      </w:r>
      <w:r w:rsidRPr="006854C6">
        <w:rPr>
          <w:sz w:val="22"/>
        </w:rPr>
        <w:t xml:space="preserve"> neveztük. Az öntözőtelep a legkisebb öntözési jellegű mezőgazdasági üzemegység, </w:t>
      </w:r>
      <w:r w:rsidRPr="006854C6">
        <w:rPr>
          <w:b/>
          <w:sz w:val="22"/>
        </w:rPr>
        <w:t>öntöz</w:t>
      </w:r>
      <w:r w:rsidRPr="006854C6">
        <w:rPr>
          <w:b/>
          <w:sz w:val="22"/>
        </w:rPr>
        <w:t>ő</w:t>
      </w:r>
      <w:r w:rsidRPr="006854C6">
        <w:rPr>
          <w:b/>
          <w:sz w:val="22"/>
        </w:rPr>
        <w:t xml:space="preserve">tömbök </w:t>
      </w:r>
      <w:r w:rsidRPr="006854C6">
        <w:rPr>
          <w:sz w:val="22"/>
        </w:rPr>
        <w:t>alkotják, területe 200-2000 ha. Az öntözőtömb az öntözési forduló alatt megönt</w:t>
      </w:r>
      <w:r w:rsidRPr="006854C6">
        <w:rPr>
          <w:sz w:val="22"/>
        </w:rPr>
        <w:t>ö</w:t>
      </w:r>
      <w:r w:rsidRPr="006854C6">
        <w:rPr>
          <w:sz w:val="22"/>
        </w:rPr>
        <w:t>zött terület, amely öntözött táblákból áll.</w:t>
      </w:r>
    </w:p>
    <w:p w:rsidR="003D4DC4" w:rsidRPr="006854C6" w:rsidRDefault="003D4DC4" w:rsidP="003D4DC4">
      <w:pPr>
        <w:ind w:firstLine="284"/>
        <w:jc w:val="both"/>
        <w:rPr>
          <w:sz w:val="22"/>
        </w:rPr>
      </w:pPr>
      <w:r w:rsidRPr="006854C6">
        <w:rPr>
          <w:sz w:val="22"/>
        </w:rPr>
        <w:t xml:space="preserve">Az </w:t>
      </w:r>
      <w:r w:rsidRPr="006854C6">
        <w:rPr>
          <w:b/>
          <w:sz w:val="22"/>
        </w:rPr>
        <w:t>öntözött tábla</w:t>
      </w:r>
      <w:r w:rsidRPr="006854C6">
        <w:rPr>
          <w:sz w:val="22"/>
        </w:rPr>
        <w:t>, mint öntözési egység, megegyezik a mezőgazdasági táblával. A m</w:t>
      </w:r>
      <w:r w:rsidRPr="006854C6">
        <w:rPr>
          <w:sz w:val="22"/>
        </w:rPr>
        <w:t>e</w:t>
      </w:r>
      <w:r w:rsidRPr="006854C6">
        <w:rPr>
          <w:sz w:val="22"/>
        </w:rPr>
        <w:t>zőgazdasági tömb az az egység, amelyen egy fajta növényt termelnek, és azonos módon művelik.</w:t>
      </w:r>
    </w:p>
    <w:p w:rsidR="003D4DC4" w:rsidRDefault="003D4DC4" w:rsidP="003D4DC4">
      <w:pPr>
        <w:ind w:firstLine="284"/>
        <w:jc w:val="both"/>
        <w:rPr>
          <w:sz w:val="22"/>
        </w:rPr>
      </w:pPr>
      <w:r w:rsidRPr="006854C6">
        <w:rPr>
          <w:sz w:val="22"/>
        </w:rPr>
        <w:t>A termőterület elemek azok az ideiglenes csatornákkal, barázdákkal, szárnyvezetéke</w:t>
      </w:r>
      <w:r w:rsidRPr="006854C6">
        <w:rPr>
          <w:sz w:val="22"/>
        </w:rPr>
        <w:t>k</w:t>
      </w:r>
      <w:r w:rsidRPr="006854C6">
        <w:rPr>
          <w:sz w:val="22"/>
        </w:rPr>
        <w:t>kel uralt területek, amelyekből az öntözött tábla összetevődik, mint öntözési területi eg</w:t>
      </w:r>
      <w:r w:rsidRPr="006854C6">
        <w:rPr>
          <w:sz w:val="22"/>
        </w:rPr>
        <w:t>y</w:t>
      </w:r>
      <w:r w:rsidRPr="006854C6">
        <w:rPr>
          <w:sz w:val="22"/>
        </w:rPr>
        <w:t>ség.</w:t>
      </w:r>
    </w:p>
    <w:p w:rsidR="00CD09FD" w:rsidRDefault="00CD09FD" w:rsidP="003D4DC4">
      <w:pPr>
        <w:ind w:firstLine="284"/>
        <w:jc w:val="both"/>
        <w:rPr>
          <w:sz w:val="22"/>
        </w:rPr>
      </w:pPr>
    </w:p>
    <w:p w:rsidR="00CD09FD" w:rsidRDefault="00AF3A84" w:rsidP="00CD09FD">
      <w:pPr>
        <w:jc w:val="center"/>
        <w:rPr>
          <w:sz w:val="22"/>
        </w:rPr>
      </w:pPr>
      <w:r>
        <w:rPr>
          <w:noProof/>
          <w:sz w:val="22"/>
        </w:rPr>
        <w:drawing>
          <wp:inline distT="0" distB="0" distL="0" distR="0">
            <wp:extent cx="3524250" cy="2628900"/>
            <wp:effectExtent l="19050" t="19050" r="19050" b="1905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524250" cy="2628900"/>
                    </a:xfrm>
                    <a:prstGeom prst="rect">
                      <a:avLst/>
                    </a:prstGeom>
                    <a:noFill/>
                    <a:ln w="6350" cmpd="sng">
                      <a:solidFill>
                        <a:srgbClr val="000000"/>
                      </a:solidFill>
                      <a:miter lim="800000"/>
                      <a:headEnd/>
                      <a:tailEnd/>
                    </a:ln>
                    <a:effectLst/>
                  </pic:spPr>
                </pic:pic>
              </a:graphicData>
            </a:graphic>
          </wp:inline>
        </w:drawing>
      </w:r>
    </w:p>
    <w:p w:rsidR="00CD09FD" w:rsidRDefault="00CD09FD" w:rsidP="003D4DC4">
      <w:pPr>
        <w:ind w:firstLine="284"/>
        <w:jc w:val="both"/>
        <w:rPr>
          <w:sz w:val="22"/>
        </w:rPr>
      </w:pPr>
    </w:p>
    <w:p w:rsidR="00CD09FD" w:rsidRDefault="00CD09FD" w:rsidP="00CD09FD">
      <w:pPr>
        <w:jc w:val="center"/>
        <w:rPr>
          <w:sz w:val="22"/>
        </w:rPr>
      </w:pPr>
      <w:r>
        <w:rPr>
          <w:sz w:val="22"/>
        </w:rPr>
        <w:t>4. ábra. Az öntözőrendszer szállító és elosztó csatornái</w:t>
      </w:r>
    </w:p>
    <w:p w:rsidR="004E36ED" w:rsidRDefault="004E36ED" w:rsidP="00CD09FD">
      <w:pPr>
        <w:jc w:val="center"/>
        <w:rPr>
          <w:sz w:val="22"/>
        </w:rPr>
      </w:pPr>
    </w:p>
    <w:p w:rsidR="007565D6" w:rsidRDefault="007565D6" w:rsidP="004E36ED">
      <w:pPr>
        <w:ind w:firstLine="284"/>
        <w:jc w:val="both"/>
        <w:rPr>
          <w:sz w:val="22"/>
        </w:rPr>
      </w:pPr>
      <w:r>
        <w:rPr>
          <w:sz w:val="22"/>
        </w:rPr>
        <w:t>Az öntözőrendszer vízhozamának elosztását az 5. ábra mutatja.</w:t>
      </w:r>
    </w:p>
    <w:p w:rsidR="004E36ED" w:rsidRDefault="007565D6" w:rsidP="004E36ED">
      <w:pPr>
        <w:ind w:firstLine="284"/>
        <w:jc w:val="both"/>
        <w:rPr>
          <w:sz w:val="22"/>
        </w:rPr>
      </w:pPr>
      <w:r>
        <w:rPr>
          <w:sz w:val="22"/>
        </w:rPr>
        <w:t>Az öntözőrendszereknél célszerű vízhozamszükségleti tervet készíteni (1. táblázat), minden fontos adatot tartalmaz az öntözési idény, hó, dekád idejére.</w:t>
      </w:r>
    </w:p>
    <w:p w:rsidR="007565D6" w:rsidRDefault="007565D6" w:rsidP="004E36ED">
      <w:pPr>
        <w:ind w:firstLine="284"/>
        <w:jc w:val="both"/>
        <w:rPr>
          <w:sz w:val="22"/>
        </w:rPr>
      </w:pPr>
    </w:p>
    <w:p w:rsidR="004E36ED" w:rsidRDefault="004E36ED" w:rsidP="00CD09FD">
      <w:pPr>
        <w:jc w:val="center"/>
        <w:rPr>
          <w:sz w:val="22"/>
        </w:rPr>
      </w:pPr>
    </w:p>
    <w:p w:rsidR="007565D6" w:rsidRDefault="007565D6" w:rsidP="00CD09FD">
      <w:pPr>
        <w:jc w:val="center"/>
        <w:rPr>
          <w:sz w:val="22"/>
        </w:rPr>
      </w:pPr>
    </w:p>
    <w:p w:rsidR="007565D6" w:rsidRDefault="007565D6" w:rsidP="00CD09FD">
      <w:pPr>
        <w:jc w:val="center"/>
        <w:rPr>
          <w:sz w:val="22"/>
        </w:rPr>
      </w:pPr>
    </w:p>
    <w:p w:rsidR="004E36ED" w:rsidRDefault="00AF3A84" w:rsidP="007565D6">
      <w:pPr>
        <w:jc w:val="center"/>
        <w:rPr>
          <w:sz w:val="22"/>
        </w:rPr>
      </w:pPr>
      <w:r>
        <w:rPr>
          <w:noProof/>
          <w:sz w:val="22"/>
        </w:rPr>
        <w:drawing>
          <wp:inline distT="0" distB="0" distL="0" distR="0">
            <wp:extent cx="2543175" cy="4105275"/>
            <wp:effectExtent l="19050" t="19050" r="28575" b="2857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2543175" cy="4105275"/>
                    </a:xfrm>
                    <a:prstGeom prst="rect">
                      <a:avLst/>
                    </a:prstGeom>
                    <a:noFill/>
                    <a:ln w="6350" cmpd="sng">
                      <a:solidFill>
                        <a:srgbClr val="000000"/>
                      </a:solidFill>
                      <a:miter lim="800000"/>
                      <a:headEnd/>
                      <a:tailEnd/>
                    </a:ln>
                    <a:effectLst/>
                  </pic:spPr>
                </pic:pic>
              </a:graphicData>
            </a:graphic>
          </wp:inline>
        </w:drawing>
      </w:r>
    </w:p>
    <w:p w:rsidR="007565D6" w:rsidRDefault="007565D6" w:rsidP="007565D6">
      <w:pPr>
        <w:jc w:val="center"/>
        <w:rPr>
          <w:sz w:val="22"/>
        </w:rPr>
      </w:pPr>
    </w:p>
    <w:p w:rsidR="007565D6" w:rsidRDefault="007565D6" w:rsidP="007565D6">
      <w:pPr>
        <w:jc w:val="center"/>
        <w:rPr>
          <w:sz w:val="22"/>
        </w:rPr>
      </w:pPr>
      <w:r>
        <w:rPr>
          <w:sz w:val="22"/>
        </w:rPr>
        <w:t>5. ábra. Az öntözőrendszer vízhozamának elosztása</w:t>
      </w:r>
    </w:p>
    <w:p w:rsidR="007565D6" w:rsidRDefault="007565D6" w:rsidP="007565D6">
      <w:pPr>
        <w:jc w:val="center"/>
        <w:rPr>
          <w:sz w:val="22"/>
        </w:rPr>
      </w:pPr>
    </w:p>
    <w:p w:rsidR="007565D6" w:rsidRDefault="007565D6" w:rsidP="007565D6">
      <w:pPr>
        <w:jc w:val="center"/>
        <w:rPr>
          <w:sz w:val="22"/>
        </w:rPr>
      </w:pPr>
      <w:r>
        <w:rPr>
          <w:sz w:val="22"/>
        </w:rPr>
        <w:t>1. táblázat. Vízhozamszükségleti terv</w:t>
      </w:r>
    </w:p>
    <w:p w:rsidR="007565D6" w:rsidRDefault="007565D6" w:rsidP="007565D6">
      <w:pPr>
        <w:jc w:val="center"/>
        <w:rPr>
          <w:sz w:val="22"/>
        </w:rPr>
      </w:pPr>
    </w:p>
    <w:p w:rsidR="007565D6" w:rsidRDefault="00AF3A84" w:rsidP="007565D6">
      <w:pPr>
        <w:jc w:val="center"/>
        <w:rPr>
          <w:sz w:val="22"/>
        </w:rPr>
      </w:pPr>
      <w:r>
        <w:rPr>
          <w:noProof/>
          <w:sz w:val="22"/>
        </w:rPr>
        <w:drawing>
          <wp:inline distT="0" distB="0" distL="0" distR="0">
            <wp:extent cx="3762375" cy="2447925"/>
            <wp:effectExtent l="19050" t="19050" r="28575" b="28575"/>
            <wp:docPr id="21" name="Kép 21" descr="táblázat-vízho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áblázat-vízhozam"/>
                    <pic:cNvPicPr>
                      <a:picLocks noChangeAspect="1" noChangeArrowheads="1"/>
                    </pic:cNvPicPr>
                  </pic:nvPicPr>
                  <pic:blipFill>
                    <a:blip r:embed="rId15" cstate="print"/>
                    <a:srcRect/>
                    <a:stretch>
                      <a:fillRect/>
                    </a:stretch>
                  </pic:blipFill>
                  <pic:spPr bwMode="auto">
                    <a:xfrm>
                      <a:off x="0" y="0"/>
                      <a:ext cx="3762375" cy="2447925"/>
                    </a:xfrm>
                    <a:prstGeom prst="rect">
                      <a:avLst/>
                    </a:prstGeom>
                    <a:noFill/>
                    <a:ln w="6350" cmpd="sng">
                      <a:solidFill>
                        <a:srgbClr val="000000"/>
                      </a:solidFill>
                      <a:miter lim="800000"/>
                      <a:headEnd/>
                      <a:tailEnd/>
                    </a:ln>
                    <a:effectLst/>
                  </pic:spPr>
                </pic:pic>
              </a:graphicData>
            </a:graphic>
          </wp:inline>
        </w:drawing>
      </w:r>
    </w:p>
    <w:p w:rsidR="00251BD3" w:rsidRPr="006854C6" w:rsidRDefault="00E81056" w:rsidP="00AB69DB">
      <w:pPr>
        <w:pStyle w:val="Cmsor2"/>
      </w:pPr>
      <w:bookmarkStart w:id="12" w:name="_Toc427560705"/>
      <w:r>
        <w:t xml:space="preserve">1.8. </w:t>
      </w:r>
      <w:r w:rsidR="00251BD3" w:rsidRPr="006854C6">
        <w:t>Fogalmak és szakkifejezések</w:t>
      </w:r>
      <w:bookmarkEnd w:id="12"/>
    </w:p>
    <w:p w:rsidR="00251BD3" w:rsidRPr="006854C6" w:rsidRDefault="00251BD3" w:rsidP="00251BD3">
      <w:pPr>
        <w:ind w:left="567" w:hanging="567"/>
        <w:jc w:val="both"/>
        <w:rPr>
          <w:sz w:val="22"/>
        </w:rPr>
      </w:pPr>
      <w:r w:rsidRPr="006854C6">
        <w:rPr>
          <w:b/>
          <w:sz w:val="22"/>
        </w:rPr>
        <w:t xml:space="preserve">Állandó költség: </w:t>
      </w:r>
      <w:r w:rsidR="00AB69DB">
        <w:rPr>
          <w:sz w:val="22"/>
        </w:rPr>
        <w:t>a</w:t>
      </w:r>
      <w:r w:rsidRPr="006854C6">
        <w:rPr>
          <w:sz w:val="22"/>
        </w:rPr>
        <w:t>zon költségek összege, melyek a kiadott víz mennyiségétől függetlenül állandóan terhelik az öntözést (például amortizáció, fenntartás stb.).</w:t>
      </w:r>
    </w:p>
    <w:p w:rsidR="00251BD3" w:rsidRPr="006854C6" w:rsidRDefault="00251BD3" w:rsidP="00251BD3">
      <w:pPr>
        <w:ind w:left="567" w:hanging="567"/>
        <w:jc w:val="both"/>
        <w:rPr>
          <w:sz w:val="22"/>
        </w:rPr>
      </w:pPr>
      <w:r w:rsidRPr="006854C6">
        <w:rPr>
          <w:b/>
          <w:sz w:val="22"/>
        </w:rPr>
        <w:t>Áttelepítési idő:</w:t>
      </w:r>
      <w:r w:rsidRPr="006854C6">
        <w:rPr>
          <w:sz w:val="22"/>
        </w:rPr>
        <w:t xml:space="preserve"> </w:t>
      </w:r>
      <w:r w:rsidR="00AB69DB">
        <w:rPr>
          <w:sz w:val="22"/>
        </w:rPr>
        <w:t>a</w:t>
      </w:r>
      <w:r w:rsidRPr="006854C6">
        <w:rPr>
          <w:sz w:val="22"/>
        </w:rPr>
        <w:t xml:space="preserve"> szárnyvezetéknek minden tartozékával együtt egyik tábláról a másik táblára való áthelyezésének ideje (óra).</w:t>
      </w:r>
    </w:p>
    <w:p w:rsidR="00251BD3" w:rsidRPr="006854C6" w:rsidRDefault="00251BD3" w:rsidP="00251BD3">
      <w:pPr>
        <w:ind w:left="567" w:hanging="567"/>
        <w:jc w:val="both"/>
        <w:rPr>
          <w:sz w:val="22"/>
        </w:rPr>
      </w:pPr>
      <w:r w:rsidRPr="006854C6">
        <w:rPr>
          <w:b/>
          <w:sz w:val="22"/>
        </w:rPr>
        <w:t xml:space="preserve">Beruházási költség: </w:t>
      </w:r>
      <w:r w:rsidR="00AB69DB">
        <w:rPr>
          <w:sz w:val="22"/>
        </w:rPr>
        <w:t>a</w:t>
      </w:r>
      <w:r w:rsidRPr="006854C6">
        <w:rPr>
          <w:sz w:val="22"/>
        </w:rPr>
        <w:t xml:space="preserve"> szárnyvezeték létesítésével kapcsolatos költség. Célszerű kimuta</w:t>
      </w:r>
      <w:r w:rsidRPr="006854C6">
        <w:rPr>
          <w:sz w:val="22"/>
        </w:rPr>
        <w:t>t</w:t>
      </w:r>
      <w:r w:rsidRPr="006854C6">
        <w:rPr>
          <w:sz w:val="22"/>
        </w:rPr>
        <w:t>ni állami dotációval együtt (népgazdasági érték) és anélkül (üzemi érték) (Ft/ha).</w:t>
      </w:r>
    </w:p>
    <w:p w:rsidR="00251BD3" w:rsidRPr="006854C6" w:rsidRDefault="00251BD3" w:rsidP="00251BD3">
      <w:pPr>
        <w:ind w:left="567" w:hanging="567"/>
        <w:jc w:val="both"/>
        <w:rPr>
          <w:sz w:val="22"/>
        </w:rPr>
      </w:pPr>
      <w:r w:rsidRPr="006854C6">
        <w:rPr>
          <w:b/>
          <w:sz w:val="22"/>
        </w:rPr>
        <w:t>Csőátmérő:</w:t>
      </w:r>
      <w:r w:rsidRPr="006854C6">
        <w:rPr>
          <w:sz w:val="22"/>
        </w:rPr>
        <w:t xml:space="preserve"> </w:t>
      </w:r>
      <w:r w:rsidR="00AB69DB">
        <w:rPr>
          <w:sz w:val="22"/>
        </w:rPr>
        <w:t>a</w:t>
      </w:r>
      <w:r w:rsidRPr="006854C6">
        <w:rPr>
          <w:sz w:val="22"/>
        </w:rPr>
        <w:t xml:space="preserve"> szárnyvezeték vízvezető csövének tényleges külső, illetve belső átmérője (mm/mm).</w:t>
      </w:r>
    </w:p>
    <w:p w:rsidR="00251BD3" w:rsidRPr="006854C6" w:rsidRDefault="00251BD3" w:rsidP="00251BD3">
      <w:pPr>
        <w:jc w:val="both"/>
        <w:rPr>
          <w:sz w:val="22"/>
        </w:rPr>
      </w:pPr>
      <w:r w:rsidRPr="006854C6">
        <w:rPr>
          <w:b/>
          <w:sz w:val="22"/>
        </w:rPr>
        <w:t>Csőkötés:</w:t>
      </w:r>
      <w:r w:rsidRPr="006854C6">
        <w:rPr>
          <w:sz w:val="22"/>
        </w:rPr>
        <w:t xml:space="preserve"> </w:t>
      </w:r>
      <w:r w:rsidR="00AB69DB">
        <w:rPr>
          <w:sz w:val="22"/>
        </w:rPr>
        <w:t>a</w:t>
      </w:r>
      <w:r w:rsidRPr="006854C6">
        <w:rPr>
          <w:sz w:val="22"/>
        </w:rPr>
        <w:t xml:space="preserve"> szárnyvezeték csöveinek egymáshoz való kapcsolásainak módja.</w:t>
      </w:r>
    </w:p>
    <w:p w:rsidR="00251BD3" w:rsidRPr="006854C6" w:rsidRDefault="00251BD3" w:rsidP="00251BD3">
      <w:pPr>
        <w:jc w:val="both"/>
        <w:rPr>
          <w:sz w:val="22"/>
        </w:rPr>
      </w:pPr>
      <w:r w:rsidRPr="006854C6">
        <w:rPr>
          <w:b/>
          <w:sz w:val="22"/>
        </w:rPr>
        <w:t>Fúvóka:</w:t>
      </w:r>
      <w:r w:rsidRPr="006854C6">
        <w:rPr>
          <w:sz w:val="22"/>
        </w:rPr>
        <w:t xml:space="preserve"> </w:t>
      </w:r>
      <w:r w:rsidR="00AB69DB">
        <w:rPr>
          <w:sz w:val="22"/>
        </w:rPr>
        <w:t>a</w:t>
      </w:r>
      <w:r w:rsidRPr="006854C6">
        <w:rPr>
          <w:sz w:val="22"/>
        </w:rPr>
        <w:t xml:space="preserve"> szórófej kiömlőnyílása.</w:t>
      </w:r>
    </w:p>
    <w:p w:rsidR="00251BD3" w:rsidRPr="006854C6" w:rsidRDefault="00251BD3" w:rsidP="00251BD3">
      <w:pPr>
        <w:ind w:left="567" w:hanging="567"/>
        <w:jc w:val="both"/>
        <w:rPr>
          <w:sz w:val="22"/>
        </w:rPr>
      </w:pPr>
      <w:r w:rsidRPr="006854C6">
        <w:rPr>
          <w:b/>
          <w:sz w:val="22"/>
        </w:rPr>
        <w:t>Hasznos munkaráfordítás:</w:t>
      </w:r>
      <w:r w:rsidRPr="006854C6">
        <w:rPr>
          <w:sz w:val="22"/>
        </w:rPr>
        <w:t xml:space="preserve"> </w:t>
      </w:r>
      <w:r w:rsidR="00AB69DB">
        <w:rPr>
          <w:sz w:val="22"/>
        </w:rPr>
        <w:t>a</w:t>
      </w:r>
      <w:r w:rsidRPr="006854C6">
        <w:rPr>
          <w:sz w:val="22"/>
        </w:rPr>
        <w:t xml:space="preserve"> szárnyvezeték áthelyezéséhez, átállásához és áttelepítés</w:t>
      </w:r>
      <w:r w:rsidRPr="006854C6">
        <w:rPr>
          <w:sz w:val="22"/>
        </w:rPr>
        <w:t>é</w:t>
      </w:r>
      <w:r w:rsidRPr="006854C6">
        <w:rPr>
          <w:sz w:val="22"/>
        </w:rPr>
        <w:t>hez szükséges gépi munkaerő-igény (óra/m</w:t>
      </w:r>
      <w:r w:rsidRPr="00AB69DB">
        <w:rPr>
          <w:sz w:val="22"/>
          <w:vertAlign w:val="superscript"/>
        </w:rPr>
        <w:t>3</w:t>
      </w:r>
      <w:r w:rsidRPr="006854C6">
        <w:rPr>
          <w:sz w:val="22"/>
        </w:rPr>
        <w:t>).</w:t>
      </w:r>
    </w:p>
    <w:p w:rsidR="00251BD3" w:rsidRPr="006854C6" w:rsidRDefault="00251BD3" w:rsidP="00251BD3">
      <w:pPr>
        <w:ind w:left="567" w:hanging="567"/>
        <w:jc w:val="both"/>
        <w:rPr>
          <w:sz w:val="22"/>
        </w:rPr>
      </w:pPr>
      <w:r w:rsidRPr="006854C6">
        <w:rPr>
          <w:b/>
          <w:sz w:val="22"/>
        </w:rPr>
        <w:t xml:space="preserve">Hasznos szórási távolság: </w:t>
      </w:r>
      <w:r w:rsidR="00AB69DB">
        <w:rPr>
          <w:sz w:val="22"/>
        </w:rPr>
        <w:t>a</w:t>
      </w:r>
      <w:r w:rsidRPr="006854C6">
        <w:rPr>
          <w:sz w:val="22"/>
        </w:rPr>
        <w:t>z a távolság, melynél a kiöntözött csapadék átlagos értékének a fele még észlelhető (m).</w:t>
      </w:r>
    </w:p>
    <w:p w:rsidR="00251BD3" w:rsidRPr="006854C6" w:rsidRDefault="00251BD3" w:rsidP="00251BD3">
      <w:pPr>
        <w:ind w:left="567" w:hanging="567"/>
        <w:jc w:val="both"/>
        <w:rPr>
          <w:sz w:val="22"/>
        </w:rPr>
      </w:pPr>
      <w:r w:rsidRPr="006854C6">
        <w:rPr>
          <w:b/>
          <w:sz w:val="22"/>
        </w:rPr>
        <w:t>Hidráns:</w:t>
      </w:r>
      <w:r w:rsidRPr="006854C6">
        <w:rPr>
          <w:sz w:val="22"/>
        </w:rPr>
        <w:t xml:space="preserve"> </w:t>
      </w:r>
      <w:r w:rsidR="00AB69DB">
        <w:rPr>
          <w:sz w:val="22"/>
        </w:rPr>
        <w:t>f</w:t>
      </w:r>
      <w:r w:rsidRPr="006854C6">
        <w:rPr>
          <w:sz w:val="22"/>
        </w:rPr>
        <w:t>elszín alatti csővezetékből a felszínre kerülő olyan zárható csődarab, amelyről a szárnyvezeték nyeri a vizet.</w:t>
      </w:r>
    </w:p>
    <w:p w:rsidR="00251BD3" w:rsidRPr="006854C6" w:rsidRDefault="00251BD3" w:rsidP="00251BD3">
      <w:pPr>
        <w:jc w:val="both"/>
        <w:rPr>
          <w:sz w:val="22"/>
        </w:rPr>
      </w:pPr>
      <w:r w:rsidRPr="006854C6">
        <w:rPr>
          <w:b/>
          <w:sz w:val="22"/>
        </w:rPr>
        <w:t>Hidráns nyomás:</w:t>
      </w:r>
      <w:r w:rsidRPr="006854C6">
        <w:rPr>
          <w:sz w:val="22"/>
        </w:rPr>
        <w:t xml:space="preserve"> </w:t>
      </w:r>
      <w:r w:rsidR="00AB69DB">
        <w:rPr>
          <w:sz w:val="22"/>
        </w:rPr>
        <w:t>a</w:t>
      </w:r>
      <w:r w:rsidRPr="006854C6">
        <w:rPr>
          <w:sz w:val="22"/>
        </w:rPr>
        <w:t xml:space="preserve"> hidráns kiömlőnyílása előtt mért nyomásérték (bar).</w:t>
      </w:r>
    </w:p>
    <w:p w:rsidR="00251BD3" w:rsidRPr="006854C6" w:rsidRDefault="00251BD3" w:rsidP="00251BD3">
      <w:pPr>
        <w:ind w:left="567" w:hanging="567"/>
        <w:jc w:val="both"/>
        <w:rPr>
          <w:sz w:val="22"/>
        </w:rPr>
      </w:pPr>
      <w:r w:rsidRPr="006854C6">
        <w:rPr>
          <w:b/>
          <w:sz w:val="22"/>
        </w:rPr>
        <w:t>Hidránstávolság:</w:t>
      </w:r>
      <w:r w:rsidRPr="006854C6">
        <w:rPr>
          <w:sz w:val="22"/>
        </w:rPr>
        <w:t xml:space="preserve"> </w:t>
      </w:r>
      <w:r w:rsidR="00AB69DB">
        <w:rPr>
          <w:sz w:val="22"/>
        </w:rPr>
        <w:t>a</w:t>
      </w:r>
      <w:r w:rsidRPr="006854C6">
        <w:rPr>
          <w:sz w:val="22"/>
        </w:rPr>
        <w:t xml:space="preserve"> szárnyvezetéket ellátó csővezetéken lévő hidránsok egymástól való távolsága (m).</w:t>
      </w:r>
    </w:p>
    <w:p w:rsidR="00251BD3" w:rsidRPr="006854C6" w:rsidRDefault="00251BD3" w:rsidP="00251BD3">
      <w:pPr>
        <w:ind w:left="567" w:hanging="567"/>
        <w:jc w:val="both"/>
        <w:rPr>
          <w:sz w:val="22"/>
        </w:rPr>
      </w:pPr>
      <w:r w:rsidRPr="006854C6">
        <w:rPr>
          <w:b/>
          <w:sz w:val="22"/>
        </w:rPr>
        <w:t>Hidráns-vízhozam:</w:t>
      </w:r>
      <w:r w:rsidRPr="006854C6">
        <w:rPr>
          <w:sz w:val="22"/>
        </w:rPr>
        <w:t xml:space="preserve"> </w:t>
      </w:r>
      <w:r w:rsidR="00092645">
        <w:rPr>
          <w:sz w:val="22"/>
        </w:rPr>
        <w:t>a</w:t>
      </w:r>
      <w:r w:rsidRPr="006854C6">
        <w:rPr>
          <w:sz w:val="22"/>
        </w:rPr>
        <w:t xml:space="preserve"> hidráns kiömlőnyílásán időegység alatt kilépő átlagos vízmenny</w:t>
      </w:r>
      <w:r w:rsidRPr="006854C6">
        <w:rPr>
          <w:sz w:val="22"/>
        </w:rPr>
        <w:t>i</w:t>
      </w:r>
      <w:r w:rsidRPr="006854C6">
        <w:rPr>
          <w:sz w:val="22"/>
        </w:rPr>
        <w:t>ség (1/sec, m</w:t>
      </w:r>
      <w:r w:rsidRPr="006854C6">
        <w:rPr>
          <w:sz w:val="22"/>
          <w:vertAlign w:val="superscript"/>
        </w:rPr>
        <w:t>3</w:t>
      </w:r>
      <w:r w:rsidRPr="006854C6">
        <w:rPr>
          <w:sz w:val="22"/>
        </w:rPr>
        <w:t>/sec;m</w:t>
      </w:r>
      <w:r w:rsidRPr="006854C6">
        <w:rPr>
          <w:sz w:val="22"/>
          <w:vertAlign w:val="superscript"/>
        </w:rPr>
        <w:t>3</w:t>
      </w:r>
      <w:r w:rsidRPr="006854C6">
        <w:rPr>
          <w:sz w:val="22"/>
        </w:rPr>
        <w:t>/óra).</w:t>
      </w:r>
    </w:p>
    <w:p w:rsidR="00251BD3" w:rsidRPr="006854C6" w:rsidRDefault="00251BD3" w:rsidP="00251BD3">
      <w:pPr>
        <w:ind w:left="567" w:hanging="567"/>
        <w:jc w:val="both"/>
        <w:rPr>
          <w:sz w:val="22"/>
        </w:rPr>
      </w:pPr>
      <w:r w:rsidRPr="006854C6">
        <w:rPr>
          <w:b/>
          <w:sz w:val="22"/>
        </w:rPr>
        <w:t>Hidránsor-távolság:</w:t>
      </w:r>
      <w:r w:rsidRPr="006854C6">
        <w:rPr>
          <w:sz w:val="22"/>
        </w:rPr>
        <w:t xml:space="preserve"> </w:t>
      </w:r>
      <w:r w:rsidR="00092645">
        <w:rPr>
          <w:sz w:val="22"/>
        </w:rPr>
        <w:t>a</w:t>
      </w:r>
      <w:r w:rsidRPr="006854C6">
        <w:rPr>
          <w:sz w:val="22"/>
        </w:rPr>
        <w:t xml:space="preserve"> hidránsokkal ellátott csővezetékek közötti távolsága (m).</w:t>
      </w:r>
    </w:p>
    <w:p w:rsidR="00251BD3" w:rsidRPr="006854C6" w:rsidRDefault="00251BD3" w:rsidP="00251BD3">
      <w:pPr>
        <w:ind w:left="567" w:hanging="567"/>
        <w:jc w:val="both"/>
        <w:rPr>
          <w:sz w:val="22"/>
        </w:rPr>
      </w:pPr>
      <w:r w:rsidRPr="006854C6">
        <w:rPr>
          <w:b/>
          <w:sz w:val="22"/>
        </w:rPr>
        <w:t>Idénynorma:</w:t>
      </w:r>
      <w:r w:rsidRPr="006854C6">
        <w:rPr>
          <w:sz w:val="22"/>
        </w:rPr>
        <w:t xml:space="preserve"> </w:t>
      </w:r>
      <w:r w:rsidR="00092645">
        <w:rPr>
          <w:sz w:val="22"/>
        </w:rPr>
        <w:t>e</w:t>
      </w:r>
      <w:r w:rsidRPr="006854C6">
        <w:rPr>
          <w:sz w:val="22"/>
        </w:rPr>
        <w:t>gy növénykultúrának a teljes öntözési idényben kiadandó öntözővíz menny</w:t>
      </w:r>
      <w:r w:rsidRPr="006854C6">
        <w:rPr>
          <w:sz w:val="22"/>
        </w:rPr>
        <w:t>i</w:t>
      </w:r>
      <w:r w:rsidRPr="006854C6">
        <w:rPr>
          <w:sz w:val="22"/>
        </w:rPr>
        <w:t>sége (mm;m</w:t>
      </w:r>
      <w:r w:rsidRPr="006854C6">
        <w:rPr>
          <w:sz w:val="22"/>
          <w:vertAlign w:val="superscript"/>
        </w:rPr>
        <w:t>3</w:t>
      </w:r>
      <w:r w:rsidRPr="006854C6">
        <w:rPr>
          <w:sz w:val="22"/>
        </w:rPr>
        <w:t>/ha).</w:t>
      </w:r>
    </w:p>
    <w:p w:rsidR="00251BD3" w:rsidRPr="006854C6" w:rsidRDefault="00251BD3" w:rsidP="00251BD3">
      <w:pPr>
        <w:ind w:left="567" w:hanging="567"/>
        <w:jc w:val="both"/>
        <w:rPr>
          <w:sz w:val="22"/>
        </w:rPr>
      </w:pPr>
      <w:r w:rsidRPr="006854C6">
        <w:rPr>
          <w:b/>
          <w:sz w:val="22"/>
        </w:rPr>
        <w:t>Intenzitás:</w:t>
      </w:r>
      <w:r w:rsidRPr="006854C6">
        <w:rPr>
          <w:sz w:val="22"/>
        </w:rPr>
        <w:t xml:space="preserve"> </w:t>
      </w:r>
      <w:r w:rsidR="00092645">
        <w:rPr>
          <w:sz w:val="22"/>
        </w:rPr>
        <w:t>a</w:t>
      </w:r>
      <w:r w:rsidRPr="006854C6">
        <w:rPr>
          <w:sz w:val="22"/>
        </w:rPr>
        <w:t>z öntözött területre időegység alatt kiadagolt vízborítás (mm/óra).</w:t>
      </w:r>
    </w:p>
    <w:p w:rsidR="00251BD3" w:rsidRPr="006854C6" w:rsidRDefault="00251BD3" w:rsidP="00251BD3">
      <w:pPr>
        <w:ind w:left="567" w:hanging="567"/>
        <w:jc w:val="both"/>
        <w:rPr>
          <w:sz w:val="22"/>
        </w:rPr>
      </w:pPr>
      <w:r w:rsidRPr="006854C6">
        <w:rPr>
          <w:b/>
          <w:sz w:val="22"/>
        </w:rPr>
        <w:t xml:space="preserve">Időeltolódásos üzemeltetés: </w:t>
      </w:r>
      <w:r w:rsidR="00092645">
        <w:rPr>
          <w:sz w:val="22"/>
        </w:rPr>
        <w:t>a</w:t>
      </w:r>
      <w:r w:rsidRPr="006854C6">
        <w:rPr>
          <w:sz w:val="22"/>
        </w:rPr>
        <w:t>z öntözőtáblán belül a folyamatos üzemeltetést és az egyenletes vízfelhasználást elősegítő, a szárnyvezeték indítását és leállítását időe</w:t>
      </w:r>
      <w:r w:rsidRPr="006854C6">
        <w:rPr>
          <w:sz w:val="22"/>
        </w:rPr>
        <w:t>l</w:t>
      </w:r>
      <w:r w:rsidRPr="006854C6">
        <w:rPr>
          <w:sz w:val="22"/>
        </w:rPr>
        <w:t>tolódással megvalósító üzemeltetési rend.</w:t>
      </w:r>
    </w:p>
    <w:p w:rsidR="00251BD3" w:rsidRPr="006854C6" w:rsidRDefault="00251BD3" w:rsidP="00251BD3">
      <w:pPr>
        <w:ind w:left="567" w:hanging="567"/>
        <w:jc w:val="both"/>
        <w:rPr>
          <w:sz w:val="22"/>
        </w:rPr>
      </w:pPr>
      <w:r w:rsidRPr="006854C6">
        <w:rPr>
          <w:b/>
          <w:sz w:val="22"/>
        </w:rPr>
        <w:t>Öntözési idény:</w:t>
      </w:r>
      <w:r w:rsidRPr="006854C6">
        <w:rPr>
          <w:sz w:val="22"/>
        </w:rPr>
        <w:t xml:space="preserve"> </w:t>
      </w:r>
      <w:r w:rsidR="00092645">
        <w:rPr>
          <w:sz w:val="22"/>
        </w:rPr>
        <w:t>a</w:t>
      </w:r>
      <w:r w:rsidRPr="006854C6">
        <w:rPr>
          <w:sz w:val="22"/>
        </w:rPr>
        <w:t xml:space="preserve"> vegetációs időszak öntözést kívánó szakasza.</w:t>
      </w:r>
    </w:p>
    <w:p w:rsidR="00251BD3" w:rsidRPr="006854C6" w:rsidRDefault="00251BD3" w:rsidP="00251BD3">
      <w:pPr>
        <w:ind w:left="567" w:hanging="567"/>
        <w:jc w:val="both"/>
        <w:rPr>
          <w:sz w:val="22"/>
        </w:rPr>
      </w:pPr>
      <w:r w:rsidRPr="006854C6">
        <w:rPr>
          <w:b/>
          <w:sz w:val="22"/>
        </w:rPr>
        <w:t xml:space="preserve">Öntözési idő: </w:t>
      </w:r>
      <w:r w:rsidR="00092645">
        <w:rPr>
          <w:sz w:val="22"/>
        </w:rPr>
        <w:t>a</w:t>
      </w:r>
      <w:r w:rsidRPr="006854C6">
        <w:rPr>
          <w:sz w:val="22"/>
        </w:rPr>
        <w:t>z az időtartam, amely alatt a szárnyvezeték az egy szárnyvezetékhez tart</w:t>
      </w:r>
      <w:r w:rsidRPr="006854C6">
        <w:rPr>
          <w:sz w:val="22"/>
        </w:rPr>
        <w:t>o</w:t>
      </w:r>
      <w:r w:rsidRPr="006854C6">
        <w:rPr>
          <w:sz w:val="22"/>
        </w:rPr>
        <w:t>zó területet az előírt víznormával megöntözi (óra).</w:t>
      </w:r>
    </w:p>
    <w:p w:rsidR="00251BD3" w:rsidRPr="006854C6" w:rsidRDefault="00251BD3" w:rsidP="00251BD3">
      <w:pPr>
        <w:ind w:left="567" w:hanging="567"/>
        <w:jc w:val="both"/>
        <w:rPr>
          <w:sz w:val="22"/>
        </w:rPr>
      </w:pPr>
      <w:r w:rsidRPr="006854C6">
        <w:rPr>
          <w:b/>
          <w:sz w:val="22"/>
        </w:rPr>
        <w:t>Öntözési forduló:</w:t>
      </w:r>
      <w:r w:rsidRPr="006854C6">
        <w:rPr>
          <w:sz w:val="22"/>
        </w:rPr>
        <w:t xml:space="preserve"> </w:t>
      </w:r>
      <w:r w:rsidR="00092645">
        <w:rPr>
          <w:sz w:val="22"/>
        </w:rPr>
        <w:t>a</w:t>
      </w:r>
      <w:r w:rsidRPr="006854C6">
        <w:rPr>
          <w:sz w:val="22"/>
        </w:rPr>
        <w:t>z öntözés kezdeti időpontjából a következő öntözés kezdeti időpon</w:t>
      </w:r>
      <w:r w:rsidRPr="006854C6">
        <w:rPr>
          <w:sz w:val="22"/>
        </w:rPr>
        <w:t>t</w:t>
      </w:r>
      <w:r w:rsidRPr="006854C6">
        <w:rPr>
          <w:sz w:val="22"/>
        </w:rPr>
        <w:t>jáig terjedő időtartam (nap).</w:t>
      </w:r>
    </w:p>
    <w:p w:rsidR="00251BD3" w:rsidRPr="006854C6" w:rsidRDefault="00251BD3" w:rsidP="00251BD3">
      <w:pPr>
        <w:ind w:left="567" w:hanging="567"/>
        <w:jc w:val="both"/>
        <w:rPr>
          <w:sz w:val="22"/>
        </w:rPr>
      </w:pPr>
      <w:r w:rsidRPr="006854C6">
        <w:rPr>
          <w:b/>
          <w:sz w:val="22"/>
        </w:rPr>
        <w:t>Öntözési norma:</w:t>
      </w:r>
      <w:r w:rsidRPr="006854C6">
        <w:rPr>
          <w:sz w:val="22"/>
        </w:rPr>
        <w:t xml:space="preserve"> </w:t>
      </w:r>
      <w:r w:rsidR="00F22B87">
        <w:rPr>
          <w:sz w:val="22"/>
        </w:rPr>
        <w:t>e</w:t>
      </w:r>
      <w:r w:rsidRPr="006854C6">
        <w:rPr>
          <w:sz w:val="22"/>
        </w:rPr>
        <w:t>gy növénykultúrának az egyszeri öntözéssel kiadandó öntözővíz menny</w:t>
      </w:r>
      <w:r w:rsidRPr="006854C6">
        <w:rPr>
          <w:sz w:val="22"/>
        </w:rPr>
        <w:t>i</w:t>
      </w:r>
      <w:r w:rsidRPr="006854C6">
        <w:rPr>
          <w:sz w:val="22"/>
        </w:rPr>
        <w:t>sége (mm; m</w:t>
      </w:r>
      <w:r w:rsidRPr="006854C6">
        <w:rPr>
          <w:sz w:val="22"/>
          <w:vertAlign w:val="superscript"/>
        </w:rPr>
        <w:t>3</w:t>
      </w:r>
      <w:r w:rsidRPr="006854C6">
        <w:rPr>
          <w:sz w:val="22"/>
        </w:rPr>
        <w:t>/ha).</w:t>
      </w:r>
    </w:p>
    <w:p w:rsidR="00251BD3" w:rsidRPr="006854C6" w:rsidRDefault="00251BD3" w:rsidP="00251BD3">
      <w:pPr>
        <w:ind w:left="567" w:hanging="567"/>
        <w:jc w:val="both"/>
        <w:rPr>
          <w:sz w:val="22"/>
        </w:rPr>
      </w:pPr>
      <w:r w:rsidRPr="006854C6">
        <w:rPr>
          <w:b/>
          <w:sz w:val="22"/>
        </w:rPr>
        <w:t>Öntözés közvetlen költsége:</w:t>
      </w:r>
      <w:r w:rsidRPr="006854C6">
        <w:rPr>
          <w:sz w:val="22"/>
        </w:rPr>
        <w:t xml:space="preserve"> </w:t>
      </w:r>
      <w:r w:rsidR="00F22B87">
        <w:rPr>
          <w:sz w:val="22"/>
        </w:rPr>
        <w:t>a</w:t>
      </w:r>
      <w:r w:rsidRPr="006854C6">
        <w:rPr>
          <w:sz w:val="22"/>
        </w:rPr>
        <w:t>z öntözés érdekében közvetlenül felhasznált ráfordítások pénzértéke (Ft/m</w:t>
      </w:r>
      <w:r w:rsidRPr="006854C6">
        <w:rPr>
          <w:sz w:val="22"/>
          <w:vertAlign w:val="superscript"/>
        </w:rPr>
        <w:t>3</w:t>
      </w:r>
      <w:r w:rsidRPr="006854C6">
        <w:rPr>
          <w:sz w:val="22"/>
        </w:rPr>
        <w:t>, Ft/ha/mm; Ft/ha).</w:t>
      </w:r>
    </w:p>
    <w:p w:rsidR="00251BD3" w:rsidRPr="006854C6" w:rsidRDefault="00251BD3" w:rsidP="00251BD3">
      <w:pPr>
        <w:ind w:left="567" w:hanging="567"/>
        <w:jc w:val="both"/>
        <w:rPr>
          <w:sz w:val="22"/>
        </w:rPr>
      </w:pPr>
      <w:r w:rsidRPr="006854C6">
        <w:rPr>
          <w:b/>
          <w:sz w:val="22"/>
        </w:rPr>
        <w:t>Öntözésből kimaradt terület:</w:t>
      </w:r>
      <w:r w:rsidRPr="006854C6">
        <w:rPr>
          <w:sz w:val="22"/>
        </w:rPr>
        <w:t xml:space="preserve"> </w:t>
      </w:r>
      <w:r w:rsidR="00F22B87">
        <w:rPr>
          <w:sz w:val="22"/>
        </w:rPr>
        <w:t>a</w:t>
      </w:r>
      <w:r w:rsidRPr="006854C6">
        <w:rPr>
          <w:sz w:val="22"/>
        </w:rPr>
        <w:t>z a terület, amely a szárnyvezeték üzemeltetésekor az önt</w:t>
      </w:r>
      <w:r w:rsidRPr="006854C6">
        <w:rPr>
          <w:sz w:val="22"/>
        </w:rPr>
        <w:t>ö</w:t>
      </w:r>
      <w:r w:rsidRPr="006854C6">
        <w:rPr>
          <w:sz w:val="22"/>
        </w:rPr>
        <w:t>zésből kimarad (ha; %).</w:t>
      </w:r>
    </w:p>
    <w:p w:rsidR="00251BD3" w:rsidRPr="006854C6" w:rsidRDefault="00251BD3" w:rsidP="00251BD3">
      <w:pPr>
        <w:ind w:left="567" w:hanging="567"/>
        <w:jc w:val="both"/>
        <w:rPr>
          <w:sz w:val="22"/>
        </w:rPr>
      </w:pPr>
      <w:r w:rsidRPr="006854C6">
        <w:rPr>
          <w:b/>
          <w:sz w:val="22"/>
        </w:rPr>
        <w:t>Öntözővíz-szükséglet:</w:t>
      </w:r>
      <w:r w:rsidRPr="006854C6">
        <w:rPr>
          <w:sz w:val="22"/>
        </w:rPr>
        <w:t xml:space="preserve"> </w:t>
      </w:r>
      <w:r w:rsidR="00F22B87">
        <w:rPr>
          <w:sz w:val="22"/>
        </w:rPr>
        <w:t>a</w:t>
      </w:r>
      <w:r w:rsidRPr="006854C6">
        <w:rPr>
          <w:sz w:val="22"/>
        </w:rPr>
        <w:t xml:space="preserve"> növény öntözővíz-igényének a vízszállítási (szivárgási, párolg</w:t>
      </w:r>
      <w:r w:rsidRPr="006854C6">
        <w:rPr>
          <w:sz w:val="22"/>
        </w:rPr>
        <w:t>á</w:t>
      </w:r>
      <w:r w:rsidRPr="006854C6">
        <w:rPr>
          <w:sz w:val="22"/>
        </w:rPr>
        <w:t>si) és elosztási veszteségekkel növelt értéke.</w:t>
      </w:r>
    </w:p>
    <w:p w:rsidR="00251BD3" w:rsidRPr="006854C6" w:rsidRDefault="00251BD3" w:rsidP="00251BD3">
      <w:pPr>
        <w:ind w:left="567" w:hanging="567"/>
        <w:jc w:val="both"/>
        <w:rPr>
          <w:sz w:val="22"/>
        </w:rPr>
      </w:pPr>
      <w:r w:rsidRPr="006854C6">
        <w:rPr>
          <w:b/>
          <w:sz w:val="22"/>
        </w:rPr>
        <w:t>Párolgási veszteség:</w:t>
      </w:r>
      <w:r w:rsidRPr="006854C6">
        <w:rPr>
          <w:sz w:val="22"/>
        </w:rPr>
        <w:t xml:space="preserve"> </w:t>
      </w:r>
      <w:r w:rsidR="00F22B87">
        <w:rPr>
          <w:sz w:val="22"/>
        </w:rPr>
        <w:t>a</w:t>
      </w:r>
      <w:r w:rsidRPr="006854C6">
        <w:rPr>
          <w:sz w:val="22"/>
        </w:rPr>
        <w:t xml:space="preserve"> szórófejjel kiadott összes vízmennyiség és a talajra érkezett cs</w:t>
      </w:r>
      <w:r w:rsidRPr="006854C6">
        <w:rPr>
          <w:sz w:val="22"/>
        </w:rPr>
        <w:t>a</w:t>
      </w:r>
      <w:r w:rsidRPr="006854C6">
        <w:rPr>
          <w:sz w:val="22"/>
        </w:rPr>
        <w:t>padékmennyiség különbsége.</w:t>
      </w:r>
    </w:p>
    <w:p w:rsidR="00251BD3" w:rsidRPr="006854C6" w:rsidRDefault="00251BD3" w:rsidP="00251BD3">
      <w:pPr>
        <w:ind w:left="567" w:hanging="567"/>
        <w:jc w:val="both"/>
        <w:rPr>
          <w:sz w:val="22"/>
        </w:rPr>
      </w:pPr>
      <w:r w:rsidRPr="006854C6">
        <w:rPr>
          <w:b/>
          <w:sz w:val="22"/>
        </w:rPr>
        <w:t>Szórófejkötés:</w:t>
      </w:r>
      <w:r w:rsidRPr="006854C6">
        <w:rPr>
          <w:sz w:val="22"/>
        </w:rPr>
        <w:t xml:space="preserve"> </w:t>
      </w:r>
      <w:r w:rsidR="00F22B87">
        <w:rPr>
          <w:sz w:val="22"/>
        </w:rPr>
        <w:t>a</w:t>
      </w:r>
      <w:r w:rsidRPr="006854C6">
        <w:rPr>
          <w:sz w:val="22"/>
        </w:rPr>
        <w:t xml:space="preserve"> szórófejek alaprajzi elrendezése. A kötést szorzójellel összekapcsolt két számmal jelöljük. Az első szám a szárnyvezeték mentén a szomszédos szórófejek egymástóli távolságát, a második szám a szárnyvezetékek egymástóli távolságát j</w:t>
      </w:r>
      <w:r w:rsidRPr="006854C6">
        <w:rPr>
          <w:sz w:val="22"/>
        </w:rPr>
        <w:t>e</w:t>
      </w:r>
      <w:r w:rsidRPr="006854C6">
        <w:rPr>
          <w:sz w:val="22"/>
        </w:rPr>
        <w:t>lenti (m x m).</w:t>
      </w:r>
    </w:p>
    <w:p w:rsidR="00251BD3" w:rsidRPr="006854C6" w:rsidRDefault="00251BD3" w:rsidP="00251BD3">
      <w:pPr>
        <w:ind w:left="567" w:hanging="567"/>
        <w:jc w:val="both"/>
        <w:rPr>
          <w:sz w:val="22"/>
        </w:rPr>
      </w:pPr>
      <w:r w:rsidRPr="006854C6">
        <w:rPr>
          <w:b/>
          <w:sz w:val="22"/>
        </w:rPr>
        <w:t>Szórási távolság:</w:t>
      </w:r>
      <w:r w:rsidRPr="006854C6">
        <w:rPr>
          <w:sz w:val="22"/>
        </w:rPr>
        <w:t xml:space="preserve"> </w:t>
      </w:r>
      <w:r w:rsidR="00F22B87">
        <w:rPr>
          <w:sz w:val="22"/>
        </w:rPr>
        <w:t>a</w:t>
      </w:r>
      <w:r w:rsidRPr="006854C6">
        <w:rPr>
          <w:sz w:val="22"/>
        </w:rPr>
        <w:t>z a távolság, ameddig a szórófejből vagy szórókarból üzemközben kirepülő vízcseppek összefüggő csapadékot képeznek (m).</w:t>
      </w:r>
    </w:p>
    <w:p w:rsidR="00251BD3" w:rsidRPr="006854C6" w:rsidRDefault="00251BD3" w:rsidP="00251BD3">
      <w:pPr>
        <w:ind w:left="567" w:hanging="567"/>
        <w:jc w:val="both"/>
        <w:rPr>
          <w:sz w:val="22"/>
        </w:rPr>
      </w:pPr>
      <w:r w:rsidRPr="006854C6">
        <w:rPr>
          <w:b/>
          <w:sz w:val="22"/>
        </w:rPr>
        <w:t>Szórófej körülfordulási idő:</w:t>
      </w:r>
      <w:r w:rsidRPr="006854C6">
        <w:rPr>
          <w:sz w:val="22"/>
        </w:rPr>
        <w:t xml:space="preserve"> </w:t>
      </w:r>
      <w:r w:rsidR="00F22B87">
        <w:rPr>
          <w:sz w:val="22"/>
        </w:rPr>
        <w:t>a</w:t>
      </w:r>
      <w:r w:rsidRPr="006854C6">
        <w:rPr>
          <w:sz w:val="22"/>
        </w:rPr>
        <w:t xml:space="preserve">z az időtartam, mely alatt a szórófej függőleges tengely körüli egy körülfordulás után kiindulási helyzetébe tér vissza (perc). </w:t>
      </w:r>
    </w:p>
    <w:p w:rsidR="00251BD3" w:rsidRPr="006854C6" w:rsidRDefault="00251BD3" w:rsidP="00251BD3">
      <w:pPr>
        <w:ind w:left="567" w:hanging="567"/>
        <w:jc w:val="both"/>
        <w:rPr>
          <w:sz w:val="22"/>
        </w:rPr>
      </w:pPr>
      <w:r w:rsidRPr="006854C6">
        <w:rPr>
          <w:b/>
          <w:sz w:val="22"/>
        </w:rPr>
        <w:t xml:space="preserve">Szórófej nyomásigénye: </w:t>
      </w:r>
      <w:r w:rsidR="00F22B87">
        <w:rPr>
          <w:sz w:val="22"/>
        </w:rPr>
        <w:t>a szórófej-</w:t>
      </w:r>
      <w:r w:rsidRPr="006854C6">
        <w:rPr>
          <w:sz w:val="22"/>
        </w:rPr>
        <w:t>csatlakozásnál szükséges nyomásérték (bar).</w:t>
      </w:r>
    </w:p>
    <w:p w:rsidR="00251BD3" w:rsidRPr="006854C6" w:rsidRDefault="00251BD3" w:rsidP="00251BD3">
      <w:pPr>
        <w:ind w:left="567" w:hanging="567"/>
        <w:jc w:val="both"/>
        <w:rPr>
          <w:sz w:val="22"/>
        </w:rPr>
      </w:pPr>
      <w:r w:rsidRPr="006854C6">
        <w:rPr>
          <w:b/>
          <w:sz w:val="22"/>
        </w:rPr>
        <w:t>Szórófej vízhozama:</w:t>
      </w:r>
      <w:r w:rsidRPr="006854C6">
        <w:rPr>
          <w:sz w:val="22"/>
        </w:rPr>
        <w:t xml:space="preserve"> </w:t>
      </w:r>
      <w:r w:rsidR="00F22B87">
        <w:rPr>
          <w:sz w:val="22"/>
        </w:rPr>
        <w:t>a</w:t>
      </w:r>
      <w:r w:rsidRPr="006854C6">
        <w:rPr>
          <w:sz w:val="22"/>
        </w:rPr>
        <w:t xml:space="preserve"> szórófej fúvókáin időegység alatt kilépő átlagos vízmennyiség (1/sec;</w:t>
      </w:r>
      <w:r w:rsidR="00F22B87">
        <w:rPr>
          <w:sz w:val="22"/>
        </w:rPr>
        <w:t xml:space="preserve"> </w:t>
      </w:r>
      <w:r w:rsidRPr="006854C6">
        <w:rPr>
          <w:sz w:val="22"/>
        </w:rPr>
        <w:t>m</w:t>
      </w:r>
      <w:r w:rsidRPr="006854C6">
        <w:rPr>
          <w:sz w:val="22"/>
          <w:vertAlign w:val="superscript"/>
        </w:rPr>
        <w:t>3</w:t>
      </w:r>
      <w:r w:rsidRPr="006854C6">
        <w:rPr>
          <w:sz w:val="22"/>
        </w:rPr>
        <w:t>/óra).</w:t>
      </w:r>
    </w:p>
    <w:p w:rsidR="00251BD3" w:rsidRPr="006854C6" w:rsidRDefault="00251BD3" w:rsidP="00251BD3">
      <w:pPr>
        <w:ind w:left="567" w:hanging="567"/>
        <w:jc w:val="both"/>
        <w:rPr>
          <w:sz w:val="22"/>
        </w:rPr>
      </w:pPr>
      <w:r w:rsidRPr="006854C6">
        <w:rPr>
          <w:b/>
          <w:sz w:val="22"/>
        </w:rPr>
        <w:t>Szórófej szám:</w:t>
      </w:r>
      <w:r w:rsidRPr="006854C6">
        <w:rPr>
          <w:sz w:val="22"/>
        </w:rPr>
        <w:t xml:space="preserve"> a szárnyvezetéken egy időben üzemeltethető szórófejek száma (db).</w:t>
      </w:r>
    </w:p>
    <w:p w:rsidR="00251BD3" w:rsidRPr="006854C6" w:rsidRDefault="00251BD3" w:rsidP="00251BD3">
      <w:pPr>
        <w:ind w:left="567" w:hanging="567"/>
        <w:jc w:val="both"/>
        <w:rPr>
          <w:sz w:val="22"/>
        </w:rPr>
      </w:pPr>
      <w:r w:rsidRPr="006854C6">
        <w:rPr>
          <w:b/>
          <w:sz w:val="22"/>
        </w:rPr>
        <w:t>Szárnyvezeték vízhozama:</w:t>
      </w:r>
      <w:r w:rsidRPr="006854C6">
        <w:rPr>
          <w:sz w:val="22"/>
        </w:rPr>
        <w:t xml:space="preserve"> </w:t>
      </w:r>
      <w:r w:rsidR="00F22B87">
        <w:rPr>
          <w:sz w:val="22"/>
        </w:rPr>
        <w:t>a</w:t>
      </w:r>
      <w:r w:rsidRPr="006854C6">
        <w:rPr>
          <w:sz w:val="22"/>
        </w:rPr>
        <w:t xml:space="preserve"> szárnyvezeték elején, szelvényén időegység alatt áthaladó vízmennyiség (1/sec;</w:t>
      </w:r>
      <w:r w:rsidR="00F22B87">
        <w:rPr>
          <w:sz w:val="22"/>
        </w:rPr>
        <w:t xml:space="preserve"> </w:t>
      </w:r>
      <w:r w:rsidRPr="006854C6">
        <w:rPr>
          <w:sz w:val="22"/>
        </w:rPr>
        <w:t>m</w:t>
      </w:r>
      <w:r w:rsidRPr="006854C6">
        <w:rPr>
          <w:sz w:val="22"/>
          <w:vertAlign w:val="superscript"/>
        </w:rPr>
        <w:t>3</w:t>
      </w:r>
      <w:r w:rsidRPr="006854C6">
        <w:rPr>
          <w:sz w:val="22"/>
        </w:rPr>
        <w:t>/se</w:t>
      </w:r>
      <w:r w:rsidR="00F22B87">
        <w:rPr>
          <w:sz w:val="22"/>
        </w:rPr>
        <w:t>c</w:t>
      </w:r>
      <w:r w:rsidRPr="006854C6">
        <w:rPr>
          <w:sz w:val="22"/>
        </w:rPr>
        <w:t>;</w:t>
      </w:r>
      <w:r w:rsidR="00F22B87">
        <w:rPr>
          <w:sz w:val="22"/>
        </w:rPr>
        <w:t xml:space="preserve"> </w:t>
      </w:r>
      <w:r w:rsidRPr="006854C6">
        <w:rPr>
          <w:sz w:val="22"/>
        </w:rPr>
        <w:t>m</w:t>
      </w:r>
      <w:r w:rsidRPr="006854C6">
        <w:rPr>
          <w:sz w:val="22"/>
          <w:vertAlign w:val="superscript"/>
        </w:rPr>
        <w:t>3</w:t>
      </w:r>
      <w:r w:rsidRPr="006854C6">
        <w:rPr>
          <w:sz w:val="22"/>
        </w:rPr>
        <w:t>/óra).</w:t>
      </w:r>
    </w:p>
    <w:p w:rsidR="00251BD3" w:rsidRPr="006854C6" w:rsidRDefault="00251BD3" w:rsidP="00251BD3">
      <w:pPr>
        <w:ind w:left="567" w:hanging="567"/>
        <w:jc w:val="both"/>
        <w:rPr>
          <w:sz w:val="22"/>
        </w:rPr>
      </w:pPr>
      <w:r w:rsidRPr="006854C6">
        <w:rPr>
          <w:b/>
          <w:sz w:val="22"/>
        </w:rPr>
        <w:t>Szárnyvezeték:</w:t>
      </w:r>
      <w:r w:rsidRPr="006854C6">
        <w:rPr>
          <w:sz w:val="22"/>
        </w:rPr>
        <w:t xml:space="preserve"> </w:t>
      </w:r>
      <w:r w:rsidR="00F22B87">
        <w:rPr>
          <w:sz w:val="22"/>
        </w:rPr>
        <w:t>a</w:t>
      </w:r>
      <w:r w:rsidRPr="006854C6">
        <w:rPr>
          <w:sz w:val="22"/>
        </w:rPr>
        <w:t>z esőztető berendezés felszín feletti csővezetéke összes szerkezeti részeivel és szórófejeivel együtt (merevítő, mozgató, stb.), mely a hidránsra csatlak</w:t>
      </w:r>
      <w:r w:rsidRPr="006854C6">
        <w:rPr>
          <w:sz w:val="22"/>
        </w:rPr>
        <w:t>o</w:t>
      </w:r>
      <w:r w:rsidRPr="006854C6">
        <w:rPr>
          <w:sz w:val="22"/>
        </w:rPr>
        <w:t>zik.</w:t>
      </w:r>
    </w:p>
    <w:p w:rsidR="00251BD3" w:rsidRPr="006854C6" w:rsidRDefault="00251BD3" w:rsidP="00251BD3">
      <w:pPr>
        <w:ind w:left="567" w:hanging="567"/>
        <w:jc w:val="both"/>
        <w:rPr>
          <w:sz w:val="22"/>
        </w:rPr>
      </w:pPr>
      <w:r w:rsidRPr="006854C6">
        <w:rPr>
          <w:b/>
          <w:sz w:val="22"/>
        </w:rPr>
        <w:t>Szárnyvezeték-üzemállás:</w:t>
      </w:r>
      <w:r w:rsidRPr="006854C6">
        <w:rPr>
          <w:sz w:val="22"/>
        </w:rPr>
        <w:t xml:space="preserve"> a szárnyvezetéknek az öntözési idő alatt az üzemelési rendsz</w:t>
      </w:r>
      <w:r w:rsidRPr="006854C6">
        <w:rPr>
          <w:sz w:val="22"/>
        </w:rPr>
        <w:t>e</w:t>
      </w:r>
      <w:r w:rsidRPr="006854C6">
        <w:rPr>
          <w:sz w:val="22"/>
        </w:rPr>
        <w:t>rint elfoglalt helye.</w:t>
      </w:r>
    </w:p>
    <w:p w:rsidR="00251BD3" w:rsidRPr="006854C6" w:rsidRDefault="00251BD3" w:rsidP="00251BD3">
      <w:pPr>
        <w:ind w:left="567" w:hanging="567"/>
        <w:jc w:val="both"/>
        <w:rPr>
          <w:sz w:val="22"/>
        </w:rPr>
      </w:pPr>
      <w:r w:rsidRPr="006854C6">
        <w:rPr>
          <w:b/>
          <w:sz w:val="22"/>
        </w:rPr>
        <w:t>Szárnyvezeték-üzemállás távolság:</w:t>
      </w:r>
      <w:r w:rsidRPr="006854C6">
        <w:rPr>
          <w:sz w:val="22"/>
        </w:rPr>
        <w:t xml:space="preserve"> </w:t>
      </w:r>
      <w:r w:rsidR="00F22B87">
        <w:rPr>
          <w:sz w:val="22"/>
        </w:rPr>
        <w:t>a</w:t>
      </w:r>
      <w:r w:rsidRPr="006854C6">
        <w:rPr>
          <w:sz w:val="22"/>
        </w:rPr>
        <w:t xml:space="preserve"> szárnyvezeték két szomszédos üzemállásának egymástól való távolsága (m).</w:t>
      </w:r>
    </w:p>
    <w:p w:rsidR="00251BD3" w:rsidRPr="006854C6" w:rsidRDefault="00251BD3" w:rsidP="00251BD3">
      <w:pPr>
        <w:ind w:left="567" w:hanging="567"/>
        <w:jc w:val="both"/>
        <w:rPr>
          <w:sz w:val="22"/>
        </w:rPr>
      </w:pPr>
      <w:r w:rsidRPr="006854C6">
        <w:rPr>
          <w:b/>
          <w:sz w:val="22"/>
        </w:rPr>
        <w:t>Szárnyvezeték szabad magasság:</w:t>
      </w:r>
      <w:r w:rsidRPr="006854C6">
        <w:rPr>
          <w:sz w:val="22"/>
        </w:rPr>
        <w:t xml:space="preserve"> </w:t>
      </w:r>
      <w:r w:rsidR="00F22B87">
        <w:rPr>
          <w:sz w:val="22"/>
        </w:rPr>
        <w:t>a</w:t>
      </w:r>
      <w:r w:rsidRPr="006854C6">
        <w:rPr>
          <w:sz w:val="22"/>
        </w:rPr>
        <w:t xml:space="preserve"> szárnyvezeték alsó részének a f</w:t>
      </w:r>
      <w:r w:rsidR="00F22B87">
        <w:rPr>
          <w:sz w:val="22"/>
        </w:rPr>
        <w:t>öld felszínétől mért függőleges</w:t>
      </w:r>
      <w:r w:rsidRPr="006854C6">
        <w:rPr>
          <w:sz w:val="22"/>
        </w:rPr>
        <w:t xml:space="preserve"> távolsága üzemelési helyzetben (m).</w:t>
      </w:r>
    </w:p>
    <w:p w:rsidR="00251BD3" w:rsidRPr="006854C6" w:rsidRDefault="00251BD3" w:rsidP="00251BD3">
      <w:pPr>
        <w:ind w:left="567" w:hanging="567"/>
        <w:jc w:val="both"/>
        <w:rPr>
          <w:sz w:val="22"/>
        </w:rPr>
      </w:pPr>
      <w:r w:rsidRPr="006854C6">
        <w:rPr>
          <w:b/>
          <w:sz w:val="22"/>
        </w:rPr>
        <w:t>Szárnyvezeték területi teljesítménye:</w:t>
      </w:r>
      <w:r w:rsidRPr="006854C6">
        <w:rPr>
          <w:sz w:val="22"/>
        </w:rPr>
        <w:t xml:space="preserve"> </w:t>
      </w:r>
      <w:r w:rsidR="00F22B87">
        <w:rPr>
          <w:sz w:val="22"/>
        </w:rPr>
        <w:t>a</w:t>
      </w:r>
      <w:r w:rsidRPr="006854C6">
        <w:rPr>
          <w:sz w:val="22"/>
        </w:rPr>
        <w:t>z a terület, amelyet a szárnyvezeték az öntözési forduló ideje alatt az előírt víznormával megöntöz (ha).</w:t>
      </w:r>
    </w:p>
    <w:p w:rsidR="00251BD3" w:rsidRPr="006854C6" w:rsidRDefault="00251BD3" w:rsidP="00251BD3">
      <w:pPr>
        <w:ind w:left="567" w:hanging="567"/>
        <w:jc w:val="both"/>
        <w:rPr>
          <w:sz w:val="22"/>
        </w:rPr>
      </w:pPr>
      <w:r w:rsidRPr="006854C6">
        <w:rPr>
          <w:b/>
          <w:sz w:val="22"/>
        </w:rPr>
        <w:t>Szárnyvezeték hosszúság:</w:t>
      </w:r>
      <w:r w:rsidRPr="006854C6">
        <w:rPr>
          <w:sz w:val="22"/>
        </w:rPr>
        <w:t xml:space="preserve"> a szárnyvezetéknek a legnagyobb szerkezeti hossza.</w:t>
      </w:r>
    </w:p>
    <w:p w:rsidR="00251BD3" w:rsidRPr="006854C6" w:rsidRDefault="00251BD3" w:rsidP="00251BD3">
      <w:pPr>
        <w:ind w:left="567" w:hanging="567"/>
        <w:jc w:val="both"/>
        <w:rPr>
          <w:sz w:val="22"/>
        </w:rPr>
      </w:pPr>
      <w:r w:rsidRPr="006854C6">
        <w:rPr>
          <w:b/>
          <w:sz w:val="22"/>
        </w:rPr>
        <w:t>Szárnyvezeték nyomásvesztesége:</w:t>
      </w:r>
      <w:r w:rsidRPr="006854C6">
        <w:rPr>
          <w:sz w:val="22"/>
        </w:rPr>
        <w:t xml:space="preserve"> </w:t>
      </w:r>
      <w:r w:rsidR="00F22B87">
        <w:rPr>
          <w:sz w:val="22"/>
        </w:rPr>
        <w:t>a</w:t>
      </w:r>
      <w:r w:rsidRPr="006854C6">
        <w:rPr>
          <w:sz w:val="22"/>
        </w:rPr>
        <w:t xml:space="preserve"> szárnyvezeték kezdeti és végső szelvényében mért nyomásértékek különbözősége (bar).</w:t>
      </w:r>
    </w:p>
    <w:p w:rsidR="00251BD3" w:rsidRPr="006854C6" w:rsidRDefault="00251BD3" w:rsidP="00251BD3">
      <w:pPr>
        <w:ind w:left="567" w:hanging="567"/>
        <w:jc w:val="both"/>
        <w:rPr>
          <w:sz w:val="22"/>
        </w:rPr>
      </w:pPr>
      <w:r w:rsidRPr="006854C6">
        <w:rPr>
          <w:b/>
          <w:sz w:val="22"/>
        </w:rPr>
        <w:t>Szárnyvezeték nyomásigénye:</w:t>
      </w:r>
      <w:r w:rsidRPr="006854C6">
        <w:rPr>
          <w:sz w:val="22"/>
        </w:rPr>
        <w:t xml:space="preserve"> </w:t>
      </w:r>
      <w:r w:rsidR="00F22B87">
        <w:rPr>
          <w:sz w:val="22"/>
        </w:rPr>
        <w:t>a</w:t>
      </w:r>
      <w:r w:rsidRPr="006854C6">
        <w:rPr>
          <w:sz w:val="22"/>
        </w:rPr>
        <w:t xml:space="preserve"> szárnyvezeték és a hidráns csatlakozásánál szükséges nyomás</w:t>
      </w:r>
      <w:r w:rsidR="00A661C9">
        <w:rPr>
          <w:sz w:val="22"/>
        </w:rPr>
        <w:t xml:space="preserve"> </w:t>
      </w:r>
      <w:r w:rsidRPr="006854C6">
        <w:rPr>
          <w:sz w:val="22"/>
        </w:rPr>
        <w:t>értéke (bar).</w:t>
      </w:r>
    </w:p>
    <w:p w:rsidR="00251BD3" w:rsidRPr="006854C6" w:rsidRDefault="00251BD3" w:rsidP="00251BD3">
      <w:pPr>
        <w:ind w:left="567" w:hanging="567"/>
        <w:jc w:val="both"/>
        <w:rPr>
          <w:sz w:val="22"/>
        </w:rPr>
      </w:pPr>
      <w:r w:rsidRPr="006854C6">
        <w:rPr>
          <w:b/>
          <w:sz w:val="22"/>
        </w:rPr>
        <w:t>Szerelési tartalék:</w:t>
      </w:r>
      <w:r w:rsidRPr="006854C6">
        <w:rPr>
          <w:sz w:val="22"/>
        </w:rPr>
        <w:t xml:space="preserve"> </w:t>
      </w:r>
      <w:r w:rsidR="00A661C9">
        <w:rPr>
          <w:sz w:val="22"/>
        </w:rPr>
        <w:t>a</w:t>
      </w:r>
      <w:r w:rsidRPr="006854C6">
        <w:rPr>
          <w:sz w:val="22"/>
        </w:rPr>
        <w:t xml:space="preserve"> zavarmentes üzemeltetést biztosító szerkezeti részek mennyisége.</w:t>
      </w:r>
    </w:p>
    <w:p w:rsidR="00251BD3" w:rsidRPr="006854C6" w:rsidRDefault="00251BD3" w:rsidP="00251BD3">
      <w:pPr>
        <w:ind w:left="567" w:hanging="567"/>
        <w:jc w:val="both"/>
        <w:rPr>
          <w:sz w:val="22"/>
        </w:rPr>
      </w:pPr>
      <w:r w:rsidRPr="006854C6">
        <w:rPr>
          <w:b/>
          <w:sz w:val="22"/>
        </w:rPr>
        <w:t>Taposott terület:</w:t>
      </w:r>
      <w:r w:rsidRPr="006854C6">
        <w:rPr>
          <w:sz w:val="22"/>
        </w:rPr>
        <w:t xml:space="preserve"> </w:t>
      </w:r>
      <w:r w:rsidR="00A661C9">
        <w:rPr>
          <w:sz w:val="22"/>
        </w:rPr>
        <w:t>a</w:t>
      </w:r>
      <w:r w:rsidRPr="006854C6">
        <w:rPr>
          <w:sz w:val="22"/>
        </w:rPr>
        <w:t>z a terület, amelyről a szárnyvezeték üzemeltetése miatt termés nem takarítható be (ha; %).</w:t>
      </w:r>
    </w:p>
    <w:p w:rsidR="00251BD3" w:rsidRPr="006854C6" w:rsidRDefault="00251BD3" w:rsidP="00251BD3">
      <w:pPr>
        <w:ind w:left="567" w:hanging="567"/>
        <w:jc w:val="both"/>
        <w:rPr>
          <w:sz w:val="22"/>
        </w:rPr>
      </w:pPr>
      <w:r w:rsidRPr="006854C6">
        <w:rPr>
          <w:b/>
          <w:sz w:val="22"/>
        </w:rPr>
        <w:t>Területi tényező:</w:t>
      </w:r>
      <w:r w:rsidRPr="006854C6">
        <w:rPr>
          <w:sz w:val="22"/>
        </w:rPr>
        <w:t xml:space="preserve"> </w:t>
      </w:r>
      <w:r w:rsidR="00A661C9">
        <w:rPr>
          <w:sz w:val="22"/>
        </w:rPr>
        <w:t>a</w:t>
      </w:r>
      <w:r w:rsidRPr="006854C6">
        <w:rPr>
          <w:sz w:val="22"/>
        </w:rPr>
        <w:t>z egyidejűleg öntözött területnek az a területaránya, amelyen a kiad</w:t>
      </w:r>
      <w:r w:rsidRPr="006854C6">
        <w:rPr>
          <w:sz w:val="22"/>
        </w:rPr>
        <w:t>a</w:t>
      </w:r>
      <w:r w:rsidRPr="006854C6">
        <w:rPr>
          <w:sz w:val="22"/>
        </w:rPr>
        <w:t>golt vízborítás nem tér el az átlagos vízborítástól meghatározott mértékben (%).</w:t>
      </w:r>
    </w:p>
    <w:p w:rsidR="00251BD3" w:rsidRPr="006854C6" w:rsidRDefault="00251BD3" w:rsidP="00251BD3">
      <w:pPr>
        <w:ind w:left="567" w:hanging="567"/>
        <w:jc w:val="both"/>
        <w:rPr>
          <w:sz w:val="22"/>
        </w:rPr>
      </w:pPr>
      <w:r w:rsidRPr="006854C6">
        <w:rPr>
          <w:b/>
          <w:sz w:val="22"/>
        </w:rPr>
        <w:t>Üzemeltetési technológia:</w:t>
      </w:r>
      <w:r w:rsidRPr="006854C6">
        <w:rPr>
          <w:sz w:val="22"/>
        </w:rPr>
        <w:t xml:space="preserve"> </w:t>
      </w:r>
      <w:r w:rsidR="00A661C9">
        <w:rPr>
          <w:sz w:val="22"/>
        </w:rPr>
        <w:t>a</w:t>
      </w:r>
      <w:r w:rsidRPr="006854C6">
        <w:rPr>
          <w:sz w:val="22"/>
        </w:rPr>
        <w:t>z öntözőtáblán vagy tömbön belül a szárnyvezetékek és sz</w:t>
      </w:r>
      <w:r w:rsidRPr="006854C6">
        <w:rPr>
          <w:sz w:val="22"/>
        </w:rPr>
        <w:t>ó</w:t>
      </w:r>
      <w:r w:rsidRPr="006854C6">
        <w:rPr>
          <w:sz w:val="22"/>
        </w:rPr>
        <w:t>rófejek üzemeltetésének és mozgatásának módját meghatározó előírás.</w:t>
      </w:r>
    </w:p>
    <w:p w:rsidR="00251BD3" w:rsidRPr="006854C6" w:rsidRDefault="00251BD3" w:rsidP="00251BD3">
      <w:pPr>
        <w:ind w:left="567" w:hanging="567"/>
        <w:jc w:val="both"/>
        <w:rPr>
          <w:sz w:val="22"/>
        </w:rPr>
      </w:pPr>
      <w:r w:rsidRPr="006854C6">
        <w:rPr>
          <w:b/>
          <w:sz w:val="22"/>
        </w:rPr>
        <w:t>Üzemelési sebesség:</w:t>
      </w:r>
      <w:r w:rsidRPr="006854C6">
        <w:rPr>
          <w:sz w:val="22"/>
        </w:rPr>
        <w:t xml:space="preserve"> </w:t>
      </w:r>
      <w:r w:rsidR="00A661C9">
        <w:rPr>
          <w:sz w:val="22"/>
        </w:rPr>
        <w:t>h</w:t>
      </w:r>
      <w:r w:rsidRPr="006854C6">
        <w:rPr>
          <w:sz w:val="22"/>
        </w:rPr>
        <w:t>aladva önöző szárnyvezetéknek a kiadott vízborítástól függő sebe</w:t>
      </w:r>
      <w:r w:rsidRPr="006854C6">
        <w:rPr>
          <w:sz w:val="22"/>
        </w:rPr>
        <w:t>s</w:t>
      </w:r>
      <w:r w:rsidRPr="006854C6">
        <w:rPr>
          <w:sz w:val="22"/>
        </w:rPr>
        <w:t>sége, amellyel öntözés közben a szárnyvezeték halad (m/óra).</w:t>
      </w:r>
    </w:p>
    <w:p w:rsidR="00251BD3" w:rsidRPr="006854C6" w:rsidRDefault="00251BD3" w:rsidP="00251BD3">
      <w:pPr>
        <w:ind w:left="567" w:hanging="567"/>
        <w:jc w:val="both"/>
        <w:rPr>
          <w:sz w:val="22"/>
        </w:rPr>
      </w:pPr>
      <w:r w:rsidRPr="006854C6">
        <w:rPr>
          <w:b/>
          <w:sz w:val="22"/>
        </w:rPr>
        <w:t xml:space="preserve">Változó költségek: </w:t>
      </w:r>
      <w:r w:rsidR="00A661C9">
        <w:rPr>
          <w:sz w:val="22"/>
        </w:rPr>
        <w:t>a</w:t>
      </w:r>
      <w:r w:rsidRPr="006854C6">
        <w:rPr>
          <w:sz w:val="22"/>
        </w:rPr>
        <w:t>z öntözés azon költségei, melyek a kiszolgáltatott víz mennyiségétől függően változnak (áttelepítés, energia, vízdíj egy része stb.)</w:t>
      </w:r>
      <w:r w:rsidR="00A661C9">
        <w:rPr>
          <w:sz w:val="22"/>
        </w:rPr>
        <w:t>.</w:t>
      </w:r>
    </w:p>
    <w:p w:rsidR="00251BD3" w:rsidRPr="006854C6" w:rsidRDefault="00251BD3" w:rsidP="00251BD3">
      <w:pPr>
        <w:ind w:left="567" w:hanging="567"/>
        <w:jc w:val="both"/>
        <w:rPr>
          <w:sz w:val="22"/>
        </w:rPr>
      </w:pPr>
      <w:r w:rsidRPr="006854C6">
        <w:rPr>
          <w:b/>
          <w:sz w:val="22"/>
        </w:rPr>
        <w:t>Vízborítás:</w:t>
      </w:r>
      <w:r w:rsidRPr="006854C6">
        <w:rPr>
          <w:sz w:val="22"/>
        </w:rPr>
        <w:t xml:space="preserve"> </w:t>
      </w:r>
      <w:r w:rsidR="00A661C9">
        <w:rPr>
          <w:sz w:val="22"/>
        </w:rPr>
        <w:t>a</w:t>
      </w:r>
      <w:r w:rsidRPr="006854C6">
        <w:rPr>
          <w:sz w:val="22"/>
        </w:rPr>
        <w:t>z öntözött területre kiadagolt vízréteg vastagsága (mm).</w:t>
      </w:r>
    </w:p>
    <w:p w:rsidR="00251BD3" w:rsidRPr="006854C6" w:rsidRDefault="00251BD3" w:rsidP="00251BD3">
      <w:pPr>
        <w:ind w:left="567" w:hanging="567"/>
        <w:jc w:val="both"/>
        <w:rPr>
          <w:sz w:val="22"/>
        </w:rPr>
      </w:pPr>
      <w:r w:rsidRPr="006854C6">
        <w:rPr>
          <w:b/>
          <w:sz w:val="22"/>
        </w:rPr>
        <w:t>Vízadagolás:</w:t>
      </w:r>
      <w:r w:rsidRPr="006854C6">
        <w:rPr>
          <w:sz w:val="22"/>
        </w:rPr>
        <w:t xml:space="preserve"> </w:t>
      </w:r>
      <w:r w:rsidR="00A661C9">
        <w:rPr>
          <w:sz w:val="22"/>
        </w:rPr>
        <w:t>a</w:t>
      </w:r>
      <w:r w:rsidRPr="006854C6">
        <w:rPr>
          <w:sz w:val="22"/>
        </w:rPr>
        <w:t>z öntözővíz tervszerű szétoszlása, az utolsó rendű szállítóelemből az önt</w:t>
      </w:r>
      <w:r w:rsidRPr="006854C6">
        <w:rPr>
          <w:sz w:val="22"/>
        </w:rPr>
        <w:t>ö</w:t>
      </w:r>
      <w:r w:rsidRPr="006854C6">
        <w:rPr>
          <w:sz w:val="22"/>
        </w:rPr>
        <w:t>zőelembe.</w:t>
      </w:r>
    </w:p>
    <w:p w:rsidR="00251BD3" w:rsidRPr="006854C6" w:rsidRDefault="0033385E" w:rsidP="0033385E">
      <w:pPr>
        <w:pStyle w:val="Cmsor2"/>
      </w:pPr>
      <w:bookmarkStart w:id="13" w:name="_Toc427560706"/>
      <w:r>
        <w:t>1.9. Vízhiányos állapotok</w:t>
      </w:r>
      <w:bookmarkEnd w:id="13"/>
    </w:p>
    <w:p w:rsidR="00251BD3" w:rsidRPr="006854C6" w:rsidRDefault="00251BD3" w:rsidP="0033385E">
      <w:pPr>
        <w:jc w:val="both"/>
        <w:rPr>
          <w:sz w:val="22"/>
        </w:rPr>
      </w:pPr>
      <w:r w:rsidRPr="006854C6">
        <w:rPr>
          <w:sz w:val="22"/>
        </w:rPr>
        <w:t xml:space="preserve">A mezőgazdasági termelést </w:t>
      </w:r>
      <w:r w:rsidR="0033385E">
        <w:rPr>
          <w:sz w:val="22"/>
        </w:rPr>
        <w:sym w:font="Symbol" w:char="F02D"/>
      </w:r>
      <w:r w:rsidRPr="006854C6">
        <w:rPr>
          <w:sz w:val="22"/>
        </w:rPr>
        <w:t xml:space="preserve"> azon belül is elsősorban a növénytermesztést </w:t>
      </w:r>
      <w:r w:rsidR="0033385E">
        <w:rPr>
          <w:sz w:val="22"/>
        </w:rPr>
        <w:sym w:font="Symbol" w:char="F02D"/>
      </w:r>
      <w:r w:rsidRPr="006854C6">
        <w:rPr>
          <w:sz w:val="22"/>
        </w:rPr>
        <w:t xml:space="preserve"> rendkívüli mértékben befolyásolják a </w:t>
      </w:r>
      <w:r w:rsidRPr="006854C6">
        <w:rPr>
          <w:b/>
          <w:sz w:val="22"/>
        </w:rPr>
        <w:t>természeti viszony</w:t>
      </w:r>
      <w:r w:rsidRPr="006854C6">
        <w:rPr>
          <w:sz w:val="22"/>
        </w:rPr>
        <w:t xml:space="preserve">ok, az </w:t>
      </w:r>
      <w:r w:rsidRPr="006854C6">
        <w:rPr>
          <w:b/>
          <w:sz w:val="22"/>
        </w:rPr>
        <w:t>éghajlati</w:t>
      </w:r>
      <w:r w:rsidRPr="006854C6">
        <w:rPr>
          <w:sz w:val="22"/>
        </w:rPr>
        <w:t xml:space="preserve"> és a </w:t>
      </w:r>
      <w:r w:rsidRPr="006854C6">
        <w:rPr>
          <w:b/>
          <w:sz w:val="22"/>
        </w:rPr>
        <w:t>talajadottság</w:t>
      </w:r>
      <w:r w:rsidRPr="006854C6">
        <w:rPr>
          <w:sz w:val="22"/>
        </w:rPr>
        <w:t>ok. Min</w:t>
      </w:r>
      <w:r w:rsidRPr="006854C6">
        <w:rPr>
          <w:sz w:val="22"/>
        </w:rPr>
        <w:t>d</w:t>
      </w:r>
      <w:r w:rsidRPr="006854C6">
        <w:rPr>
          <w:sz w:val="22"/>
        </w:rPr>
        <w:t xml:space="preserve">kettőben jelentős szerepet játszik az időben és térben változóan rendelkezésre álló víz, amely a </w:t>
      </w:r>
      <w:r w:rsidRPr="006854C6">
        <w:rPr>
          <w:b/>
          <w:sz w:val="22"/>
        </w:rPr>
        <w:t>növényi élet</w:t>
      </w:r>
      <w:r w:rsidRPr="006854C6">
        <w:rPr>
          <w:sz w:val="22"/>
        </w:rPr>
        <w:t xml:space="preserve"> alapeleme és így a növénytermesztés egyik fontos tényezője.</w:t>
      </w:r>
    </w:p>
    <w:p w:rsidR="00251BD3" w:rsidRPr="006854C6" w:rsidRDefault="00251BD3" w:rsidP="00251BD3">
      <w:pPr>
        <w:ind w:firstLine="284"/>
        <w:jc w:val="both"/>
        <w:rPr>
          <w:sz w:val="22"/>
        </w:rPr>
      </w:pPr>
      <w:r w:rsidRPr="006854C6">
        <w:rPr>
          <w:sz w:val="22"/>
        </w:rPr>
        <w:t xml:space="preserve">A víz ugyanis a növény szempontjából a </w:t>
      </w:r>
      <w:r w:rsidRPr="006854C6">
        <w:rPr>
          <w:b/>
          <w:sz w:val="22"/>
        </w:rPr>
        <w:t>táplálék felvételét</w:t>
      </w:r>
      <w:r w:rsidRPr="006854C6">
        <w:rPr>
          <w:sz w:val="22"/>
        </w:rPr>
        <w:t xml:space="preserve"> szolgáló oldószer és szállítóeszköz, a </w:t>
      </w:r>
      <w:r w:rsidRPr="0033385E">
        <w:rPr>
          <w:b/>
          <w:sz w:val="22"/>
        </w:rPr>
        <w:t>párolgás</w:t>
      </w:r>
      <w:r w:rsidRPr="006854C6">
        <w:rPr>
          <w:sz w:val="22"/>
        </w:rPr>
        <w:t xml:space="preserve"> útján védelmet nyú</w:t>
      </w:r>
      <w:r w:rsidR="0033385E">
        <w:rPr>
          <w:sz w:val="22"/>
        </w:rPr>
        <w:t>jt a túlzott felmelegedés ellen</w:t>
      </w:r>
      <w:r w:rsidRPr="006854C6">
        <w:rPr>
          <w:sz w:val="22"/>
        </w:rPr>
        <w:t>, a növényi sejte</w:t>
      </w:r>
      <w:r w:rsidRPr="006854C6">
        <w:rPr>
          <w:sz w:val="22"/>
        </w:rPr>
        <w:t>k</w:t>
      </w:r>
      <w:r w:rsidRPr="006854C6">
        <w:rPr>
          <w:sz w:val="22"/>
        </w:rPr>
        <w:t>ben a szükséges feszültséget fenntartó anyag és végül az alkotóelemei révén pótolhatatlan tá</w:t>
      </w:r>
      <w:r w:rsidRPr="006854C6">
        <w:rPr>
          <w:sz w:val="22"/>
        </w:rPr>
        <w:t>p</w:t>
      </w:r>
      <w:r w:rsidRPr="006854C6">
        <w:rPr>
          <w:sz w:val="22"/>
        </w:rPr>
        <w:t>anyag.</w:t>
      </w:r>
    </w:p>
    <w:p w:rsidR="00251BD3" w:rsidRPr="006854C6" w:rsidRDefault="00251BD3" w:rsidP="00251BD3">
      <w:pPr>
        <w:ind w:firstLine="284"/>
        <w:jc w:val="both"/>
        <w:rPr>
          <w:sz w:val="22"/>
        </w:rPr>
      </w:pPr>
      <w:r w:rsidRPr="006854C6">
        <w:rPr>
          <w:sz w:val="22"/>
        </w:rPr>
        <w:t xml:space="preserve">A növények fejlődéséhez a fajtától, a </w:t>
      </w:r>
      <w:r w:rsidRPr="006854C6">
        <w:rPr>
          <w:b/>
          <w:sz w:val="22"/>
        </w:rPr>
        <w:t>növekedési szakasz</w:t>
      </w:r>
      <w:r w:rsidRPr="006854C6">
        <w:rPr>
          <w:sz w:val="22"/>
        </w:rPr>
        <w:t>tól, a termelés idejétől, val</w:t>
      </w:r>
      <w:r w:rsidRPr="006854C6">
        <w:rPr>
          <w:sz w:val="22"/>
        </w:rPr>
        <w:t>a</w:t>
      </w:r>
      <w:r w:rsidRPr="006854C6">
        <w:rPr>
          <w:sz w:val="22"/>
        </w:rPr>
        <w:t xml:space="preserve">mint a helyi természeti és termesztési viszonyoktól függően változó mennyiségű vízre van szükség. E vízmennyiség egy kis részét a növény közvetlenül felhasználva a testébe építi, míg a zömét élettevékenysége folyamán </w:t>
      </w:r>
      <w:r w:rsidRPr="006854C6">
        <w:rPr>
          <w:b/>
          <w:sz w:val="22"/>
        </w:rPr>
        <w:t>transzspiráció</w:t>
      </w:r>
      <w:r w:rsidRPr="006854C6">
        <w:rPr>
          <w:sz w:val="22"/>
        </w:rPr>
        <w:t xml:space="preserve"> útján elpárologtatja. A transzspir</w:t>
      </w:r>
      <w:r w:rsidRPr="006854C6">
        <w:rPr>
          <w:sz w:val="22"/>
        </w:rPr>
        <w:t>á</w:t>
      </w:r>
      <w:r w:rsidRPr="006854C6">
        <w:rPr>
          <w:sz w:val="22"/>
        </w:rPr>
        <w:t>cióval párhuzamosan a talajról és a növény felületéről szükségszerűen közvetlenül is elp</w:t>
      </w:r>
      <w:r w:rsidRPr="006854C6">
        <w:rPr>
          <w:sz w:val="22"/>
        </w:rPr>
        <w:t>á</w:t>
      </w:r>
      <w:r w:rsidRPr="006854C6">
        <w:rPr>
          <w:sz w:val="22"/>
        </w:rPr>
        <w:t xml:space="preserve">rolog több-kevesebb víz. Ez a vízmennyiség nem vesz részt ugyan közvetlenül a növény testfelépítő munkájában, de közvetett </w:t>
      </w:r>
      <w:r w:rsidRPr="006854C6">
        <w:rPr>
          <w:b/>
          <w:sz w:val="22"/>
        </w:rPr>
        <w:t>mikroklimatikus hatás</w:t>
      </w:r>
      <w:r w:rsidRPr="006854C6">
        <w:rPr>
          <w:sz w:val="22"/>
        </w:rPr>
        <w:t xml:space="preserve">a befolyásolja a </w:t>
      </w:r>
      <w:r w:rsidRPr="006854C6">
        <w:rPr>
          <w:b/>
          <w:sz w:val="22"/>
        </w:rPr>
        <w:t>növény éle</w:t>
      </w:r>
      <w:r w:rsidRPr="006854C6">
        <w:rPr>
          <w:b/>
          <w:sz w:val="22"/>
        </w:rPr>
        <w:t>t</w:t>
      </w:r>
      <w:r w:rsidRPr="006854C6">
        <w:rPr>
          <w:b/>
          <w:sz w:val="22"/>
        </w:rPr>
        <w:t>tevékenységét</w:t>
      </w:r>
      <w:r w:rsidRPr="006854C6">
        <w:rPr>
          <w:sz w:val="22"/>
        </w:rPr>
        <w:t xml:space="preserve">, fejlődését. A két vízmennyiség együtt képezi a növényzet </w:t>
      </w:r>
      <w:r w:rsidRPr="006854C6">
        <w:rPr>
          <w:b/>
          <w:sz w:val="22"/>
        </w:rPr>
        <w:t>evapotranszspirációs ví</w:t>
      </w:r>
      <w:r w:rsidRPr="006854C6">
        <w:rPr>
          <w:b/>
          <w:sz w:val="22"/>
        </w:rPr>
        <w:t>z</w:t>
      </w:r>
      <w:r w:rsidRPr="006854C6">
        <w:rPr>
          <w:b/>
          <w:sz w:val="22"/>
        </w:rPr>
        <w:t>szükséglet</w:t>
      </w:r>
      <w:r w:rsidRPr="006854C6">
        <w:rPr>
          <w:sz w:val="22"/>
        </w:rPr>
        <w:t>ét.</w:t>
      </w:r>
    </w:p>
    <w:p w:rsidR="00251BD3" w:rsidRPr="006854C6" w:rsidRDefault="00251BD3" w:rsidP="00251BD3">
      <w:pPr>
        <w:ind w:firstLine="284"/>
        <w:jc w:val="both"/>
        <w:rPr>
          <w:sz w:val="22"/>
        </w:rPr>
      </w:pPr>
      <w:r w:rsidRPr="006854C6">
        <w:rPr>
          <w:sz w:val="22"/>
        </w:rPr>
        <w:t>A termesztett növények a fejlődésükhöz szükséges vízmennyiséget majdnem teljesen a talajból, gyökérzetük segítségével veszik fel. Ezért a talaj mindenkori víztartalma, a víz és a talaj kapcsolata döntő jelentőségű a növénytermesztés sze</w:t>
      </w:r>
      <w:r w:rsidRPr="006854C6">
        <w:rPr>
          <w:sz w:val="22"/>
        </w:rPr>
        <w:t>m</w:t>
      </w:r>
      <w:r w:rsidRPr="006854C6">
        <w:rPr>
          <w:sz w:val="22"/>
        </w:rPr>
        <w:t>pontjából.</w:t>
      </w:r>
    </w:p>
    <w:p w:rsidR="00251BD3" w:rsidRDefault="00251BD3" w:rsidP="00251BD3">
      <w:pPr>
        <w:ind w:firstLine="284"/>
        <w:jc w:val="both"/>
        <w:rPr>
          <w:sz w:val="22"/>
        </w:rPr>
      </w:pPr>
      <w:r w:rsidRPr="006854C6">
        <w:rPr>
          <w:sz w:val="22"/>
        </w:rPr>
        <w:t>A talaj és a víz kölcsönhatása elsősorban abban nyilvánul meg, hogy a víz bizonyos arányban tölti ki a talaj hézagait. Eszerint beszélhetünk telített (talajvízszint alatti) és tel</w:t>
      </w:r>
      <w:r w:rsidRPr="006854C6">
        <w:rPr>
          <w:sz w:val="22"/>
        </w:rPr>
        <w:t>í</w:t>
      </w:r>
      <w:r w:rsidRPr="006854C6">
        <w:rPr>
          <w:sz w:val="22"/>
        </w:rPr>
        <w:t>tetlen (kapilláris zóna és az e felett elhelyezkedő) talajról. A talajba beszivárgó víz útját és a víz-talaj kapcsolat különböző állapotait a</w:t>
      </w:r>
      <w:r w:rsidR="0033385E">
        <w:rPr>
          <w:sz w:val="22"/>
        </w:rPr>
        <w:t xml:space="preserve"> </w:t>
      </w:r>
      <w:r w:rsidR="005673BF">
        <w:rPr>
          <w:sz w:val="22"/>
        </w:rPr>
        <w:t>6</w:t>
      </w:r>
      <w:r w:rsidRPr="006854C6">
        <w:rPr>
          <w:sz w:val="22"/>
        </w:rPr>
        <w:t>. ábra mutatja be.</w:t>
      </w:r>
    </w:p>
    <w:p w:rsidR="0033385E" w:rsidRPr="006854C6" w:rsidRDefault="0033385E" w:rsidP="00251BD3">
      <w:pPr>
        <w:ind w:firstLine="284"/>
        <w:jc w:val="both"/>
        <w:rPr>
          <w:sz w:val="22"/>
        </w:rPr>
      </w:pPr>
    </w:p>
    <w:p w:rsidR="00251BD3" w:rsidRPr="006854C6" w:rsidRDefault="00AF3A84" w:rsidP="00251BD3">
      <w:pPr>
        <w:jc w:val="center"/>
        <w:rPr>
          <w:sz w:val="22"/>
        </w:rPr>
      </w:pPr>
      <w:r>
        <w:rPr>
          <w:noProof/>
          <w:sz w:val="22"/>
        </w:rPr>
        <w:drawing>
          <wp:inline distT="0" distB="0" distL="0" distR="0">
            <wp:extent cx="3990975" cy="2581275"/>
            <wp:effectExtent l="19050" t="19050" r="28575" b="2857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990975" cy="258127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rPr>
          <w:sz w:val="22"/>
        </w:rPr>
      </w:pPr>
    </w:p>
    <w:p w:rsidR="00251BD3" w:rsidRPr="0033385E" w:rsidRDefault="00EC7E79" w:rsidP="00251BD3">
      <w:pPr>
        <w:jc w:val="center"/>
        <w:rPr>
          <w:sz w:val="22"/>
        </w:rPr>
      </w:pPr>
      <w:r>
        <w:rPr>
          <w:sz w:val="22"/>
        </w:rPr>
        <w:t>6</w:t>
      </w:r>
      <w:r w:rsidR="00251BD3" w:rsidRPr="0033385E">
        <w:rPr>
          <w:sz w:val="22"/>
        </w:rPr>
        <w:t>. ábra. A beszivárgó víz mozgása a talajban</w:t>
      </w:r>
    </w:p>
    <w:p w:rsidR="00251BD3" w:rsidRPr="004B057D" w:rsidRDefault="00251BD3" w:rsidP="00251BD3">
      <w:pPr>
        <w:jc w:val="center"/>
        <w:rPr>
          <w:sz w:val="20"/>
        </w:rPr>
      </w:pPr>
      <w:r w:rsidRPr="004B057D">
        <w:rPr>
          <w:sz w:val="20"/>
        </w:rPr>
        <w:t>(Dávid, 1973)</w:t>
      </w:r>
    </w:p>
    <w:p w:rsidR="0033385E" w:rsidRPr="006854C6" w:rsidRDefault="0033385E" w:rsidP="0033385E">
      <w:pPr>
        <w:ind w:firstLine="284"/>
        <w:jc w:val="both"/>
        <w:rPr>
          <w:sz w:val="22"/>
        </w:rPr>
      </w:pPr>
      <w:r w:rsidRPr="006854C6">
        <w:rPr>
          <w:sz w:val="22"/>
        </w:rPr>
        <w:t>A növények termesztése a felvehető víz mennyiségétől nagymértékben függ. Ennek é</w:t>
      </w:r>
      <w:r w:rsidRPr="006854C6">
        <w:rPr>
          <w:sz w:val="22"/>
        </w:rPr>
        <w:t>r</w:t>
      </w:r>
      <w:r w:rsidRPr="006854C6">
        <w:rPr>
          <w:sz w:val="22"/>
        </w:rPr>
        <w:t>téke a talajtípusonként változik. Hasznosulását a benne nevelt növényfaj határozza meg döntően.</w:t>
      </w:r>
    </w:p>
    <w:p w:rsidR="0033385E" w:rsidRPr="006854C6" w:rsidRDefault="0033385E" w:rsidP="0033385E">
      <w:pPr>
        <w:ind w:firstLine="284"/>
        <w:jc w:val="both"/>
        <w:rPr>
          <w:sz w:val="22"/>
        </w:rPr>
      </w:pPr>
      <w:r w:rsidRPr="006854C6">
        <w:rPr>
          <w:sz w:val="22"/>
        </w:rPr>
        <w:t xml:space="preserve">A talaj nedvességtartalmának természetes forrása a </w:t>
      </w:r>
      <w:r w:rsidRPr="006854C6">
        <w:rPr>
          <w:b/>
          <w:sz w:val="22"/>
        </w:rPr>
        <w:t>csapadék</w:t>
      </w:r>
      <w:r w:rsidRPr="006854C6">
        <w:rPr>
          <w:sz w:val="22"/>
        </w:rPr>
        <w:t>. A természetes csapadék a Föld számos területén nem képes biztosítani a talajnak a növénytermesztés által az adott helyen és időben megkívánt nedvességtartalmát. Az öntözés mindig nélkülözhetetlen es</w:t>
      </w:r>
      <w:r w:rsidRPr="006854C6">
        <w:rPr>
          <w:sz w:val="22"/>
        </w:rPr>
        <w:t>z</w:t>
      </w:r>
      <w:r w:rsidRPr="006854C6">
        <w:rPr>
          <w:sz w:val="22"/>
        </w:rPr>
        <w:t>köze volt és egyre inkább az lesz a mezőgazdasági termelésnek és ezen keresztül az emb</w:t>
      </w:r>
      <w:r w:rsidRPr="006854C6">
        <w:rPr>
          <w:sz w:val="22"/>
        </w:rPr>
        <w:t>e</w:t>
      </w:r>
      <w:r w:rsidRPr="006854C6">
        <w:rPr>
          <w:sz w:val="22"/>
        </w:rPr>
        <w:t xml:space="preserve">riség </w:t>
      </w:r>
      <w:r w:rsidRPr="006854C6">
        <w:rPr>
          <w:b/>
          <w:sz w:val="22"/>
        </w:rPr>
        <w:t>élelmiszerellátás</w:t>
      </w:r>
      <w:r w:rsidRPr="006854C6">
        <w:rPr>
          <w:sz w:val="22"/>
        </w:rPr>
        <w:t>ának.</w:t>
      </w:r>
    </w:p>
    <w:p w:rsidR="0033385E" w:rsidRPr="006854C6" w:rsidRDefault="0033385E" w:rsidP="0033385E">
      <w:pPr>
        <w:ind w:firstLine="284"/>
        <w:jc w:val="both"/>
        <w:rPr>
          <w:sz w:val="22"/>
        </w:rPr>
      </w:pPr>
      <w:r w:rsidRPr="006854C6">
        <w:rPr>
          <w:sz w:val="22"/>
        </w:rPr>
        <w:t xml:space="preserve">A száraz, </w:t>
      </w:r>
      <w:r w:rsidRPr="006854C6">
        <w:rPr>
          <w:b/>
          <w:sz w:val="22"/>
        </w:rPr>
        <w:t>arid terület</w:t>
      </w:r>
      <w:r w:rsidRPr="006854C6">
        <w:rPr>
          <w:sz w:val="22"/>
        </w:rPr>
        <w:t>eken, ahol az évi csapadékösszeg a kívánatos minimumot sem éri el, az öntözés elengedhetetlen feltétele a mezőgazdasági termelésnek. Ilyen helyeken önt</w:t>
      </w:r>
      <w:r w:rsidRPr="006854C6">
        <w:rPr>
          <w:sz w:val="22"/>
        </w:rPr>
        <w:t>ö</w:t>
      </w:r>
      <w:r w:rsidRPr="006854C6">
        <w:rPr>
          <w:sz w:val="22"/>
        </w:rPr>
        <w:t>zés nélkül nincs növénytermesztés.</w:t>
      </w:r>
    </w:p>
    <w:p w:rsidR="0033385E" w:rsidRPr="006854C6" w:rsidRDefault="0033385E" w:rsidP="0033385E">
      <w:pPr>
        <w:ind w:firstLine="284"/>
        <w:jc w:val="both"/>
        <w:rPr>
          <w:sz w:val="22"/>
        </w:rPr>
      </w:pPr>
      <w:r w:rsidRPr="006854C6">
        <w:rPr>
          <w:sz w:val="22"/>
        </w:rPr>
        <w:t>A nedvesebb területeken, illetve ott, ahol száraz és nedves évek vagy évszakok vált</w:t>
      </w:r>
      <w:r w:rsidRPr="006854C6">
        <w:rPr>
          <w:sz w:val="22"/>
        </w:rPr>
        <w:t>a</w:t>
      </w:r>
      <w:r w:rsidRPr="006854C6">
        <w:rPr>
          <w:sz w:val="22"/>
        </w:rPr>
        <w:t xml:space="preserve">kozva fordulnak elő, az öntözés feladata a </w:t>
      </w:r>
      <w:r w:rsidRPr="006854C6">
        <w:rPr>
          <w:b/>
          <w:sz w:val="22"/>
        </w:rPr>
        <w:t>növénytermesztés biztonság</w:t>
      </w:r>
      <w:r w:rsidRPr="0033385E">
        <w:rPr>
          <w:b/>
          <w:sz w:val="22"/>
        </w:rPr>
        <w:t>á</w:t>
      </w:r>
      <w:r w:rsidRPr="006854C6">
        <w:rPr>
          <w:sz w:val="22"/>
        </w:rPr>
        <w:t>nak fokozása és a te</w:t>
      </w:r>
      <w:r w:rsidRPr="006854C6">
        <w:rPr>
          <w:sz w:val="22"/>
        </w:rPr>
        <w:t>r</w:t>
      </w:r>
      <w:r w:rsidRPr="006854C6">
        <w:rPr>
          <w:sz w:val="22"/>
        </w:rPr>
        <w:t>mésmennyiség növelése.</w:t>
      </w:r>
    </w:p>
    <w:p w:rsidR="00251BD3" w:rsidRPr="006854C6" w:rsidRDefault="00251BD3" w:rsidP="00251BD3">
      <w:pPr>
        <w:ind w:firstLine="284"/>
        <w:jc w:val="both"/>
        <w:rPr>
          <w:sz w:val="22"/>
        </w:rPr>
      </w:pPr>
      <w:r w:rsidRPr="006854C6">
        <w:rPr>
          <w:sz w:val="22"/>
        </w:rPr>
        <w:t xml:space="preserve">Az agrotechnika fejlődésének hatására olyan területeken is felmerül újabban az öntözés szükségessége, ahol a természetes vízviszonyok megfeleltek az agrotechnika egy adott színvonalán, azonban a továbbfejlődésre már nem adnak lehetőséget. Az agrotechnika fejlődésével ugyanis nő az </w:t>
      </w:r>
      <w:r w:rsidRPr="006854C6">
        <w:rPr>
          <w:b/>
          <w:sz w:val="22"/>
        </w:rPr>
        <w:t>egységnyi vízmennyiség</w:t>
      </w:r>
      <w:r w:rsidRPr="006854C6">
        <w:rPr>
          <w:sz w:val="22"/>
        </w:rPr>
        <w:t>gel előállított termés és így növekszik a víz szerepe a mezőgazdasági termelésben. Ez viszont azt jelenti, hogy a mezőgazdasági termelés színvonalának és biztonságának érdekében a magasabb termelési szint eléréséhez szükséges vízmennyiségnek mindenkor rende</w:t>
      </w:r>
      <w:r w:rsidRPr="006854C6">
        <w:rPr>
          <w:sz w:val="22"/>
        </w:rPr>
        <w:t>l</w:t>
      </w:r>
      <w:r w:rsidRPr="006854C6">
        <w:rPr>
          <w:sz w:val="22"/>
        </w:rPr>
        <w:t>kezésre kell állnia.</w:t>
      </w:r>
    </w:p>
    <w:p w:rsidR="00251BD3" w:rsidRPr="006854C6" w:rsidRDefault="00251BD3" w:rsidP="00251BD3">
      <w:pPr>
        <w:ind w:firstLine="284"/>
        <w:jc w:val="both"/>
        <w:rPr>
          <w:sz w:val="22"/>
        </w:rPr>
      </w:pPr>
      <w:r w:rsidRPr="006854C6">
        <w:rPr>
          <w:sz w:val="22"/>
        </w:rPr>
        <w:t xml:space="preserve">Valamely terület </w:t>
      </w:r>
      <w:r w:rsidRPr="006854C6">
        <w:rPr>
          <w:b/>
          <w:sz w:val="22"/>
        </w:rPr>
        <w:t>öntözési igényéről</w:t>
      </w:r>
      <w:r w:rsidRPr="006854C6">
        <w:rPr>
          <w:sz w:val="22"/>
        </w:rPr>
        <w:t xml:space="preserve"> a természetes vízviszonyok jellemzése alapján általában az ún. </w:t>
      </w:r>
      <w:r w:rsidRPr="006854C6">
        <w:rPr>
          <w:b/>
          <w:sz w:val="22"/>
        </w:rPr>
        <w:t>ariditási tényező</w:t>
      </w:r>
      <w:r w:rsidRPr="006854C6">
        <w:rPr>
          <w:sz w:val="22"/>
        </w:rPr>
        <w:t xml:space="preserve"> ad tájékoztatást, amely a lehetséges évi párolgás és az átl</w:t>
      </w:r>
      <w:r w:rsidRPr="006854C6">
        <w:rPr>
          <w:sz w:val="22"/>
        </w:rPr>
        <w:t>a</w:t>
      </w:r>
      <w:r w:rsidRPr="006854C6">
        <w:rPr>
          <w:sz w:val="22"/>
        </w:rPr>
        <w:t xml:space="preserve">gos évi csapadék hányadosa. Minél nagyobb a tényező értéke, annál inkább szükséges az öntözés. Ahol az ariditási tényező 1-nél nagyobb, ott már általában célszerű az öntözés bevezetése. A </w:t>
      </w:r>
      <w:r w:rsidR="00EC7E79">
        <w:rPr>
          <w:sz w:val="22"/>
        </w:rPr>
        <w:t>7</w:t>
      </w:r>
      <w:r w:rsidRPr="006854C6">
        <w:rPr>
          <w:sz w:val="22"/>
        </w:rPr>
        <w:t xml:space="preserve">. ábra bemutatja az ariditási tényező értékét Magyarország területén. </w:t>
      </w:r>
    </w:p>
    <w:p w:rsidR="00514DCC" w:rsidRDefault="00514DCC" w:rsidP="00514DCC">
      <w:pPr>
        <w:jc w:val="both"/>
        <w:rPr>
          <w:sz w:val="22"/>
        </w:rPr>
      </w:pPr>
    </w:p>
    <w:p w:rsidR="00514DCC" w:rsidRDefault="00AF3A84" w:rsidP="00514DCC">
      <w:pPr>
        <w:jc w:val="center"/>
        <w:rPr>
          <w:sz w:val="22"/>
        </w:rPr>
      </w:pPr>
      <w:r>
        <w:rPr>
          <w:noProof/>
          <w:sz w:val="22"/>
        </w:rPr>
        <w:drawing>
          <wp:inline distT="0" distB="0" distL="0" distR="0">
            <wp:extent cx="3848100" cy="2600325"/>
            <wp:effectExtent l="19050" t="19050" r="19050" b="2857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3848100" cy="2600325"/>
                    </a:xfrm>
                    <a:prstGeom prst="rect">
                      <a:avLst/>
                    </a:prstGeom>
                    <a:noFill/>
                    <a:ln w="6350" cmpd="sng">
                      <a:solidFill>
                        <a:srgbClr val="000000"/>
                      </a:solidFill>
                      <a:miter lim="800000"/>
                      <a:headEnd/>
                      <a:tailEnd/>
                    </a:ln>
                    <a:effectLst/>
                  </pic:spPr>
                </pic:pic>
              </a:graphicData>
            </a:graphic>
          </wp:inline>
        </w:drawing>
      </w:r>
    </w:p>
    <w:p w:rsidR="00514DCC" w:rsidRDefault="00514DCC" w:rsidP="00514DCC">
      <w:pPr>
        <w:jc w:val="both"/>
        <w:rPr>
          <w:sz w:val="22"/>
        </w:rPr>
      </w:pPr>
    </w:p>
    <w:p w:rsidR="00514DCC" w:rsidRPr="00514DCC" w:rsidRDefault="00EC7E79" w:rsidP="00514DCC">
      <w:pPr>
        <w:jc w:val="center"/>
        <w:rPr>
          <w:sz w:val="22"/>
        </w:rPr>
      </w:pPr>
      <w:r>
        <w:rPr>
          <w:sz w:val="22"/>
        </w:rPr>
        <w:t>7</w:t>
      </w:r>
      <w:r w:rsidR="00514DCC" w:rsidRPr="00514DCC">
        <w:rPr>
          <w:sz w:val="22"/>
        </w:rPr>
        <w:t>. ábra. Az ariditási tényező sokévi átlaga Magyarország területén</w:t>
      </w:r>
    </w:p>
    <w:p w:rsidR="00514DCC" w:rsidRDefault="00514DCC" w:rsidP="00251BD3">
      <w:pPr>
        <w:ind w:firstLine="284"/>
        <w:jc w:val="both"/>
        <w:rPr>
          <w:sz w:val="22"/>
        </w:rPr>
      </w:pPr>
    </w:p>
    <w:p w:rsidR="00DA2FD4" w:rsidRDefault="00DA2FD4" w:rsidP="00251BD3">
      <w:pPr>
        <w:ind w:firstLine="284"/>
        <w:jc w:val="both"/>
        <w:rPr>
          <w:sz w:val="22"/>
        </w:rPr>
      </w:pPr>
      <w:r w:rsidRPr="006854C6">
        <w:rPr>
          <w:sz w:val="22"/>
        </w:rPr>
        <w:t>Lá</w:t>
      </w:r>
      <w:r w:rsidRPr="006854C6">
        <w:rPr>
          <w:sz w:val="22"/>
        </w:rPr>
        <w:t>t</w:t>
      </w:r>
      <w:r w:rsidRPr="006854C6">
        <w:rPr>
          <w:sz w:val="22"/>
        </w:rPr>
        <w:t>ható, hogy hazánkban az ariditási tényező értéke 0,8-1,5 határok között változik, átlagos értéke 1,1. Ez arra hívja fel a figyelmet, hogy az ország területének nagy részén a term</w:t>
      </w:r>
      <w:r w:rsidRPr="006854C6">
        <w:rPr>
          <w:sz w:val="22"/>
        </w:rPr>
        <w:t>é</w:t>
      </w:r>
      <w:r w:rsidRPr="006854C6">
        <w:rPr>
          <w:sz w:val="22"/>
        </w:rPr>
        <w:t>szetes vízviszonyok a mezőgazdasági termelés szempontjából nem kielégítőek és így az öntözés indokolt.</w:t>
      </w:r>
    </w:p>
    <w:p w:rsidR="00251BD3" w:rsidRPr="006854C6" w:rsidRDefault="00251BD3" w:rsidP="00251BD3">
      <w:pPr>
        <w:ind w:firstLine="284"/>
        <w:jc w:val="both"/>
        <w:rPr>
          <w:sz w:val="22"/>
        </w:rPr>
      </w:pPr>
      <w:r w:rsidRPr="006854C6">
        <w:rPr>
          <w:sz w:val="22"/>
        </w:rPr>
        <w:t>Az öntözés, mint láttuk, elsősorban a talaj kívánatos nedvességtartalmát biztosítja, de ezen felül a talaj és a földközeli légréteg lehűtésével, a mikroklíma megváltoztatásával általában kedvezőbb környezetet teremthet a növényzet számára.</w:t>
      </w:r>
    </w:p>
    <w:p w:rsidR="00251BD3" w:rsidRPr="006854C6" w:rsidRDefault="00251BD3" w:rsidP="00251BD3">
      <w:pPr>
        <w:ind w:firstLine="284"/>
        <w:jc w:val="both"/>
        <w:rPr>
          <w:sz w:val="22"/>
        </w:rPr>
      </w:pPr>
      <w:r w:rsidRPr="006854C6">
        <w:rPr>
          <w:sz w:val="22"/>
        </w:rPr>
        <w:t xml:space="preserve">Az öntözés </w:t>
      </w:r>
      <w:r w:rsidR="00F80FF8">
        <w:rPr>
          <w:sz w:val="22"/>
        </w:rPr>
        <w:sym w:font="Symbol" w:char="F02D"/>
      </w:r>
      <w:r w:rsidRPr="006854C6">
        <w:rPr>
          <w:sz w:val="22"/>
        </w:rPr>
        <w:t xml:space="preserve"> végső célját tekintve </w:t>
      </w:r>
      <w:r w:rsidR="00F80FF8">
        <w:rPr>
          <w:sz w:val="22"/>
        </w:rPr>
        <w:sym w:font="Symbol" w:char="F02D"/>
      </w:r>
      <w:r w:rsidRPr="006854C6">
        <w:rPr>
          <w:sz w:val="22"/>
        </w:rPr>
        <w:t xml:space="preserve"> a mezőgazdasági termelést szolgáló tevékenység. Eredményes mégis csak a műszaki és az agronómiai szempontok legtökéletesebb össz</w:t>
      </w:r>
      <w:r w:rsidRPr="006854C6">
        <w:rPr>
          <w:sz w:val="22"/>
        </w:rPr>
        <w:t>e</w:t>
      </w:r>
      <w:r w:rsidRPr="006854C6">
        <w:rPr>
          <w:sz w:val="22"/>
        </w:rPr>
        <w:t>hangolása és a közgazdasági meggondolások messzemenő figyelembevétele esetén lehet. A megvalósítása a műszaki és a mezőgazdasági ténykedés összehangolt kutatási, tervezési, építési, üzemelési, szervezési és hatósági tevékenys</w:t>
      </w:r>
      <w:r w:rsidRPr="006854C6">
        <w:rPr>
          <w:sz w:val="22"/>
        </w:rPr>
        <w:t>é</w:t>
      </w:r>
      <w:r w:rsidRPr="006854C6">
        <w:rPr>
          <w:sz w:val="22"/>
        </w:rPr>
        <w:t>gét jelenti.</w:t>
      </w:r>
    </w:p>
    <w:p w:rsidR="00231740" w:rsidRDefault="00251BD3" w:rsidP="00251BD3">
      <w:pPr>
        <w:ind w:firstLine="284"/>
        <w:jc w:val="both"/>
        <w:rPr>
          <w:sz w:val="22"/>
        </w:rPr>
      </w:pPr>
      <w:r w:rsidRPr="006854C6">
        <w:rPr>
          <w:sz w:val="22"/>
        </w:rPr>
        <w:t>Az öntözés tehát igen bonyolult vízügyi, műszaki-mezőgazdasági feladat, amely a ví</w:t>
      </w:r>
      <w:r w:rsidRPr="006854C6">
        <w:rPr>
          <w:sz w:val="22"/>
        </w:rPr>
        <w:t>z</w:t>
      </w:r>
      <w:r w:rsidRPr="006854C6">
        <w:rPr>
          <w:sz w:val="22"/>
        </w:rPr>
        <w:t>gazdálkodás egészében is jelentős szerepet játszik.</w:t>
      </w:r>
    </w:p>
    <w:p w:rsidR="00251BD3" w:rsidRPr="00DA2FD4" w:rsidRDefault="00231740" w:rsidP="00231740">
      <w:pPr>
        <w:pStyle w:val="Cmsor1"/>
      </w:pPr>
      <w:r>
        <w:rPr>
          <w:sz w:val="22"/>
        </w:rPr>
        <w:br w:type="page"/>
      </w:r>
      <w:bookmarkStart w:id="14" w:name="_Toc478194254"/>
      <w:bookmarkStart w:id="15" w:name="_Toc427560707"/>
      <w:r>
        <w:t>2</w:t>
      </w:r>
      <w:r w:rsidR="00251BD3" w:rsidRPr="00DA2FD4">
        <w:t xml:space="preserve">. </w:t>
      </w:r>
      <w:bookmarkEnd w:id="14"/>
      <w:r w:rsidR="00794674">
        <w:t>AZ ÖNTÖZŐVÍZ MENNYISÉGE ÉS MINŐSÉGE</w:t>
      </w:r>
      <w:bookmarkEnd w:id="15"/>
    </w:p>
    <w:p w:rsidR="00251BD3" w:rsidRPr="006854C6" w:rsidRDefault="00231740" w:rsidP="00231740">
      <w:pPr>
        <w:pStyle w:val="Cmsor2"/>
      </w:pPr>
      <w:bookmarkStart w:id="16" w:name="_Toc427560708"/>
      <w:r>
        <w:t>2.</w:t>
      </w:r>
      <w:r w:rsidR="00DA2FD4">
        <w:t xml:space="preserve">1. </w:t>
      </w:r>
      <w:r w:rsidR="00251BD3" w:rsidRPr="006854C6">
        <w:t>Az öntözővíz-szükséglet meghatározása</w:t>
      </w:r>
      <w:bookmarkEnd w:id="16"/>
    </w:p>
    <w:p w:rsidR="00251BD3" w:rsidRPr="006854C6" w:rsidRDefault="00251BD3" w:rsidP="00DA2FD4">
      <w:pPr>
        <w:jc w:val="both"/>
        <w:rPr>
          <w:sz w:val="22"/>
        </w:rPr>
      </w:pPr>
      <w:r w:rsidRPr="006854C6">
        <w:rPr>
          <w:sz w:val="22"/>
        </w:rPr>
        <w:t xml:space="preserve">Az öntözés számos fontosságának és jelentőségének megismerése mellett </w:t>
      </w:r>
      <w:r w:rsidR="00DA2FD4">
        <w:rPr>
          <w:sz w:val="22"/>
        </w:rPr>
        <w:sym w:font="Symbol" w:char="F02D"/>
      </w:r>
      <w:r w:rsidRPr="006854C6">
        <w:rPr>
          <w:sz w:val="22"/>
        </w:rPr>
        <w:t xml:space="preserve"> az adott közgazdasági körülmények között </w:t>
      </w:r>
      <w:r w:rsidR="00DA2FD4">
        <w:rPr>
          <w:sz w:val="22"/>
        </w:rPr>
        <w:sym w:font="Symbol" w:char="F02D"/>
      </w:r>
      <w:r w:rsidRPr="006854C6">
        <w:rPr>
          <w:sz w:val="22"/>
        </w:rPr>
        <w:t xml:space="preserve"> mindig az a legfontosabb kérdés, hogy mikor, mennyit és hogyan öntözzünk. A válaszadás érdekében meg kell vizsgálni, hogy milyen tényezők bef</w:t>
      </w:r>
      <w:r w:rsidRPr="006854C6">
        <w:rPr>
          <w:sz w:val="22"/>
        </w:rPr>
        <w:t>o</w:t>
      </w:r>
      <w:r w:rsidRPr="006854C6">
        <w:rPr>
          <w:sz w:val="22"/>
        </w:rPr>
        <w:t>lyásolják az öntözést.</w:t>
      </w:r>
    </w:p>
    <w:p w:rsidR="00251BD3" w:rsidRPr="006854C6" w:rsidRDefault="00251BD3" w:rsidP="00251BD3">
      <w:pPr>
        <w:ind w:firstLine="284"/>
        <w:jc w:val="both"/>
        <w:rPr>
          <w:sz w:val="22"/>
        </w:rPr>
      </w:pPr>
      <w:r w:rsidRPr="006854C6">
        <w:rPr>
          <w:sz w:val="22"/>
        </w:rPr>
        <w:t>Ezek között említhetjük:</w:t>
      </w:r>
    </w:p>
    <w:p w:rsidR="00251BD3" w:rsidRPr="006854C6" w:rsidRDefault="00251BD3" w:rsidP="00251BD3">
      <w:pPr>
        <w:ind w:left="426"/>
        <w:jc w:val="both"/>
        <w:rPr>
          <w:sz w:val="22"/>
        </w:rPr>
      </w:pPr>
      <w:r w:rsidRPr="006854C6">
        <w:rPr>
          <w:sz w:val="22"/>
        </w:rPr>
        <w:t xml:space="preserve">1. </w:t>
      </w:r>
      <w:r w:rsidR="00DA2FD4">
        <w:rPr>
          <w:sz w:val="22"/>
        </w:rPr>
        <w:t>a talaj és a növény vízállapota;</w:t>
      </w:r>
    </w:p>
    <w:p w:rsidR="00251BD3" w:rsidRPr="006854C6" w:rsidRDefault="00251BD3" w:rsidP="00251BD3">
      <w:pPr>
        <w:ind w:left="426"/>
        <w:jc w:val="both"/>
        <w:rPr>
          <w:sz w:val="22"/>
        </w:rPr>
      </w:pPr>
      <w:r w:rsidRPr="006854C6">
        <w:rPr>
          <w:sz w:val="22"/>
        </w:rPr>
        <w:t xml:space="preserve">2. a növény növekedése, a </w:t>
      </w:r>
      <w:r w:rsidRPr="006854C6">
        <w:rPr>
          <w:b/>
          <w:sz w:val="22"/>
        </w:rPr>
        <w:t>fenológiai</w:t>
      </w:r>
      <w:r w:rsidR="00DA2FD4">
        <w:rPr>
          <w:sz w:val="22"/>
        </w:rPr>
        <w:t xml:space="preserve"> szakasz;</w:t>
      </w:r>
    </w:p>
    <w:p w:rsidR="00251BD3" w:rsidRPr="006854C6" w:rsidRDefault="00251BD3" w:rsidP="00251BD3">
      <w:pPr>
        <w:ind w:left="426"/>
        <w:jc w:val="both"/>
        <w:rPr>
          <w:sz w:val="22"/>
        </w:rPr>
      </w:pPr>
      <w:r w:rsidRPr="006854C6">
        <w:rPr>
          <w:sz w:val="22"/>
        </w:rPr>
        <w:t>3. az</w:t>
      </w:r>
      <w:r w:rsidR="00DA2FD4">
        <w:rPr>
          <w:sz w:val="22"/>
        </w:rPr>
        <w:t xml:space="preserve"> időjárási körülmények;</w:t>
      </w:r>
    </w:p>
    <w:p w:rsidR="00251BD3" w:rsidRPr="006854C6" w:rsidRDefault="00251BD3" w:rsidP="00251BD3">
      <w:pPr>
        <w:ind w:left="426"/>
        <w:jc w:val="both"/>
        <w:rPr>
          <w:sz w:val="22"/>
        </w:rPr>
      </w:pPr>
      <w:r w:rsidRPr="006854C6">
        <w:rPr>
          <w:sz w:val="22"/>
        </w:rPr>
        <w:t xml:space="preserve">4. a </w:t>
      </w:r>
      <w:r w:rsidR="00DA2FD4">
        <w:rPr>
          <w:sz w:val="22"/>
        </w:rPr>
        <w:t>rendelkezésre álló vízmennyiség;</w:t>
      </w:r>
    </w:p>
    <w:p w:rsidR="00251BD3" w:rsidRPr="006854C6" w:rsidRDefault="00251BD3" w:rsidP="00251BD3">
      <w:pPr>
        <w:ind w:left="426"/>
        <w:jc w:val="both"/>
        <w:rPr>
          <w:sz w:val="22"/>
        </w:rPr>
      </w:pPr>
      <w:r w:rsidRPr="006854C6">
        <w:rPr>
          <w:sz w:val="22"/>
        </w:rPr>
        <w:t xml:space="preserve">5. a </w:t>
      </w:r>
      <w:r w:rsidRPr="006854C6">
        <w:rPr>
          <w:b/>
          <w:sz w:val="22"/>
        </w:rPr>
        <w:t>vízminőség</w:t>
      </w:r>
      <w:r w:rsidR="00DA2FD4">
        <w:rPr>
          <w:sz w:val="22"/>
        </w:rPr>
        <w:t>;</w:t>
      </w:r>
    </w:p>
    <w:p w:rsidR="00251BD3" w:rsidRPr="006854C6" w:rsidRDefault="00251BD3" w:rsidP="00251BD3">
      <w:pPr>
        <w:ind w:left="426"/>
        <w:jc w:val="both"/>
        <w:rPr>
          <w:sz w:val="22"/>
        </w:rPr>
      </w:pPr>
      <w:r w:rsidRPr="006854C6">
        <w:rPr>
          <w:sz w:val="22"/>
        </w:rPr>
        <w:t xml:space="preserve">6. az </w:t>
      </w:r>
      <w:r w:rsidRPr="006854C6">
        <w:rPr>
          <w:b/>
          <w:sz w:val="22"/>
        </w:rPr>
        <w:t>öntözőberendezés</w:t>
      </w:r>
      <w:r w:rsidRPr="006854C6">
        <w:rPr>
          <w:sz w:val="22"/>
        </w:rPr>
        <w:t xml:space="preserve"> üzemeltetési színvonala.</w:t>
      </w:r>
    </w:p>
    <w:p w:rsidR="00251BD3" w:rsidRPr="006854C6" w:rsidRDefault="00251BD3" w:rsidP="00251BD3">
      <w:pPr>
        <w:ind w:firstLine="284"/>
        <w:jc w:val="both"/>
        <w:rPr>
          <w:sz w:val="22"/>
        </w:rPr>
      </w:pPr>
      <w:r w:rsidRPr="006854C6">
        <w:rPr>
          <w:sz w:val="22"/>
        </w:rPr>
        <w:t>Az öntözés hatékonysága érdekében törekedni kell a tényezők pontos meghatározására</w:t>
      </w:r>
      <w:r w:rsidR="004D7482">
        <w:rPr>
          <w:sz w:val="22"/>
        </w:rPr>
        <w:t xml:space="preserve"> </w:t>
      </w:r>
      <w:r w:rsidR="004D7482" w:rsidRPr="006854C6">
        <w:rPr>
          <w:sz w:val="22"/>
        </w:rPr>
        <w:t>(</w:t>
      </w:r>
      <w:r w:rsidR="00EC7E79">
        <w:rPr>
          <w:sz w:val="22"/>
        </w:rPr>
        <w:t>2</w:t>
      </w:r>
      <w:r w:rsidR="004D7482" w:rsidRPr="006854C6">
        <w:rPr>
          <w:sz w:val="22"/>
        </w:rPr>
        <w:t>. táblázat)</w:t>
      </w:r>
      <w:r w:rsidRPr="006854C6">
        <w:rPr>
          <w:sz w:val="22"/>
        </w:rPr>
        <w:t>. Ehhez nagy érzékenységű műszerekre van szükség.</w:t>
      </w:r>
    </w:p>
    <w:p w:rsidR="004D7482" w:rsidRDefault="004D7482" w:rsidP="00251BD3">
      <w:pPr>
        <w:jc w:val="center"/>
        <w:rPr>
          <w:sz w:val="22"/>
        </w:rPr>
      </w:pPr>
    </w:p>
    <w:p w:rsidR="00251BD3" w:rsidRPr="004D7482" w:rsidRDefault="00EC7E79" w:rsidP="00251BD3">
      <w:pPr>
        <w:jc w:val="center"/>
        <w:rPr>
          <w:sz w:val="22"/>
        </w:rPr>
      </w:pPr>
      <w:r>
        <w:rPr>
          <w:sz w:val="22"/>
        </w:rPr>
        <w:t>2</w:t>
      </w:r>
      <w:r w:rsidR="004D7482">
        <w:rPr>
          <w:sz w:val="22"/>
        </w:rPr>
        <w:t xml:space="preserve">. táblázat. </w:t>
      </w:r>
      <w:r w:rsidR="00251BD3" w:rsidRPr="004D7482">
        <w:rPr>
          <w:sz w:val="22"/>
        </w:rPr>
        <w:t>Az öntözési vízigényt befolyásoló tényezők</w:t>
      </w:r>
    </w:p>
    <w:p w:rsidR="00251BD3" w:rsidRPr="006854C6" w:rsidRDefault="00251BD3" w:rsidP="00251BD3">
      <w:pPr>
        <w:jc w:val="center"/>
        <w:rPr>
          <w:sz w:val="22"/>
        </w:rPr>
      </w:pPr>
    </w:p>
    <w:tbl>
      <w:tblPr>
        <w:tblW w:w="0" w:type="auto"/>
        <w:jc w:val="center"/>
        <w:tblLayout w:type="fixed"/>
        <w:tblCellMar>
          <w:left w:w="70" w:type="dxa"/>
          <w:right w:w="70" w:type="dxa"/>
        </w:tblCellMar>
        <w:tblLook w:val="0000"/>
      </w:tblPr>
      <w:tblGrid>
        <w:gridCol w:w="3713"/>
        <w:gridCol w:w="3091"/>
      </w:tblGrid>
      <w:tr w:rsidR="00251BD3" w:rsidRPr="004D7482">
        <w:tblPrEx>
          <w:tblCellMar>
            <w:top w:w="0" w:type="dxa"/>
            <w:bottom w:w="0" w:type="dxa"/>
          </w:tblCellMar>
        </w:tblPrEx>
        <w:trPr>
          <w:cantSplit/>
          <w:jc w:val="center"/>
        </w:trPr>
        <w:tc>
          <w:tcPr>
            <w:tcW w:w="3713" w:type="dxa"/>
            <w:tcBorders>
              <w:top w:val="single" w:sz="6" w:space="0" w:color="auto"/>
              <w:left w:val="single" w:sz="6" w:space="0" w:color="auto"/>
            </w:tcBorders>
          </w:tcPr>
          <w:p w:rsidR="00251BD3" w:rsidRPr="004D7482" w:rsidRDefault="00251BD3" w:rsidP="00A6012F">
            <w:pPr>
              <w:jc w:val="both"/>
              <w:rPr>
                <w:sz w:val="20"/>
              </w:rPr>
            </w:pPr>
            <w:r w:rsidRPr="004D7482">
              <w:rPr>
                <w:b/>
                <w:sz w:val="20"/>
              </w:rPr>
              <w:t>Víztényezők</w:t>
            </w:r>
          </w:p>
        </w:tc>
        <w:tc>
          <w:tcPr>
            <w:tcW w:w="3091" w:type="dxa"/>
            <w:tcBorders>
              <w:top w:val="single" w:sz="6" w:space="0" w:color="auto"/>
              <w:right w:val="single" w:sz="6" w:space="0" w:color="auto"/>
            </w:tcBorders>
          </w:tcPr>
          <w:p w:rsidR="00251BD3" w:rsidRPr="004D7482" w:rsidRDefault="00251BD3" w:rsidP="00A6012F">
            <w:pPr>
              <w:jc w:val="both"/>
              <w:rPr>
                <w:sz w:val="20"/>
              </w:rPr>
            </w:pPr>
            <w:r w:rsidRPr="004D7482">
              <w:rPr>
                <w:b/>
                <w:sz w:val="20"/>
              </w:rPr>
              <w:t>Talajtani tényezők</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az elérhető víz</w:t>
            </w:r>
          </w:p>
        </w:tc>
        <w:tc>
          <w:tcPr>
            <w:tcW w:w="3091" w:type="dxa"/>
            <w:tcBorders>
              <w:right w:val="single" w:sz="6" w:space="0" w:color="auto"/>
            </w:tcBorders>
          </w:tcPr>
          <w:p w:rsidR="00251BD3" w:rsidRPr="004D7482" w:rsidRDefault="00251BD3" w:rsidP="00A6012F">
            <w:pPr>
              <w:jc w:val="both"/>
              <w:rPr>
                <w:sz w:val="20"/>
              </w:rPr>
            </w:pPr>
            <w:r w:rsidRPr="004D7482">
              <w:rPr>
                <w:sz w:val="20"/>
              </w:rPr>
              <w:t>a talaj szerkezete</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(mennyiség és minőség)</w:t>
            </w:r>
          </w:p>
        </w:tc>
        <w:tc>
          <w:tcPr>
            <w:tcW w:w="3091" w:type="dxa"/>
            <w:tcBorders>
              <w:right w:val="single" w:sz="6" w:space="0" w:color="auto"/>
            </w:tcBorders>
          </w:tcPr>
          <w:p w:rsidR="00251BD3" w:rsidRPr="004D7482" w:rsidRDefault="00251BD3" w:rsidP="00A6012F">
            <w:pPr>
              <w:jc w:val="both"/>
              <w:rPr>
                <w:sz w:val="20"/>
              </w:rPr>
            </w:pPr>
            <w:r w:rsidRPr="004D7482">
              <w:rPr>
                <w:sz w:val="20"/>
              </w:rPr>
              <w:t>a talaj szövete</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költség</w:t>
            </w:r>
          </w:p>
        </w:tc>
        <w:tc>
          <w:tcPr>
            <w:tcW w:w="3091" w:type="dxa"/>
            <w:tcBorders>
              <w:right w:val="single" w:sz="6" w:space="0" w:color="auto"/>
            </w:tcBorders>
          </w:tcPr>
          <w:p w:rsidR="00251BD3" w:rsidRPr="004D7482" w:rsidRDefault="00251BD3" w:rsidP="00A6012F">
            <w:pPr>
              <w:jc w:val="both"/>
              <w:rPr>
                <w:sz w:val="20"/>
              </w:rPr>
            </w:pPr>
            <w:r w:rsidRPr="004D7482">
              <w:rPr>
                <w:sz w:val="20"/>
              </w:rPr>
              <w:t>a termőréteg vastagsága</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p>
        </w:tc>
        <w:tc>
          <w:tcPr>
            <w:tcW w:w="3091" w:type="dxa"/>
            <w:tcBorders>
              <w:right w:val="single" w:sz="6" w:space="0" w:color="auto"/>
            </w:tcBorders>
          </w:tcPr>
          <w:p w:rsidR="00251BD3" w:rsidRPr="004D7482" w:rsidRDefault="00251BD3" w:rsidP="00A6012F">
            <w:pPr>
              <w:jc w:val="both"/>
              <w:rPr>
                <w:sz w:val="20"/>
              </w:rPr>
            </w:pPr>
            <w:r w:rsidRPr="004D7482">
              <w:rPr>
                <w:sz w:val="20"/>
              </w:rPr>
              <w:t>a mechanikai (művelési) gátlás</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b/>
                <w:sz w:val="20"/>
              </w:rPr>
              <w:t xml:space="preserve">Éghajlati és </w:t>
            </w:r>
          </w:p>
        </w:tc>
        <w:tc>
          <w:tcPr>
            <w:tcW w:w="3091" w:type="dxa"/>
            <w:tcBorders>
              <w:right w:val="single" w:sz="6" w:space="0" w:color="auto"/>
            </w:tcBorders>
          </w:tcPr>
          <w:p w:rsidR="00251BD3" w:rsidRPr="004D7482" w:rsidRDefault="00251BD3" w:rsidP="00A6012F">
            <w:pPr>
              <w:jc w:val="both"/>
              <w:rPr>
                <w:sz w:val="20"/>
              </w:rPr>
            </w:pPr>
            <w:r w:rsidRPr="004D7482">
              <w:rPr>
                <w:sz w:val="20"/>
              </w:rPr>
              <w:t>a vízvezető képesség</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b/>
                <w:sz w:val="20"/>
              </w:rPr>
              <w:t>időjárási tényezők</w:t>
            </w:r>
          </w:p>
        </w:tc>
        <w:tc>
          <w:tcPr>
            <w:tcW w:w="3091" w:type="dxa"/>
            <w:tcBorders>
              <w:right w:val="single" w:sz="6" w:space="0" w:color="auto"/>
            </w:tcBorders>
          </w:tcPr>
          <w:p w:rsidR="00251BD3" w:rsidRPr="004D7482" w:rsidRDefault="00251BD3" w:rsidP="00A6012F">
            <w:pPr>
              <w:jc w:val="both"/>
              <w:rPr>
                <w:sz w:val="20"/>
              </w:rPr>
            </w:pPr>
            <w:r w:rsidRPr="004D7482">
              <w:rPr>
                <w:sz w:val="20"/>
              </w:rPr>
              <w:t xml:space="preserve">a talajlevegő </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környezeti hőmérséklet</w:t>
            </w:r>
          </w:p>
        </w:tc>
        <w:tc>
          <w:tcPr>
            <w:tcW w:w="3091" w:type="dxa"/>
            <w:tcBorders>
              <w:right w:val="single" w:sz="6" w:space="0" w:color="auto"/>
            </w:tcBorders>
          </w:tcPr>
          <w:p w:rsidR="00251BD3" w:rsidRPr="004D7482" w:rsidRDefault="00251BD3" w:rsidP="00A6012F">
            <w:pPr>
              <w:jc w:val="both"/>
              <w:rPr>
                <w:sz w:val="20"/>
              </w:rPr>
            </w:pPr>
            <w:r w:rsidRPr="004D7482">
              <w:rPr>
                <w:sz w:val="20"/>
              </w:rPr>
              <w:t>a vízkapacitás</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sugárzás</w:t>
            </w:r>
          </w:p>
        </w:tc>
        <w:tc>
          <w:tcPr>
            <w:tcW w:w="3091" w:type="dxa"/>
            <w:tcBorders>
              <w:right w:val="single" w:sz="6" w:space="0" w:color="auto"/>
            </w:tcBorders>
          </w:tcPr>
          <w:p w:rsidR="00251BD3" w:rsidRPr="004D7482" w:rsidRDefault="00251BD3" w:rsidP="00A6012F">
            <w:pPr>
              <w:jc w:val="both"/>
              <w:rPr>
                <w:sz w:val="20"/>
              </w:rPr>
            </w:pPr>
            <w:r w:rsidRPr="004D7482">
              <w:rPr>
                <w:sz w:val="20"/>
              </w:rPr>
              <w:t>a talajvíz-magasság ingadozása</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szélsebesség</w:t>
            </w:r>
          </w:p>
        </w:tc>
        <w:tc>
          <w:tcPr>
            <w:tcW w:w="3091" w:type="dxa"/>
            <w:tcBorders>
              <w:right w:val="single" w:sz="6" w:space="0" w:color="auto"/>
            </w:tcBorders>
          </w:tcPr>
          <w:p w:rsidR="00251BD3" w:rsidRPr="004D7482" w:rsidRDefault="00251BD3" w:rsidP="00A6012F">
            <w:pPr>
              <w:jc w:val="both"/>
              <w:rPr>
                <w:sz w:val="20"/>
              </w:rPr>
            </w:pPr>
            <w:r w:rsidRPr="004D7482">
              <w:rPr>
                <w:sz w:val="20"/>
              </w:rPr>
              <w:t>a talaj sótartalma</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csapadék</w:t>
            </w:r>
          </w:p>
        </w:tc>
        <w:tc>
          <w:tcPr>
            <w:tcW w:w="3091" w:type="dxa"/>
            <w:tcBorders>
              <w:right w:val="single" w:sz="6" w:space="0" w:color="auto"/>
            </w:tcBorders>
          </w:tcPr>
          <w:p w:rsidR="00251BD3" w:rsidRPr="004D7482" w:rsidRDefault="00251BD3" w:rsidP="00A6012F">
            <w:pPr>
              <w:jc w:val="both"/>
              <w:rPr>
                <w:sz w:val="20"/>
              </w:rPr>
            </w:pPr>
            <w:r w:rsidRPr="004D7482">
              <w:rPr>
                <w:sz w:val="20"/>
              </w:rPr>
              <w:t>a talaj tápanyagtartalma</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páratartalom</w:t>
            </w:r>
          </w:p>
        </w:tc>
        <w:tc>
          <w:tcPr>
            <w:tcW w:w="3091" w:type="dxa"/>
            <w:tcBorders>
              <w:right w:val="single" w:sz="6" w:space="0" w:color="auto"/>
            </w:tcBorders>
          </w:tcPr>
          <w:p w:rsidR="00251BD3" w:rsidRPr="004D7482" w:rsidRDefault="00251BD3" w:rsidP="00A6012F">
            <w:pPr>
              <w:jc w:val="both"/>
              <w:rPr>
                <w:sz w:val="20"/>
              </w:rPr>
            </w:pPr>
            <w:r w:rsidRPr="004D7482">
              <w:rPr>
                <w:sz w:val="20"/>
              </w:rPr>
              <w:t>a talaj hőmérséklete</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nappali időtartam</w:t>
            </w:r>
          </w:p>
        </w:tc>
        <w:tc>
          <w:tcPr>
            <w:tcW w:w="3091" w:type="dxa"/>
            <w:tcBorders>
              <w:right w:val="single" w:sz="6" w:space="0" w:color="auto"/>
            </w:tcBorders>
          </w:tcPr>
          <w:p w:rsidR="00251BD3" w:rsidRPr="004D7482" w:rsidRDefault="00251BD3" w:rsidP="00A6012F">
            <w:pPr>
              <w:jc w:val="both"/>
              <w:rPr>
                <w:sz w:val="20"/>
              </w:rPr>
            </w:pPr>
            <w:r w:rsidRPr="004D7482">
              <w:rPr>
                <w:sz w:val="20"/>
              </w:rPr>
              <w:t>a talaj termékenysége</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tenyészidőszak hossza</w:t>
            </w:r>
          </w:p>
        </w:tc>
        <w:tc>
          <w:tcPr>
            <w:tcW w:w="3091" w:type="dxa"/>
            <w:tcBorders>
              <w:right w:val="single" w:sz="6" w:space="0" w:color="auto"/>
            </w:tcBorders>
          </w:tcPr>
          <w:p w:rsidR="00251BD3" w:rsidRPr="004D7482" w:rsidRDefault="00251BD3" w:rsidP="00A6012F">
            <w:pPr>
              <w:jc w:val="both"/>
              <w:rPr>
                <w:sz w:val="20"/>
              </w:rPr>
            </w:pPr>
            <w:r w:rsidRPr="004D7482">
              <w:rPr>
                <w:b/>
                <w:sz w:val="20"/>
              </w:rPr>
              <w:t xml:space="preserve"> </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b/>
                <w:sz w:val="20"/>
              </w:rPr>
              <w:t>Növényi tényezők</w:t>
            </w:r>
          </w:p>
        </w:tc>
        <w:tc>
          <w:tcPr>
            <w:tcW w:w="3091" w:type="dxa"/>
            <w:tcBorders>
              <w:right w:val="single" w:sz="6" w:space="0" w:color="auto"/>
            </w:tcBorders>
          </w:tcPr>
          <w:p w:rsidR="00251BD3" w:rsidRPr="004D7482" w:rsidRDefault="00C55839" w:rsidP="00A6012F">
            <w:pPr>
              <w:jc w:val="both"/>
              <w:rPr>
                <w:sz w:val="20"/>
              </w:rPr>
            </w:pPr>
            <w:r w:rsidRPr="004D7482">
              <w:rPr>
                <w:b/>
                <w:sz w:val="20"/>
              </w:rPr>
              <w:t>Ü</w:t>
            </w:r>
            <w:r w:rsidR="00251BD3" w:rsidRPr="004D7482">
              <w:rPr>
                <w:b/>
                <w:sz w:val="20"/>
              </w:rPr>
              <w:t>zemeltetési tényezők</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faj, fajta</w:t>
            </w:r>
          </w:p>
        </w:tc>
        <w:tc>
          <w:tcPr>
            <w:tcW w:w="3091" w:type="dxa"/>
            <w:tcBorders>
              <w:right w:val="single" w:sz="6" w:space="0" w:color="auto"/>
            </w:tcBorders>
          </w:tcPr>
          <w:p w:rsidR="00251BD3" w:rsidRPr="004D7482" w:rsidRDefault="00251BD3" w:rsidP="00A6012F">
            <w:pPr>
              <w:jc w:val="both"/>
              <w:rPr>
                <w:sz w:val="20"/>
              </w:rPr>
            </w:pPr>
            <w:r w:rsidRPr="004D7482">
              <w:rPr>
                <w:sz w:val="20"/>
              </w:rPr>
              <w:t>a vetés és betakarítás ideje</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gyökerezési tényezők</w:t>
            </w:r>
          </w:p>
        </w:tc>
        <w:tc>
          <w:tcPr>
            <w:tcW w:w="3091" w:type="dxa"/>
            <w:tcBorders>
              <w:right w:val="single" w:sz="6" w:space="0" w:color="auto"/>
            </w:tcBorders>
          </w:tcPr>
          <w:p w:rsidR="00251BD3" w:rsidRPr="004D7482" w:rsidRDefault="00251BD3" w:rsidP="00A6012F">
            <w:pPr>
              <w:jc w:val="both"/>
              <w:rPr>
                <w:sz w:val="20"/>
              </w:rPr>
            </w:pPr>
            <w:r w:rsidRPr="004D7482">
              <w:rPr>
                <w:sz w:val="20"/>
              </w:rPr>
              <w:t>a növénysűrűség</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szárazságtűrő képesség</w:t>
            </w:r>
          </w:p>
        </w:tc>
        <w:tc>
          <w:tcPr>
            <w:tcW w:w="3091" w:type="dxa"/>
            <w:tcBorders>
              <w:right w:val="single" w:sz="6" w:space="0" w:color="auto"/>
            </w:tcBorders>
          </w:tcPr>
          <w:p w:rsidR="00251BD3" w:rsidRPr="004D7482" w:rsidRDefault="00251BD3" w:rsidP="00A6012F">
            <w:pPr>
              <w:jc w:val="both"/>
              <w:rPr>
                <w:sz w:val="20"/>
              </w:rPr>
            </w:pPr>
            <w:r w:rsidRPr="004D7482">
              <w:rPr>
                <w:sz w:val="20"/>
              </w:rPr>
              <w:t>az öntözési mód</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növekedési állapot</w:t>
            </w:r>
          </w:p>
        </w:tc>
        <w:tc>
          <w:tcPr>
            <w:tcW w:w="3091" w:type="dxa"/>
            <w:tcBorders>
              <w:right w:val="single" w:sz="6" w:space="0" w:color="auto"/>
            </w:tcBorders>
          </w:tcPr>
          <w:p w:rsidR="00251BD3" w:rsidRPr="004D7482" w:rsidRDefault="00251BD3" w:rsidP="00A6012F">
            <w:pPr>
              <w:jc w:val="both"/>
              <w:rPr>
                <w:sz w:val="20"/>
              </w:rPr>
            </w:pPr>
            <w:r w:rsidRPr="004D7482">
              <w:rPr>
                <w:sz w:val="20"/>
              </w:rPr>
              <w:t>a kritikus növekedési szakaszok</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betakarítási állapot</w:t>
            </w:r>
          </w:p>
        </w:tc>
        <w:tc>
          <w:tcPr>
            <w:tcW w:w="3091" w:type="dxa"/>
            <w:tcBorders>
              <w:right w:val="single" w:sz="6" w:space="0" w:color="auto"/>
            </w:tcBorders>
          </w:tcPr>
          <w:p w:rsidR="00251BD3" w:rsidRPr="004D7482" w:rsidRDefault="00251BD3" w:rsidP="00A6012F">
            <w:pPr>
              <w:jc w:val="both"/>
              <w:rPr>
                <w:sz w:val="20"/>
              </w:rPr>
            </w:pPr>
            <w:r w:rsidRPr="004D7482">
              <w:rPr>
                <w:sz w:val="20"/>
              </w:rPr>
              <w:t>tápanyagellátás</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terméshozam</w:t>
            </w:r>
          </w:p>
        </w:tc>
        <w:tc>
          <w:tcPr>
            <w:tcW w:w="3091" w:type="dxa"/>
            <w:tcBorders>
              <w:right w:val="single" w:sz="6" w:space="0" w:color="auto"/>
            </w:tcBorders>
          </w:tcPr>
          <w:p w:rsidR="00251BD3" w:rsidRPr="004D7482" w:rsidRDefault="00251BD3" w:rsidP="00A6012F">
            <w:pPr>
              <w:jc w:val="both"/>
              <w:rPr>
                <w:sz w:val="20"/>
              </w:rPr>
            </w:pPr>
            <w:r w:rsidRPr="004D7482">
              <w:rPr>
                <w:sz w:val="20"/>
              </w:rPr>
              <w:t>a növényvédelem</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tenyészidőszak hossza</w:t>
            </w:r>
          </w:p>
        </w:tc>
        <w:tc>
          <w:tcPr>
            <w:tcW w:w="3091" w:type="dxa"/>
            <w:tcBorders>
              <w:right w:val="single" w:sz="6" w:space="0" w:color="auto"/>
            </w:tcBorders>
          </w:tcPr>
          <w:p w:rsidR="00251BD3" w:rsidRPr="004D7482" w:rsidRDefault="00251BD3" w:rsidP="00A6012F">
            <w:pPr>
              <w:jc w:val="both"/>
              <w:rPr>
                <w:sz w:val="20"/>
              </w:rPr>
            </w:pPr>
            <w:r w:rsidRPr="004D7482">
              <w:rPr>
                <w:sz w:val="20"/>
              </w:rPr>
              <w:t>a művelés</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sótűrő képesség</w:t>
            </w:r>
          </w:p>
        </w:tc>
        <w:tc>
          <w:tcPr>
            <w:tcW w:w="3091" w:type="dxa"/>
            <w:tcBorders>
              <w:right w:val="single" w:sz="6" w:space="0" w:color="auto"/>
            </w:tcBorders>
          </w:tcPr>
          <w:p w:rsidR="00251BD3" w:rsidRPr="004D7482" w:rsidRDefault="00251BD3" w:rsidP="00A6012F">
            <w:pPr>
              <w:jc w:val="both"/>
              <w:rPr>
                <w:sz w:val="20"/>
              </w:rPr>
            </w:pPr>
            <w:r w:rsidRPr="004D7482">
              <w:rPr>
                <w:sz w:val="20"/>
              </w:rPr>
              <w:t>az agrotechnika</w:t>
            </w:r>
          </w:p>
        </w:tc>
      </w:tr>
      <w:tr w:rsidR="00251BD3" w:rsidRPr="004D7482">
        <w:tblPrEx>
          <w:tblCellMar>
            <w:top w:w="0" w:type="dxa"/>
            <w:bottom w:w="0" w:type="dxa"/>
          </w:tblCellMar>
        </w:tblPrEx>
        <w:trPr>
          <w:cantSplit/>
          <w:jc w:val="center"/>
        </w:trPr>
        <w:tc>
          <w:tcPr>
            <w:tcW w:w="3713" w:type="dxa"/>
            <w:tcBorders>
              <w:left w:val="single" w:sz="6" w:space="0" w:color="auto"/>
            </w:tcBorders>
          </w:tcPr>
          <w:p w:rsidR="00251BD3" w:rsidRPr="004D7482" w:rsidRDefault="00251BD3" w:rsidP="00A6012F">
            <w:pPr>
              <w:jc w:val="both"/>
              <w:rPr>
                <w:sz w:val="20"/>
              </w:rPr>
            </w:pPr>
            <w:r w:rsidRPr="004D7482">
              <w:rPr>
                <w:sz w:val="20"/>
              </w:rPr>
              <w:t>a tápanyag-igény</w:t>
            </w:r>
          </w:p>
        </w:tc>
        <w:tc>
          <w:tcPr>
            <w:tcW w:w="3091" w:type="dxa"/>
            <w:tcBorders>
              <w:right w:val="single" w:sz="6" w:space="0" w:color="auto"/>
            </w:tcBorders>
          </w:tcPr>
          <w:p w:rsidR="00251BD3" w:rsidRPr="004D7482" w:rsidRDefault="00251BD3" w:rsidP="00A6012F">
            <w:pPr>
              <w:jc w:val="both"/>
              <w:rPr>
                <w:sz w:val="20"/>
              </w:rPr>
            </w:pPr>
          </w:p>
        </w:tc>
      </w:tr>
      <w:tr w:rsidR="00251BD3" w:rsidRPr="004D7482">
        <w:tblPrEx>
          <w:tblCellMar>
            <w:top w:w="0" w:type="dxa"/>
            <w:bottom w:w="0" w:type="dxa"/>
          </w:tblCellMar>
        </w:tblPrEx>
        <w:trPr>
          <w:cantSplit/>
          <w:jc w:val="center"/>
        </w:trPr>
        <w:tc>
          <w:tcPr>
            <w:tcW w:w="3713" w:type="dxa"/>
            <w:tcBorders>
              <w:left w:val="single" w:sz="6" w:space="0" w:color="auto"/>
              <w:bottom w:val="single" w:sz="6" w:space="0" w:color="auto"/>
            </w:tcBorders>
          </w:tcPr>
          <w:p w:rsidR="00251BD3" w:rsidRPr="004D7482" w:rsidRDefault="00251BD3" w:rsidP="00A6012F">
            <w:pPr>
              <w:jc w:val="both"/>
              <w:rPr>
                <w:sz w:val="20"/>
              </w:rPr>
            </w:pPr>
            <w:r w:rsidRPr="004D7482">
              <w:rPr>
                <w:sz w:val="20"/>
              </w:rPr>
              <w:t>a lombozat felépítése</w:t>
            </w:r>
          </w:p>
        </w:tc>
        <w:tc>
          <w:tcPr>
            <w:tcW w:w="3091" w:type="dxa"/>
            <w:tcBorders>
              <w:bottom w:val="single" w:sz="6" w:space="0" w:color="auto"/>
              <w:right w:val="single" w:sz="6" w:space="0" w:color="auto"/>
            </w:tcBorders>
          </w:tcPr>
          <w:p w:rsidR="00251BD3" w:rsidRPr="004D7482" w:rsidRDefault="00251BD3" w:rsidP="00A6012F">
            <w:pPr>
              <w:jc w:val="both"/>
              <w:rPr>
                <w:sz w:val="20"/>
              </w:rPr>
            </w:pPr>
          </w:p>
        </w:tc>
      </w:tr>
    </w:tbl>
    <w:p w:rsidR="00251BD3" w:rsidRPr="006854C6" w:rsidRDefault="00251BD3" w:rsidP="00251BD3">
      <w:pPr>
        <w:ind w:firstLine="284"/>
        <w:jc w:val="both"/>
        <w:rPr>
          <w:sz w:val="22"/>
        </w:rPr>
      </w:pPr>
    </w:p>
    <w:p w:rsidR="00251BD3" w:rsidRPr="006854C6" w:rsidRDefault="00251BD3" w:rsidP="00251BD3">
      <w:pPr>
        <w:ind w:firstLine="284"/>
        <w:jc w:val="both"/>
        <w:rPr>
          <w:sz w:val="22"/>
        </w:rPr>
      </w:pPr>
      <w:r w:rsidRPr="006854C6">
        <w:rPr>
          <w:sz w:val="22"/>
        </w:rPr>
        <w:t>A táblázatban felsorolt valamennyi szempontot nem tudjuk figyelembe venni döntésh</w:t>
      </w:r>
      <w:r w:rsidRPr="006854C6">
        <w:rPr>
          <w:sz w:val="22"/>
        </w:rPr>
        <w:t>o</w:t>
      </w:r>
      <w:r w:rsidRPr="006854C6">
        <w:rPr>
          <w:sz w:val="22"/>
        </w:rPr>
        <w:t>zatalunk során. A mindennapi gyakorlatban a kiadagolandó öntözővíz mennyisége els</w:t>
      </w:r>
      <w:r w:rsidRPr="006854C6">
        <w:rPr>
          <w:sz w:val="22"/>
        </w:rPr>
        <w:t>ő</w:t>
      </w:r>
      <w:r w:rsidRPr="006854C6">
        <w:rPr>
          <w:sz w:val="22"/>
        </w:rPr>
        <w:t>sorban a talaj nedvességtartalmára alapozottan történik (Cselőtei, 1991).</w:t>
      </w:r>
    </w:p>
    <w:p w:rsidR="00251BD3" w:rsidRPr="006854C6" w:rsidRDefault="00251BD3" w:rsidP="00251BD3">
      <w:pPr>
        <w:ind w:firstLine="284"/>
        <w:jc w:val="both"/>
        <w:rPr>
          <w:sz w:val="22"/>
        </w:rPr>
      </w:pPr>
      <w:r w:rsidRPr="006854C6">
        <w:rPr>
          <w:sz w:val="22"/>
        </w:rPr>
        <w:t>A nedvesség a növényre a talajon és levegőn keresztül fejti ki hatását. Bár a növény vízellátása nagyrészt a talajból történik, a levegő nedvességtartalma is igen fontos szám</w:t>
      </w:r>
      <w:r w:rsidRPr="006854C6">
        <w:rPr>
          <w:sz w:val="22"/>
        </w:rPr>
        <w:t>á</w:t>
      </w:r>
      <w:r w:rsidRPr="006854C6">
        <w:rPr>
          <w:sz w:val="22"/>
        </w:rPr>
        <w:t>ra.</w:t>
      </w:r>
    </w:p>
    <w:p w:rsidR="00251BD3" w:rsidRPr="006854C6" w:rsidRDefault="00251BD3" w:rsidP="00CB3290">
      <w:pPr>
        <w:ind w:firstLine="284"/>
        <w:jc w:val="both"/>
        <w:rPr>
          <w:sz w:val="22"/>
        </w:rPr>
      </w:pPr>
      <w:r w:rsidRPr="006854C6">
        <w:rPr>
          <w:sz w:val="22"/>
        </w:rPr>
        <w:t xml:space="preserve">A mindenkori </w:t>
      </w:r>
      <w:r w:rsidRPr="006854C6">
        <w:rPr>
          <w:b/>
          <w:sz w:val="22"/>
        </w:rPr>
        <w:t>páratartalom</w:t>
      </w:r>
      <w:r w:rsidRPr="006854C6">
        <w:rPr>
          <w:sz w:val="22"/>
        </w:rPr>
        <w:t xml:space="preserve"> a </w:t>
      </w:r>
      <w:r w:rsidRPr="006854C6">
        <w:rPr>
          <w:b/>
          <w:sz w:val="22"/>
        </w:rPr>
        <w:t>hőmérséklet</w:t>
      </w:r>
      <w:r w:rsidRPr="006854C6">
        <w:rPr>
          <w:sz w:val="22"/>
        </w:rPr>
        <w:t>tel együtt döntő tényezője a párologtatásnak, a vízfelhasználásnak, s ezzel a talajból való vízfelvétel ütemét is erősen b</w:t>
      </w:r>
      <w:r w:rsidRPr="006854C6">
        <w:rPr>
          <w:sz w:val="22"/>
        </w:rPr>
        <w:t>e</w:t>
      </w:r>
      <w:r w:rsidRPr="006854C6">
        <w:rPr>
          <w:sz w:val="22"/>
        </w:rPr>
        <w:t>folyásolja.</w:t>
      </w:r>
    </w:p>
    <w:p w:rsidR="00251BD3" w:rsidRPr="006854C6" w:rsidRDefault="00251BD3" w:rsidP="00CB3290">
      <w:pPr>
        <w:ind w:firstLine="284"/>
        <w:jc w:val="both"/>
        <w:rPr>
          <w:sz w:val="22"/>
        </w:rPr>
      </w:pPr>
      <w:r w:rsidRPr="006854C6">
        <w:rPr>
          <w:sz w:val="22"/>
        </w:rPr>
        <w:t xml:space="preserve">A talaj nedvességtartalmát a gyakorlatban különböző módon szoktuk kifejezni. Az egyik esetben a </w:t>
      </w:r>
      <w:r w:rsidRPr="006854C6">
        <w:rPr>
          <w:b/>
          <w:sz w:val="22"/>
        </w:rPr>
        <w:t>pórustérfogat</w:t>
      </w:r>
      <w:r w:rsidRPr="006854C6">
        <w:rPr>
          <w:sz w:val="22"/>
        </w:rPr>
        <w:t xml:space="preserve"> százalékában adjuk meg a víz mennyiségét. Ez az érték adott talajtípuson egyúttal a talajban lévő levegőtartalmat is jelzi. A másik esetben a talaj </w:t>
      </w:r>
      <w:r w:rsidRPr="006854C6">
        <w:rPr>
          <w:b/>
          <w:sz w:val="22"/>
        </w:rPr>
        <w:t>vízkapacitásának</w:t>
      </w:r>
      <w:r w:rsidRPr="006854C6">
        <w:rPr>
          <w:sz w:val="22"/>
        </w:rPr>
        <w:t xml:space="preserve"> százalékában történhet a nedvességtartalom kifej</w:t>
      </w:r>
      <w:r w:rsidRPr="006854C6">
        <w:rPr>
          <w:sz w:val="22"/>
        </w:rPr>
        <w:t>e</w:t>
      </w:r>
      <w:r w:rsidRPr="006854C6">
        <w:rPr>
          <w:sz w:val="22"/>
        </w:rPr>
        <w:t>zése.</w:t>
      </w:r>
    </w:p>
    <w:p w:rsidR="00251BD3" w:rsidRPr="006854C6" w:rsidRDefault="00251BD3" w:rsidP="00AD6DB7">
      <w:pPr>
        <w:ind w:firstLine="284"/>
        <w:jc w:val="both"/>
        <w:rPr>
          <w:sz w:val="22"/>
        </w:rPr>
      </w:pPr>
      <w:r w:rsidRPr="006854C6">
        <w:rPr>
          <w:sz w:val="22"/>
        </w:rPr>
        <w:t>Következő változatként a térfogat- vagy tömegszázalékban való meghatározás szer</w:t>
      </w:r>
      <w:r w:rsidRPr="006854C6">
        <w:rPr>
          <w:sz w:val="22"/>
        </w:rPr>
        <w:t>e</w:t>
      </w:r>
      <w:r w:rsidRPr="006854C6">
        <w:rPr>
          <w:sz w:val="22"/>
        </w:rPr>
        <w:t>pelhet. A termelési gyakorlatban a térfogatszázalék használata gyakoribb, mert az közve</w:t>
      </w:r>
      <w:r w:rsidRPr="006854C6">
        <w:rPr>
          <w:sz w:val="22"/>
        </w:rPr>
        <w:t>t</w:t>
      </w:r>
      <w:r w:rsidRPr="006854C6">
        <w:rPr>
          <w:sz w:val="22"/>
        </w:rPr>
        <w:t>lenül átszámítható mm-re.</w:t>
      </w:r>
      <w:r w:rsidR="00AD6DB7" w:rsidRPr="006854C6">
        <w:rPr>
          <w:sz w:val="22"/>
        </w:rPr>
        <w:t xml:space="preserve"> </w:t>
      </w:r>
      <w:r w:rsidRPr="006854C6">
        <w:rPr>
          <w:sz w:val="22"/>
        </w:rPr>
        <w:t xml:space="preserve">Igen gyakori a növény által hozzáférhető, a szántóföldi </w:t>
      </w:r>
      <w:r w:rsidRPr="006854C6">
        <w:rPr>
          <w:b/>
          <w:sz w:val="22"/>
        </w:rPr>
        <w:t>vízkapacitás</w:t>
      </w:r>
      <w:r w:rsidRPr="006854C6">
        <w:rPr>
          <w:sz w:val="22"/>
        </w:rPr>
        <w:t xml:space="preserve"> és a </w:t>
      </w:r>
      <w:r w:rsidRPr="006854C6">
        <w:rPr>
          <w:b/>
          <w:sz w:val="22"/>
        </w:rPr>
        <w:t>holtvíztart</w:t>
      </w:r>
      <w:r w:rsidRPr="006854C6">
        <w:rPr>
          <w:b/>
          <w:sz w:val="22"/>
        </w:rPr>
        <w:t>a</w:t>
      </w:r>
      <w:r w:rsidRPr="006854C6">
        <w:rPr>
          <w:b/>
          <w:sz w:val="22"/>
        </w:rPr>
        <w:t>lom</w:t>
      </w:r>
      <w:r w:rsidRPr="006854C6">
        <w:rPr>
          <w:sz w:val="22"/>
        </w:rPr>
        <w:t xml:space="preserve"> különbségét kifejező "diszponibilis víz" </w:t>
      </w:r>
      <w:r w:rsidR="00CB3290">
        <w:rPr>
          <w:sz w:val="22"/>
        </w:rPr>
        <w:sym w:font="Symbol" w:char="F02D"/>
      </w:r>
      <w:r w:rsidRPr="006854C6">
        <w:rPr>
          <w:sz w:val="22"/>
        </w:rPr>
        <w:t xml:space="preserve"> a növény által felvehető víz </w:t>
      </w:r>
      <w:r w:rsidR="00CB3290">
        <w:rPr>
          <w:sz w:val="22"/>
        </w:rPr>
        <w:sym w:font="Symbol" w:char="F02D"/>
      </w:r>
      <w:r w:rsidRPr="006854C6">
        <w:rPr>
          <w:sz w:val="22"/>
        </w:rPr>
        <w:t xml:space="preserve"> használata is. Valamennyi mutató jelentős mértékben összefüggésben van a talaj minős</w:t>
      </w:r>
      <w:r w:rsidRPr="006854C6">
        <w:rPr>
          <w:sz w:val="22"/>
        </w:rPr>
        <w:t>é</w:t>
      </w:r>
      <w:r w:rsidRPr="006854C6">
        <w:rPr>
          <w:sz w:val="22"/>
        </w:rPr>
        <w:t>gével.</w:t>
      </w:r>
    </w:p>
    <w:p w:rsidR="000D003A" w:rsidRDefault="00251BD3" w:rsidP="000D003A">
      <w:pPr>
        <w:ind w:firstLine="284"/>
        <w:jc w:val="both"/>
        <w:rPr>
          <w:sz w:val="22"/>
        </w:rPr>
      </w:pPr>
      <w:r w:rsidRPr="006854C6">
        <w:rPr>
          <w:sz w:val="22"/>
        </w:rPr>
        <w:t>A pórustérfogat százalékában kifejezett nedvességgel, a talaj</w:t>
      </w:r>
      <w:r w:rsidR="00CB3290">
        <w:rPr>
          <w:sz w:val="22"/>
        </w:rPr>
        <w:t>,</w:t>
      </w:r>
      <w:r w:rsidRPr="006854C6">
        <w:rPr>
          <w:sz w:val="22"/>
        </w:rPr>
        <w:t xml:space="preserve"> víz és levegő arányával az öntözési és a talajtani szakirodalom az ún. </w:t>
      </w:r>
      <w:r w:rsidRPr="006854C6">
        <w:rPr>
          <w:b/>
          <w:sz w:val="22"/>
        </w:rPr>
        <w:t>statikai vízigény</w:t>
      </w:r>
      <w:r w:rsidRPr="006854C6">
        <w:rPr>
          <w:sz w:val="22"/>
        </w:rPr>
        <w:t xml:space="preserve"> címszó alatt fog</w:t>
      </w:r>
      <w:r w:rsidR="00CB3290">
        <w:rPr>
          <w:sz w:val="22"/>
        </w:rPr>
        <w:t>lalkozik (Frank, 1952;</w:t>
      </w:r>
      <w:r w:rsidR="00AD6DB7" w:rsidRPr="006854C6">
        <w:rPr>
          <w:sz w:val="22"/>
        </w:rPr>
        <w:t xml:space="preserve"> Várallyay</w:t>
      </w:r>
      <w:r w:rsidRPr="006854C6">
        <w:rPr>
          <w:sz w:val="22"/>
        </w:rPr>
        <w:t>, 1988). E fontos mutató egyes értékei a növényfajtól, fajtától és a termesztés körülményeitől stb. függően igen eltérő hatásúak. Levegőtlen talajban a növény élettevékenysége (vízfelhasználása stb.) az előzőekkel is összefüggésben többnyire igen gyorsan csökken.</w:t>
      </w:r>
      <w:r w:rsidR="000D003A" w:rsidRPr="006854C6">
        <w:rPr>
          <w:sz w:val="22"/>
        </w:rPr>
        <w:t xml:space="preserve"> </w:t>
      </w:r>
      <w:r w:rsidRPr="006854C6">
        <w:rPr>
          <w:sz w:val="22"/>
        </w:rPr>
        <w:t>A növények statikai vízigényére öntözött körülmények között főként kötött, tömörödé</w:t>
      </w:r>
      <w:r w:rsidRPr="006854C6">
        <w:rPr>
          <w:sz w:val="22"/>
        </w:rPr>
        <w:t>s</w:t>
      </w:r>
      <w:r w:rsidRPr="006854C6">
        <w:rPr>
          <w:sz w:val="22"/>
        </w:rPr>
        <w:t>re, összeiszapolódásra hajló talajokon különös figyelemmel kell lenni. A jó szerkezet kialakít</w:t>
      </w:r>
      <w:r w:rsidRPr="006854C6">
        <w:rPr>
          <w:sz w:val="22"/>
        </w:rPr>
        <w:t>á</w:t>
      </w:r>
      <w:r w:rsidRPr="006854C6">
        <w:rPr>
          <w:sz w:val="22"/>
        </w:rPr>
        <w:t>sának is egyik célja a megfelelő víz és levegőarány biztosítása (</w:t>
      </w:r>
      <w:r w:rsidR="00EC7E79">
        <w:rPr>
          <w:sz w:val="22"/>
        </w:rPr>
        <w:t>3</w:t>
      </w:r>
      <w:r w:rsidRPr="006854C6">
        <w:rPr>
          <w:sz w:val="22"/>
        </w:rPr>
        <w:t xml:space="preserve">. táblázat). </w:t>
      </w:r>
    </w:p>
    <w:p w:rsidR="00CB3290" w:rsidRDefault="00CB3290" w:rsidP="00CB3290">
      <w:pPr>
        <w:jc w:val="both"/>
        <w:rPr>
          <w:sz w:val="22"/>
        </w:rPr>
      </w:pPr>
    </w:p>
    <w:p w:rsidR="008332CC" w:rsidRPr="008332CC" w:rsidRDefault="00EC7E79" w:rsidP="008332CC">
      <w:pPr>
        <w:jc w:val="center"/>
        <w:rPr>
          <w:sz w:val="22"/>
        </w:rPr>
      </w:pPr>
      <w:r>
        <w:rPr>
          <w:sz w:val="22"/>
        </w:rPr>
        <w:t>3</w:t>
      </w:r>
      <w:r w:rsidR="008332CC">
        <w:rPr>
          <w:sz w:val="22"/>
        </w:rPr>
        <w:t xml:space="preserve">. táblázat. </w:t>
      </w:r>
      <w:r w:rsidR="008332CC" w:rsidRPr="008332CC">
        <w:rPr>
          <w:sz w:val="22"/>
        </w:rPr>
        <w:t>A víz és a levegő aránya különböző talajokon VKtf 100%-nál</w:t>
      </w:r>
    </w:p>
    <w:p w:rsidR="008332CC" w:rsidRPr="008332CC" w:rsidRDefault="008332CC" w:rsidP="008332CC">
      <w:pPr>
        <w:jc w:val="center"/>
        <w:rPr>
          <w:sz w:val="20"/>
        </w:rPr>
      </w:pPr>
      <w:r w:rsidRPr="008332CC">
        <w:rPr>
          <w:sz w:val="20"/>
        </w:rPr>
        <w:t>(Feket</w:t>
      </w:r>
      <w:r>
        <w:rPr>
          <w:sz w:val="20"/>
        </w:rPr>
        <w:t>e, 1952 alapján Cselőtei, 1965</w:t>
      </w:r>
      <w:r w:rsidRPr="008332CC">
        <w:rPr>
          <w:sz w:val="20"/>
        </w:rPr>
        <w:t>)</w:t>
      </w:r>
    </w:p>
    <w:p w:rsidR="00CB3290" w:rsidRDefault="00CB3290" w:rsidP="00CB3290">
      <w:pPr>
        <w:jc w:val="both"/>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16"/>
        <w:gridCol w:w="916"/>
        <w:gridCol w:w="650"/>
        <w:gridCol w:w="1038"/>
        <w:gridCol w:w="705"/>
        <w:gridCol w:w="694"/>
      </w:tblGrid>
      <w:tr w:rsidR="008332CC" w:rsidTr="00A419C1">
        <w:trPr>
          <w:jc w:val="center"/>
        </w:trPr>
        <w:tc>
          <w:tcPr>
            <w:tcW w:w="0" w:type="auto"/>
            <w:gridSpan w:val="2"/>
            <w:shd w:val="clear" w:color="auto" w:fill="auto"/>
            <w:vAlign w:val="center"/>
          </w:tcPr>
          <w:p w:rsidR="008332CC" w:rsidRPr="00A419C1" w:rsidRDefault="008332CC" w:rsidP="00A419C1">
            <w:pPr>
              <w:jc w:val="center"/>
              <w:rPr>
                <w:rFonts w:eastAsia="Calibri" w:cs="Calibri"/>
              </w:rPr>
            </w:pPr>
            <w:r w:rsidRPr="00A419C1">
              <w:rPr>
                <w:rFonts w:eastAsia="Calibri"/>
                <w:b/>
                <w:sz w:val="20"/>
              </w:rPr>
              <w:t>Talajtípus</w:t>
            </w:r>
          </w:p>
        </w:tc>
        <w:tc>
          <w:tcPr>
            <w:tcW w:w="0" w:type="auto"/>
            <w:shd w:val="clear" w:color="auto" w:fill="auto"/>
          </w:tcPr>
          <w:p w:rsidR="008332CC" w:rsidRPr="00A419C1" w:rsidRDefault="008332CC" w:rsidP="00A419C1">
            <w:pPr>
              <w:rPr>
                <w:rFonts w:eastAsia="Calibri" w:cs="Calibri"/>
              </w:rPr>
            </w:pPr>
            <w:r w:rsidRPr="00A419C1">
              <w:rPr>
                <w:rFonts w:eastAsia="Calibri"/>
                <w:b/>
                <w:sz w:val="20"/>
              </w:rPr>
              <w:t>Pórus%</w:t>
            </w:r>
          </w:p>
        </w:tc>
        <w:tc>
          <w:tcPr>
            <w:tcW w:w="0" w:type="auto"/>
            <w:shd w:val="clear" w:color="auto" w:fill="auto"/>
          </w:tcPr>
          <w:p w:rsidR="008332CC" w:rsidRPr="00A419C1" w:rsidRDefault="008332CC" w:rsidP="00A419C1">
            <w:pPr>
              <w:rPr>
                <w:rFonts w:eastAsia="Calibri" w:cs="Calibri"/>
              </w:rPr>
            </w:pPr>
            <w:r w:rsidRPr="00A419C1">
              <w:rPr>
                <w:rFonts w:eastAsia="Calibri"/>
                <w:b/>
                <w:sz w:val="20"/>
              </w:rPr>
              <w:t>VKtf</w:t>
            </w:r>
          </w:p>
        </w:tc>
        <w:tc>
          <w:tcPr>
            <w:tcW w:w="0" w:type="auto"/>
            <w:shd w:val="clear" w:color="auto" w:fill="auto"/>
          </w:tcPr>
          <w:p w:rsidR="008332CC" w:rsidRPr="00A419C1" w:rsidRDefault="008332CC" w:rsidP="00A419C1">
            <w:pPr>
              <w:rPr>
                <w:rFonts w:eastAsia="Calibri" w:cs="Calibri"/>
              </w:rPr>
            </w:pPr>
            <w:r w:rsidRPr="00A419C1">
              <w:rPr>
                <w:rFonts w:eastAsia="Calibri"/>
                <w:b/>
                <w:sz w:val="20"/>
              </w:rPr>
              <w:t>P%-VKtf</w:t>
            </w:r>
          </w:p>
        </w:tc>
        <w:tc>
          <w:tcPr>
            <w:tcW w:w="0" w:type="auto"/>
            <w:shd w:val="clear" w:color="auto" w:fill="auto"/>
          </w:tcPr>
          <w:p w:rsidR="008332CC" w:rsidRPr="00A419C1" w:rsidRDefault="008332CC" w:rsidP="00A419C1">
            <w:pPr>
              <w:rPr>
                <w:rFonts w:eastAsia="Calibri" w:cs="Calibri"/>
              </w:rPr>
            </w:pPr>
            <w:r w:rsidRPr="00A419C1">
              <w:rPr>
                <w:rFonts w:eastAsia="Calibri"/>
                <w:b/>
                <w:sz w:val="20"/>
              </w:rPr>
              <w:t>RV%</w:t>
            </w:r>
          </w:p>
        </w:tc>
        <w:tc>
          <w:tcPr>
            <w:tcW w:w="0" w:type="auto"/>
            <w:shd w:val="clear" w:color="auto" w:fill="auto"/>
          </w:tcPr>
          <w:p w:rsidR="008332CC" w:rsidRPr="00A419C1" w:rsidRDefault="008332CC" w:rsidP="00A419C1">
            <w:pPr>
              <w:rPr>
                <w:rFonts w:eastAsia="Calibri" w:cs="Calibri"/>
              </w:rPr>
            </w:pPr>
            <w:r w:rsidRPr="00A419C1">
              <w:rPr>
                <w:rFonts w:eastAsia="Calibri"/>
                <w:b/>
                <w:sz w:val="20"/>
              </w:rPr>
              <w:t>RL%</w:t>
            </w:r>
          </w:p>
        </w:tc>
      </w:tr>
      <w:tr w:rsidR="008332CC" w:rsidTr="00A419C1">
        <w:trPr>
          <w:jc w:val="center"/>
        </w:trPr>
        <w:tc>
          <w:tcPr>
            <w:tcW w:w="0" w:type="auto"/>
            <w:gridSpan w:val="2"/>
            <w:shd w:val="clear" w:color="auto" w:fill="auto"/>
          </w:tcPr>
          <w:p w:rsidR="008332CC" w:rsidRPr="00A419C1" w:rsidRDefault="008332CC" w:rsidP="00A419C1">
            <w:pPr>
              <w:rPr>
                <w:rFonts w:eastAsia="Calibri" w:cs="Calibri"/>
              </w:rPr>
            </w:pPr>
            <w:r w:rsidRPr="00A419C1">
              <w:rPr>
                <w:rFonts w:eastAsia="Calibri"/>
                <w:sz w:val="20"/>
              </w:rPr>
              <w:t>Homok</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33</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21,0</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12,0</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64</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36</w:t>
            </w:r>
          </w:p>
        </w:tc>
      </w:tr>
      <w:tr w:rsidR="008332CC" w:rsidTr="00A419C1">
        <w:trPr>
          <w:jc w:val="center"/>
        </w:trPr>
        <w:tc>
          <w:tcPr>
            <w:tcW w:w="0" w:type="auto"/>
            <w:vMerge w:val="restart"/>
            <w:shd w:val="clear" w:color="auto" w:fill="auto"/>
            <w:vAlign w:val="center"/>
          </w:tcPr>
          <w:p w:rsidR="008332CC" w:rsidRPr="00A419C1" w:rsidRDefault="008332CC" w:rsidP="00A419C1">
            <w:pPr>
              <w:rPr>
                <w:rFonts w:eastAsia="Calibri" w:cs="Calibri"/>
              </w:rPr>
            </w:pPr>
            <w:r w:rsidRPr="00A419C1">
              <w:rPr>
                <w:rFonts w:eastAsia="Calibri"/>
                <w:sz w:val="20"/>
              </w:rPr>
              <w:t>Homokos vályog</w:t>
            </w: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1</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cs="Calibri"/>
                <w:sz w:val="20"/>
              </w:rPr>
              <w:t>35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27,2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7,8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78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22</w:t>
            </w:r>
          </w:p>
        </w:tc>
      </w:tr>
      <w:tr w:rsidR="008332CC" w:rsidTr="00A419C1">
        <w:trPr>
          <w:jc w:val="center"/>
        </w:trPr>
        <w:tc>
          <w:tcPr>
            <w:tcW w:w="0" w:type="auto"/>
            <w:vMerge/>
            <w:shd w:val="clear" w:color="auto" w:fill="auto"/>
          </w:tcPr>
          <w:p w:rsidR="008332CC" w:rsidRPr="00A419C1" w:rsidRDefault="008332CC" w:rsidP="00A419C1">
            <w:pPr>
              <w:rPr>
                <w:rFonts w:eastAsia="Calibri" w:cs="Calibri"/>
              </w:rPr>
            </w:pP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30,4</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7,6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80</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20</w:t>
            </w:r>
          </w:p>
        </w:tc>
      </w:tr>
      <w:tr w:rsidR="008332CC" w:rsidTr="00A419C1">
        <w:trPr>
          <w:jc w:val="center"/>
        </w:trPr>
        <w:tc>
          <w:tcPr>
            <w:tcW w:w="0" w:type="auto"/>
            <w:vMerge w:val="restart"/>
            <w:shd w:val="clear" w:color="auto" w:fill="auto"/>
            <w:vAlign w:val="center"/>
          </w:tcPr>
          <w:p w:rsidR="008332CC" w:rsidRPr="00A419C1" w:rsidRDefault="008332CC" w:rsidP="00A419C1">
            <w:pPr>
              <w:rPr>
                <w:rFonts w:eastAsia="Calibri" w:cs="Calibri"/>
              </w:rPr>
            </w:pPr>
            <w:r w:rsidRPr="00A419C1">
              <w:rPr>
                <w:rFonts w:eastAsia="Calibri"/>
                <w:sz w:val="20"/>
              </w:rPr>
              <w:t>Vályog</w:t>
            </w: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1</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42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31,5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10,5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75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25</w:t>
            </w:r>
          </w:p>
        </w:tc>
      </w:tr>
      <w:tr w:rsidR="008332CC" w:rsidTr="00A419C1">
        <w:trPr>
          <w:jc w:val="center"/>
        </w:trPr>
        <w:tc>
          <w:tcPr>
            <w:tcW w:w="0" w:type="auto"/>
            <w:vMerge/>
            <w:shd w:val="clear" w:color="auto" w:fill="auto"/>
          </w:tcPr>
          <w:p w:rsidR="008332CC" w:rsidRPr="00A419C1" w:rsidRDefault="008332CC" w:rsidP="00A419C1">
            <w:pPr>
              <w:rPr>
                <w:rFonts w:eastAsia="Calibri" w:cs="Calibri"/>
              </w:rPr>
            </w:pP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cs="Calibri"/>
                <w:sz w:val="20"/>
              </w:rPr>
              <w:t>46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33,6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12,4</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73</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27</w:t>
            </w:r>
          </w:p>
        </w:tc>
      </w:tr>
      <w:tr w:rsidR="008332CC" w:rsidTr="00A419C1">
        <w:trPr>
          <w:jc w:val="center"/>
        </w:trPr>
        <w:tc>
          <w:tcPr>
            <w:tcW w:w="0" w:type="auto"/>
            <w:vMerge w:val="restart"/>
            <w:shd w:val="clear" w:color="auto" w:fill="auto"/>
            <w:vAlign w:val="center"/>
          </w:tcPr>
          <w:p w:rsidR="008332CC" w:rsidRPr="00A419C1" w:rsidRDefault="008332CC" w:rsidP="00A419C1">
            <w:pPr>
              <w:rPr>
                <w:rFonts w:eastAsia="Calibri" w:cs="Calibri"/>
              </w:rPr>
            </w:pPr>
            <w:r w:rsidRPr="00A419C1">
              <w:rPr>
                <w:rFonts w:eastAsia="Calibri" w:cs="Calibri"/>
                <w:sz w:val="20"/>
              </w:rPr>
              <w:t xml:space="preserve">Agyagos </w:t>
            </w:r>
            <w:r w:rsidRPr="00A419C1">
              <w:rPr>
                <w:rFonts w:eastAsia="Calibri"/>
                <w:sz w:val="20"/>
              </w:rPr>
              <w:t>vályog</w:t>
            </w: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1</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50</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35,0</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15,0</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70</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30</w:t>
            </w:r>
          </w:p>
        </w:tc>
      </w:tr>
      <w:tr w:rsidR="008332CC" w:rsidTr="00A419C1">
        <w:trPr>
          <w:jc w:val="center"/>
        </w:trPr>
        <w:tc>
          <w:tcPr>
            <w:tcW w:w="0" w:type="auto"/>
            <w:vMerge/>
            <w:shd w:val="clear" w:color="auto" w:fill="auto"/>
          </w:tcPr>
          <w:p w:rsidR="008332CC" w:rsidRPr="00A419C1" w:rsidRDefault="008332CC" w:rsidP="00A419C1">
            <w:pPr>
              <w:rPr>
                <w:rFonts w:eastAsia="Calibri" w:cs="Calibri"/>
              </w:rPr>
            </w:pP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46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41,6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5,4</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88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12</w:t>
            </w:r>
          </w:p>
        </w:tc>
      </w:tr>
      <w:tr w:rsidR="008332CC" w:rsidTr="00A419C1">
        <w:trPr>
          <w:jc w:val="center"/>
        </w:trPr>
        <w:tc>
          <w:tcPr>
            <w:tcW w:w="0" w:type="auto"/>
            <w:vMerge/>
            <w:shd w:val="clear" w:color="auto" w:fill="auto"/>
          </w:tcPr>
          <w:p w:rsidR="008332CC" w:rsidRPr="00A419C1" w:rsidRDefault="008332CC" w:rsidP="00A419C1">
            <w:pPr>
              <w:rPr>
                <w:rFonts w:eastAsia="Calibri" w:cs="Calibri"/>
              </w:rPr>
            </w:pP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3</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46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43,3</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94</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6</w:t>
            </w:r>
          </w:p>
        </w:tc>
      </w:tr>
      <w:tr w:rsidR="008332CC" w:rsidTr="00A419C1">
        <w:trPr>
          <w:jc w:val="center"/>
        </w:trPr>
        <w:tc>
          <w:tcPr>
            <w:tcW w:w="0" w:type="auto"/>
            <w:vMerge w:val="restart"/>
            <w:shd w:val="clear" w:color="auto" w:fill="auto"/>
            <w:vAlign w:val="center"/>
          </w:tcPr>
          <w:p w:rsidR="008332CC" w:rsidRPr="00A419C1" w:rsidRDefault="008332CC" w:rsidP="00A419C1">
            <w:pPr>
              <w:rPr>
                <w:rFonts w:eastAsia="Calibri" w:cs="Calibri"/>
              </w:rPr>
            </w:pPr>
            <w:r w:rsidRPr="00A419C1">
              <w:rPr>
                <w:rFonts w:eastAsia="Calibri"/>
                <w:sz w:val="20"/>
              </w:rPr>
              <w:t>Agyag</w:t>
            </w: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1</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42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49,5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-7,5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118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w:t>
            </w:r>
          </w:p>
        </w:tc>
      </w:tr>
      <w:tr w:rsidR="008332CC" w:rsidTr="00A419C1">
        <w:trPr>
          <w:jc w:val="center"/>
        </w:trPr>
        <w:tc>
          <w:tcPr>
            <w:tcW w:w="0" w:type="auto"/>
            <w:vMerge/>
            <w:shd w:val="clear" w:color="auto" w:fill="auto"/>
          </w:tcPr>
          <w:p w:rsidR="008332CC" w:rsidRPr="00A419C1" w:rsidRDefault="008332CC" w:rsidP="00A419C1">
            <w:pPr>
              <w:rPr>
                <w:rFonts w:eastAsia="Calibri" w:cs="Calibri"/>
              </w:rPr>
            </w:pP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42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52,5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-10,5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125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w:t>
            </w:r>
          </w:p>
        </w:tc>
      </w:tr>
      <w:tr w:rsidR="008332CC" w:rsidTr="00A419C1">
        <w:trPr>
          <w:jc w:val="center"/>
        </w:trPr>
        <w:tc>
          <w:tcPr>
            <w:tcW w:w="0" w:type="auto"/>
            <w:vMerge w:val="restart"/>
            <w:shd w:val="clear" w:color="auto" w:fill="auto"/>
            <w:vAlign w:val="center"/>
          </w:tcPr>
          <w:p w:rsidR="008332CC" w:rsidRPr="00A419C1" w:rsidRDefault="008332CC" w:rsidP="00A419C1">
            <w:pPr>
              <w:rPr>
                <w:rFonts w:eastAsia="Calibri" w:cs="Calibri"/>
              </w:rPr>
            </w:pPr>
            <w:r w:rsidRPr="00A419C1">
              <w:rPr>
                <w:rFonts w:eastAsia="Calibri"/>
                <w:sz w:val="20"/>
              </w:rPr>
              <w:t>Nehé</w:t>
            </w:r>
            <w:r w:rsidRPr="00A419C1">
              <w:rPr>
                <w:rFonts w:eastAsia="Calibri" w:cs="Calibri"/>
                <w:sz w:val="20"/>
              </w:rPr>
              <w:t xml:space="preserve">z </w:t>
            </w:r>
            <w:r w:rsidRPr="00A419C1">
              <w:rPr>
                <w:rFonts w:eastAsia="Calibri"/>
                <w:sz w:val="20"/>
              </w:rPr>
              <w:t>agyag</w:t>
            </w: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1</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57,6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-19,6</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152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w:t>
            </w:r>
          </w:p>
        </w:tc>
      </w:tr>
      <w:tr w:rsidR="008332CC" w:rsidTr="00A419C1">
        <w:trPr>
          <w:jc w:val="center"/>
        </w:trPr>
        <w:tc>
          <w:tcPr>
            <w:tcW w:w="0" w:type="auto"/>
            <w:vMerge/>
            <w:shd w:val="clear" w:color="auto" w:fill="auto"/>
          </w:tcPr>
          <w:p w:rsidR="008332CC" w:rsidRPr="00A419C1" w:rsidRDefault="008332CC" w:rsidP="00A419C1">
            <w:pPr>
              <w:rPr>
                <w:rFonts w:eastAsia="Calibri" w:cs="Calibri"/>
              </w:rPr>
            </w:pP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59,2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-21,2</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155</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w:t>
            </w:r>
          </w:p>
        </w:tc>
      </w:tr>
      <w:tr w:rsidR="008332CC" w:rsidTr="00A419C1">
        <w:trPr>
          <w:jc w:val="center"/>
        </w:trPr>
        <w:tc>
          <w:tcPr>
            <w:tcW w:w="0" w:type="auto"/>
            <w:vMerge/>
            <w:shd w:val="clear" w:color="auto" w:fill="auto"/>
          </w:tcPr>
          <w:p w:rsidR="008332CC" w:rsidRPr="00A419C1" w:rsidRDefault="008332CC" w:rsidP="00A419C1">
            <w:pPr>
              <w:rPr>
                <w:rFonts w:eastAsia="Calibri" w:cs="Calibri"/>
              </w:rPr>
            </w:pPr>
          </w:p>
        </w:tc>
        <w:tc>
          <w:tcPr>
            <w:tcW w:w="0" w:type="auto"/>
            <w:shd w:val="clear" w:color="auto" w:fill="auto"/>
            <w:vAlign w:val="center"/>
          </w:tcPr>
          <w:p w:rsidR="008332CC" w:rsidRPr="00A419C1" w:rsidRDefault="008332CC" w:rsidP="00A419C1">
            <w:pPr>
              <w:rPr>
                <w:rFonts w:eastAsia="Calibri" w:cs="Calibri"/>
                <w:sz w:val="20"/>
              </w:rPr>
            </w:pPr>
            <w:r w:rsidRPr="00A419C1">
              <w:rPr>
                <w:rFonts w:eastAsia="Calibri" w:cs="Calibri"/>
                <w:sz w:val="20"/>
              </w:rPr>
              <w:t>3</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38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60,8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-22,8</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160</w:t>
            </w:r>
          </w:p>
        </w:tc>
        <w:tc>
          <w:tcPr>
            <w:tcW w:w="0" w:type="auto"/>
            <w:shd w:val="clear" w:color="auto" w:fill="auto"/>
            <w:vAlign w:val="center"/>
          </w:tcPr>
          <w:p w:rsidR="008332CC" w:rsidRPr="00A419C1" w:rsidRDefault="008332CC" w:rsidP="00A419C1">
            <w:pPr>
              <w:jc w:val="center"/>
              <w:rPr>
                <w:rFonts w:eastAsia="Calibri"/>
                <w:sz w:val="20"/>
              </w:rPr>
            </w:pPr>
            <w:r w:rsidRPr="00A419C1">
              <w:rPr>
                <w:rFonts w:eastAsia="Calibri"/>
                <w:sz w:val="20"/>
              </w:rPr>
              <w:t>-</w:t>
            </w:r>
          </w:p>
        </w:tc>
      </w:tr>
    </w:tbl>
    <w:p w:rsidR="008332CC" w:rsidRPr="006854C6" w:rsidRDefault="008332CC" w:rsidP="008332CC">
      <w:pPr>
        <w:ind w:left="993" w:right="963"/>
        <w:jc w:val="both"/>
        <w:rPr>
          <w:sz w:val="20"/>
        </w:rPr>
      </w:pPr>
      <w:r w:rsidRPr="006854C6">
        <w:rPr>
          <w:sz w:val="18"/>
        </w:rPr>
        <w:t>VKtf = Vízkapacitás, térfogat%-ban kifejezve</w:t>
      </w:r>
      <w:r>
        <w:rPr>
          <w:sz w:val="18"/>
        </w:rPr>
        <w:t xml:space="preserve">; </w:t>
      </w:r>
      <w:r w:rsidRPr="006854C6">
        <w:rPr>
          <w:sz w:val="18"/>
        </w:rPr>
        <w:t>P = pórustérfogat</w:t>
      </w:r>
      <w:r>
        <w:rPr>
          <w:sz w:val="18"/>
        </w:rPr>
        <w:t xml:space="preserve">; </w:t>
      </w:r>
      <w:r w:rsidRPr="006854C6">
        <w:rPr>
          <w:sz w:val="18"/>
        </w:rPr>
        <w:t>RV = A pórus</w:t>
      </w:r>
      <w:r>
        <w:rPr>
          <w:sz w:val="18"/>
        </w:rPr>
        <w:t>-</w:t>
      </w:r>
      <w:r w:rsidRPr="006854C6">
        <w:rPr>
          <w:sz w:val="18"/>
        </w:rPr>
        <w:t>térfogatban található vízmennyiség aránya a teljes pórustérfogathoz</w:t>
      </w:r>
      <w:r>
        <w:rPr>
          <w:sz w:val="18"/>
        </w:rPr>
        <w:t xml:space="preserve">; </w:t>
      </w:r>
      <w:r w:rsidRPr="006854C6">
        <w:rPr>
          <w:sz w:val="18"/>
        </w:rPr>
        <w:t>RL = A pórus</w:t>
      </w:r>
      <w:r>
        <w:rPr>
          <w:sz w:val="18"/>
        </w:rPr>
        <w:t>-</w:t>
      </w:r>
      <w:r w:rsidRPr="006854C6">
        <w:rPr>
          <w:sz w:val="18"/>
        </w:rPr>
        <w:t>térfogatban található levegő aránya a teljes pórustérfogathoz</w:t>
      </w:r>
    </w:p>
    <w:p w:rsidR="008332CC" w:rsidRDefault="008332CC" w:rsidP="000D003A">
      <w:pPr>
        <w:ind w:firstLine="284"/>
        <w:jc w:val="both"/>
        <w:rPr>
          <w:sz w:val="22"/>
        </w:rPr>
      </w:pPr>
      <w:r w:rsidRPr="006854C6">
        <w:rPr>
          <w:sz w:val="22"/>
        </w:rPr>
        <w:t xml:space="preserve">A talaj ugyanis a lefelé szivárgó vízzel átmenetileg túltelítődik, majd a nedvesség a </w:t>
      </w:r>
      <w:r w:rsidRPr="006854C6">
        <w:rPr>
          <w:b/>
          <w:sz w:val="22"/>
        </w:rPr>
        <w:t>szántóföldi vízkapacitás</w:t>
      </w:r>
      <w:r w:rsidRPr="006854C6">
        <w:rPr>
          <w:sz w:val="22"/>
        </w:rPr>
        <w:t xml:space="preserve"> értékéig csökken. Kedvezőtlen helyzet áll elő akkor, ha az öntözést, vagy esőt újabb </w:t>
      </w:r>
      <w:r w:rsidRPr="006854C6">
        <w:rPr>
          <w:b/>
          <w:sz w:val="22"/>
        </w:rPr>
        <w:t>csapadék</w:t>
      </w:r>
      <w:r w:rsidRPr="006854C6">
        <w:rPr>
          <w:sz w:val="22"/>
        </w:rPr>
        <w:t xml:space="preserve"> követi és a túltelített állapot hosszabb ideig e</w:t>
      </w:r>
      <w:r w:rsidRPr="006854C6">
        <w:rPr>
          <w:sz w:val="22"/>
        </w:rPr>
        <w:t>l</w:t>
      </w:r>
      <w:r w:rsidRPr="006854C6">
        <w:rPr>
          <w:sz w:val="22"/>
        </w:rPr>
        <w:t>húzódik.</w:t>
      </w:r>
    </w:p>
    <w:p w:rsidR="000D003A" w:rsidRPr="006854C6" w:rsidRDefault="000D003A" w:rsidP="000D003A">
      <w:pPr>
        <w:ind w:firstLine="284"/>
        <w:jc w:val="both"/>
        <w:rPr>
          <w:sz w:val="22"/>
        </w:rPr>
      </w:pPr>
      <w:r w:rsidRPr="006854C6">
        <w:rPr>
          <w:sz w:val="22"/>
        </w:rPr>
        <w:t xml:space="preserve">A víz </w:t>
      </w:r>
      <w:r w:rsidRPr="006854C6">
        <w:rPr>
          <w:b/>
          <w:sz w:val="22"/>
        </w:rPr>
        <w:t>beszivárgásának</w:t>
      </w:r>
      <w:r w:rsidRPr="006854C6">
        <w:rPr>
          <w:sz w:val="22"/>
        </w:rPr>
        <w:t xml:space="preserve"> időtartamát és mértékét döntően befolyásolja a </w:t>
      </w:r>
      <w:r w:rsidRPr="006854C6">
        <w:rPr>
          <w:b/>
          <w:sz w:val="22"/>
        </w:rPr>
        <w:t>talaj típus</w:t>
      </w:r>
      <w:r w:rsidRPr="006854C6">
        <w:rPr>
          <w:sz w:val="22"/>
        </w:rPr>
        <w:t xml:space="preserve">a és szerkezete. Különösen </w:t>
      </w:r>
      <w:r w:rsidRPr="006854C6">
        <w:rPr>
          <w:b/>
          <w:sz w:val="22"/>
        </w:rPr>
        <w:t>kötött talajon</w:t>
      </w:r>
      <w:r w:rsidRPr="006854C6">
        <w:rPr>
          <w:sz w:val="22"/>
        </w:rPr>
        <w:t xml:space="preserve"> veszélyes, ha a hosszabb idejű beszivárgást igénylő nagyobb mennyiségű öntözővíz (adag kiadása) után tartós esőzés, ill. nagy csapadék k</w:t>
      </w:r>
      <w:r w:rsidRPr="006854C6">
        <w:rPr>
          <w:sz w:val="22"/>
        </w:rPr>
        <w:t>ö</w:t>
      </w:r>
      <w:r w:rsidRPr="006854C6">
        <w:rPr>
          <w:sz w:val="22"/>
        </w:rPr>
        <w:t>vetkezik.</w:t>
      </w:r>
    </w:p>
    <w:p w:rsidR="000D003A" w:rsidRPr="006854C6" w:rsidRDefault="000D003A" w:rsidP="000D003A">
      <w:pPr>
        <w:ind w:firstLine="284"/>
        <w:jc w:val="both"/>
        <w:rPr>
          <w:sz w:val="22"/>
        </w:rPr>
      </w:pPr>
      <w:r w:rsidRPr="006854C6">
        <w:rPr>
          <w:sz w:val="22"/>
        </w:rPr>
        <w:t xml:space="preserve">A talaj nedvességtartalma és a növény közötti kapcsolatot </w:t>
      </w:r>
      <w:r w:rsidR="00CB3290">
        <w:rPr>
          <w:sz w:val="22"/>
        </w:rPr>
        <w:sym w:font="Symbol" w:char="F02D"/>
      </w:r>
      <w:r w:rsidRPr="006854C6">
        <w:rPr>
          <w:sz w:val="22"/>
        </w:rPr>
        <w:t xml:space="preserve"> a víz hozzáférhetőségét a növény számára </w:t>
      </w:r>
      <w:r w:rsidR="00CB3290">
        <w:rPr>
          <w:sz w:val="22"/>
        </w:rPr>
        <w:sym w:font="Symbol" w:char="F02D"/>
      </w:r>
      <w:r w:rsidRPr="006854C6">
        <w:rPr>
          <w:sz w:val="22"/>
        </w:rPr>
        <w:t xml:space="preserve"> több formában kísérelték meg kifejezni.</w:t>
      </w:r>
    </w:p>
    <w:p w:rsidR="00251BD3" w:rsidRDefault="00251BD3" w:rsidP="00251BD3">
      <w:pPr>
        <w:ind w:firstLine="284"/>
        <w:jc w:val="both"/>
        <w:rPr>
          <w:sz w:val="22"/>
        </w:rPr>
      </w:pPr>
      <w:r w:rsidRPr="006854C6">
        <w:rPr>
          <w:sz w:val="22"/>
        </w:rPr>
        <w:t xml:space="preserve">Talajtani alapon való közelítéskor a különböző nedvességtartalmú talajban a víz eltérő mértékű kötöttségével számolunk. A </w:t>
      </w:r>
      <w:r w:rsidRPr="006854C6">
        <w:rPr>
          <w:b/>
          <w:sz w:val="22"/>
        </w:rPr>
        <w:t>talajrészecskék</w:t>
      </w:r>
      <w:r w:rsidRPr="006854C6">
        <w:rPr>
          <w:sz w:val="22"/>
        </w:rPr>
        <w:t xml:space="preserve"> körüli hidrátburok elvékonyodásával ugyanis folyamatosan nő a víz kötődöttsége, a növény tehát csökkenő nedvességtartalom mellett csak növekvő szívóerővel tud nedvességet elvonni a talajból. A talajban lévő víz kötöttségét eltérő nedvességtartalomnál alapvetően befoly</w:t>
      </w:r>
      <w:r w:rsidRPr="006854C6">
        <w:rPr>
          <w:sz w:val="22"/>
        </w:rPr>
        <w:t>á</w:t>
      </w:r>
      <w:r w:rsidR="00760A5A" w:rsidRPr="006854C6">
        <w:rPr>
          <w:sz w:val="22"/>
        </w:rPr>
        <w:t>solja a talaj típusa (</w:t>
      </w:r>
      <w:r w:rsidR="00EC7E79">
        <w:rPr>
          <w:sz w:val="22"/>
        </w:rPr>
        <w:t>8</w:t>
      </w:r>
      <w:r w:rsidRPr="006854C6">
        <w:rPr>
          <w:sz w:val="22"/>
        </w:rPr>
        <w:t>. ábra).</w:t>
      </w:r>
    </w:p>
    <w:p w:rsidR="004B057D" w:rsidRPr="006854C6" w:rsidRDefault="004B057D" w:rsidP="00251BD3">
      <w:pPr>
        <w:ind w:firstLine="284"/>
        <w:jc w:val="both"/>
        <w:rPr>
          <w:sz w:val="22"/>
        </w:rPr>
      </w:pPr>
    </w:p>
    <w:p w:rsidR="00251BD3" w:rsidRPr="006854C6" w:rsidRDefault="00AF3A84" w:rsidP="00251BD3">
      <w:pPr>
        <w:ind w:left="284"/>
        <w:jc w:val="center"/>
        <w:rPr>
          <w:sz w:val="22"/>
        </w:rPr>
      </w:pPr>
      <w:r>
        <w:rPr>
          <w:noProof/>
          <w:sz w:val="22"/>
        </w:rPr>
        <w:drawing>
          <wp:inline distT="0" distB="0" distL="0" distR="0">
            <wp:extent cx="2847975" cy="2238375"/>
            <wp:effectExtent l="19050" t="19050" r="28575" b="2857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2847975" cy="2238375"/>
                    </a:xfrm>
                    <a:prstGeom prst="rect">
                      <a:avLst/>
                    </a:prstGeom>
                    <a:noFill/>
                    <a:ln w="6350" cmpd="sng">
                      <a:solidFill>
                        <a:srgbClr val="000000"/>
                      </a:solidFill>
                      <a:miter lim="800000"/>
                      <a:headEnd/>
                      <a:tailEnd/>
                    </a:ln>
                    <a:effectLst/>
                  </pic:spPr>
                </pic:pic>
              </a:graphicData>
            </a:graphic>
          </wp:inline>
        </w:drawing>
      </w:r>
    </w:p>
    <w:p w:rsidR="004B057D" w:rsidRDefault="004B057D" w:rsidP="00251BD3">
      <w:pPr>
        <w:jc w:val="center"/>
        <w:rPr>
          <w:sz w:val="22"/>
        </w:rPr>
      </w:pPr>
    </w:p>
    <w:p w:rsidR="00251BD3" w:rsidRPr="004B057D" w:rsidRDefault="00EC7E79" w:rsidP="00251BD3">
      <w:pPr>
        <w:jc w:val="center"/>
        <w:rPr>
          <w:sz w:val="22"/>
        </w:rPr>
      </w:pPr>
      <w:r>
        <w:rPr>
          <w:sz w:val="22"/>
        </w:rPr>
        <w:t>8</w:t>
      </w:r>
      <w:r w:rsidR="00251BD3" w:rsidRPr="004B057D">
        <w:rPr>
          <w:sz w:val="22"/>
        </w:rPr>
        <w:t>. ábra. A talajnedvesség-tartalom és kötöttség összefüggése különböző talajtíp</w:t>
      </w:r>
      <w:r w:rsidR="00251BD3" w:rsidRPr="004B057D">
        <w:rPr>
          <w:sz w:val="22"/>
        </w:rPr>
        <w:t>u</w:t>
      </w:r>
      <w:r w:rsidR="00251BD3" w:rsidRPr="004B057D">
        <w:rPr>
          <w:sz w:val="22"/>
        </w:rPr>
        <w:t>sokon</w:t>
      </w:r>
    </w:p>
    <w:p w:rsidR="00251BD3" w:rsidRPr="004760DE" w:rsidRDefault="004760DE" w:rsidP="00251BD3">
      <w:pPr>
        <w:ind w:left="284"/>
        <w:jc w:val="center"/>
        <w:rPr>
          <w:sz w:val="20"/>
        </w:rPr>
      </w:pPr>
      <w:r>
        <w:rPr>
          <w:sz w:val="20"/>
        </w:rPr>
        <w:t>(Hagan, 1955</w:t>
      </w:r>
      <w:r w:rsidR="00251BD3" w:rsidRPr="004760DE">
        <w:rPr>
          <w:sz w:val="20"/>
        </w:rPr>
        <w:t xml:space="preserve"> alapján)</w:t>
      </w:r>
    </w:p>
    <w:p w:rsidR="000D003A" w:rsidRPr="006854C6" w:rsidRDefault="000D003A" w:rsidP="00251BD3">
      <w:pPr>
        <w:ind w:left="284"/>
        <w:jc w:val="center"/>
        <w:rPr>
          <w:sz w:val="18"/>
        </w:rPr>
      </w:pPr>
    </w:p>
    <w:p w:rsidR="00A81D4A" w:rsidRPr="006854C6" w:rsidRDefault="00A81D4A" w:rsidP="00251BD3">
      <w:pPr>
        <w:ind w:left="284"/>
        <w:jc w:val="center"/>
        <w:rPr>
          <w:sz w:val="18"/>
        </w:rPr>
      </w:pPr>
    </w:p>
    <w:p w:rsidR="000D003A" w:rsidRPr="006854C6" w:rsidRDefault="000D003A" w:rsidP="000D003A">
      <w:pPr>
        <w:ind w:firstLine="284"/>
        <w:jc w:val="both"/>
        <w:rPr>
          <w:sz w:val="22"/>
        </w:rPr>
      </w:pPr>
      <w:r w:rsidRPr="006854C6">
        <w:rPr>
          <w:sz w:val="22"/>
        </w:rPr>
        <w:t xml:space="preserve">Az ábrából is kitűnik, hogy a szántóföldi vízkapacitás értékének 100%-ától, tehát az alig kötött víztől a holtvíztartalom felé haladva a talaj nedvességének kötöttsége </w:t>
      </w:r>
      <w:r w:rsidR="004B057D">
        <w:rPr>
          <w:sz w:val="22"/>
        </w:rPr>
        <w:sym w:font="Symbol" w:char="F02D"/>
      </w:r>
      <w:r w:rsidRPr="006854C6">
        <w:rPr>
          <w:sz w:val="22"/>
        </w:rPr>
        <w:t xml:space="preserve"> talajt</w:t>
      </w:r>
      <w:r w:rsidRPr="006854C6">
        <w:rPr>
          <w:sz w:val="22"/>
        </w:rPr>
        <w:t>í</w:t>
      </w:r>
      <w:r w:rsidRPr="006854C6">
        <w:rPr>
          <w:sz w:val="22"/>
        </w:rPr>
        <w:t xml:space="preserve">pusonként eltérő mértékben </w:t>
      </w:r>
      <w:r w:rsidR="004B057D">
        <w:rPr>
          <w:sz w:val="22"/>
        </w:rPr>
        <w:sym w:font="Symbol" w:char="F02D"/>
      </w:r>
      <w:r w:rsidRPr="006854C6">
        <w:rPr>
          <w:sz w:val="22"/>
        </w:rPr>
        <w:t xml:space="preserve"> eleinte csak lassan nő. A holtvíztartalom megközelítésekor azonban a víz hozzáférhetősége gyorsan csökken, a kötöttség hamar meghaladja a növ</w:t>
      </w:r>
      <w:r w:rsidRPr="006854C6">
        <w:rPr>
          <w:sz w:val="22"/>
        </w:rPr>
        <w:t>é</w:t>
      </w:r>
      <w:r w:rsidRPr="006854C6">
        <w:rPr>
          <w:sz w:val="22"/>
        </w:rPr>
        <w:t xml:space="preserve">nyek szívóerejét. A </w:t>
      </w:r>
      <w:r w:rsidRPr="006854C6">
        <w:rPr>
          <w:b/>
          <w:sz w:val="22"/>
        </w:rPr>
        <w:t>növényélettani</w:t>
      </w:r>
      <w:r w:rsidRPr="006854C6">
        <w:rPr>
          <w:sz w:val="22"/>
        </w:rPr>
        <w:t xml:space="preserve"> és a termesztési (öntözési) irodalom ennek régóta nagy jelentőséget tulajdonít. Mások viszont </w:t>
      </w:r>
      <w:r w:rsidR="004B057D">
        <w:rPr>
          <w:sz w:val="22"/>
        </w:rPr>
        <w:sym w:font="Symbol" w:char="F02D"/>
      </w:r>
      <w:r w:rsidRPr="006854C6">
        <w:rPr>
          <w:sz w:val="22"/>
        </w:rPr>
        <w:t xml:space="preserve"> más növényekkel, más körülmények mellett </w:t>
      </w:r>
      <w:r w:rsidR="004B057D">
        <w:rPr>
          <w:sz w:val="22"/>
        </w:rPr>
        <w:sym w:font="Symbol" w:char="F02D"/>
      </w:r>
      <w:r w:rsidRPr="006854C6">
        <w:rPr>
          <w:sz w:val="22"/>
        </w:rPr>
        <w:t xml:space="preserve"> (termesztési) kísérletekkel alátámasztva arra a következtetésekre jutottak, hogy a szánt</w:t>
      </w:r>
      <w:r w:rsidRPr="006854C6">
        <w:rPr>
          <w:sz w:val="22"/>
        </w:rPr>
        <w:t>ó</w:t>
      </w:r>
      <w:r w:rsidRPr="006854C6">
        <w:rPr>
          <w:sz w:val="22"/>
        </w:rPr>
        <w:t xml:space="preserve">földi vízkapacitás és a holtvíz értéke között a talaj nedvességtartalma a növény számára lényegében mindig egyformán hozzáférhető. Ez a vélemény, amelyet az </w:t>
      </w:r>
      <w:r w:rsidRPr="006854C6">
        <w:rPr>
          <w:b/>
          <w:sz w:val="22"/>
        </w:rPr>
        <w:t>egyenletes has</w:t>
      </w:r>
      <w:r w:rsidRPr="006854C6">
        <w:rPr>
          <w:b/>
          <w:sz w:val="22"/>
        </w:rPr>
        <w:t>z</w:t>
      </w:r>
      <w:r w:rsidRPr="006854C6">
        <w:rPr>
          <w:b/>
          <w:sz w:val="22"/>
        </w:rPr>
        <w:t>nosítás</w:t>
      </w:r>
      <w:r w:rsidRPr="006854C6">
        <w:rPr>
          <w:sz w:val="22"/>
        </w:rPr>
        <w:t xml:space="preserve"> elméletének is neveznek, hazánkban </w:t>
      </w:r>
      <w:r w:rsidR="00594904">
        <w:rPr>
          <w:sz w:val="22"/>
        </w:rPr>
        <w:sym w:font="Symbol" w:char="F02D"/>
      </w:r>
      <w:r w:rsidRPr="006854C6">
        <w:rPr>
          <w:sz w:val="22"/>
        </w:rPr>
        <w:t xml:space="preserve"> és különösen a zöldségnövényeknél </w:t>
      </w:r>
      <w:r w:rsidR="00594904">
        <w:rPr>
          <w:sz w:val="22"/>
        </w:rPr>
        <w:sym w:font="Symbol" w:char="F02D"/>
      </w:r>
      <w:r w:rsidRPr="006854C6">
        <w:rPr>
          <w:sz w:val="22"/>
        </w:rPr>
        <w:t xml:space="preserve"> az esetek többségében ütközik a termesztési gyakorlat megfigyeléseivel és természetesen a különböző kísérleti eredményekkel is. Ezek azt mutatják, hogy adott egyéb feltételek (h</w:t>
      </w:r>
      <w:r w:rsidRPr="006854C6">
        <w:rPr>
          <w:sz w:val="22"/>
        </w:rPr>
        <w:t>ő</w:t>
      </w:r>
      <w:r w:rsidRPr="006854C6">
        <w:rPr>
          <w:sz w:val="22"/>
        </w:rPr>
        <w:t>mérséklet, páratartalom, stb.) mellett a csökkenő talajnedvesség kevesebb vízfelvételt, kisebb növényi párologtatást tesz lehetővé, és a növénytől, annak fejlettségétől és életk</w:t>
      </w:r>
      <w:r w:rsidRPr="006854C6">
        <w:rPr>
          <w:sz w:val="22"/>
        </w:rPr>
        <w:t>ö</w:t>
      </w:r>
      <w:r w:rsidRPr="006854C6">
        <w:rPr>
          <w:sz w:val="22"/>
        </w:rPr>
        <w:t>rülményeitől függően gyengébb növekedést, kevesebb termést eredményez (Cselőtei, 1963).</w:t>
      </w:r>
    </w:p>
    <w:p w:rsidR="00251BD3" w:rsidRDefault="00251BD3" w:rsidP="00841D88">
      <w:pPr>
        <w:ind w:firstLine="284"/>
        <w:jc w:val="both"/>
        <w:rPr>
          <w:sz w:val="22"/>
        </w:rPr>
      </w:pPr>
      <w:r w:rsidRPr="006854C6">
        <w:rPr>
          <w:sz w:val="22"/>
        </w:rPr>
        <w:t>Még világosabbá válik ez a törvényszerűség, ha a növények vízfelvételének a körny</w:t>
      </w:r>
      <w:r w:rsidRPr="006854C6">
        <w:rPr>
          <w:sz w:val="22"/>
        </w:rPr>
        <w:t>e</w:t>
      </w:r>
      <w:r w:rsidRPr="006854C6">
        <w:rPr>
          <w:sz w:val="22"/>
        </w:rPr>
        <w:t>zeti körülményektől függő mértékét is figyelembe vesszük. Kisebb talajnedvesség-tartalom mellett a gyökér felszívó övezetének növekedési üteme és a különböző nedvességtartalmú talajrészek közötti feszültségkülönbség hatására mozgó víz együttesen sem képes kielég</w:t>
      </w:r>
      <w:r w:rsidRPr="006854C6">
        <w:rPr>
          <w:sz w:val="22"/>
        </w:rPr>
        <w:t>í</w:t>
      </w:r>
      <w:r w:rsidRPr="006854C6">
        <w:rPr>
          <w:sz w:val="22"/>
        </w:rPr>
        <w:t xml:space="preserve">teni a növény transzspirációs igényét, így felborul a </w:t>
      </w:r>
      <w:r w:rsidRPr="006854C6">
        <w:rPr>
          <w:b/>
          <w:sz w:val="22"/>
        </w:rPr>
        <w:t>vízfelvétel-vízleadás egyensúlya</w:t>
      </w:r>
      <w:r w:rsidR="00760A5A" w:rsidRPr="006854C6">
        <w:rPr>
          <w:sz w:val="22"/>
        </w:rPr>
        <w:t xml:space="preserve"> (</w:t>
      </w:r>
      <w:r w:rsidR="00EC7E79">
        <w:rPr>
          <w:sz w:val="22"/>
        </w:rPr>
        <w:t>9</w:t>
      </w:r>
      <w:r w:rsidRPr="006854C6">
        <w:rPr>
          <w:sz w:val="22"/>
        </w:rPr>
        <w:t xml:space="preserve">. ábra). </w:t>
      </w:r>
    </w:p>
    <w:p w:rsidR="00841D88" w:rsidRPr="006854C6" w:rsidRDefault="00841D88" w:rsidP="00841D88">
      <w:pPr>
        <w:jc w:val="both"/>
        <w:rPr>
          <w:sz w:val="22"/>
        </w:rPr>
      </w:pPr>
    </w:p>
    <w:p w:rsidR="00251BD3" w:rsidRPr="006854C6" w:rsidRDefault="00AF3A84" w:rsidP="00841D88">
      <w:pPr>
        <w:jc w:val="center"/>
        <w:rPr>
          <w:sz w:val="22"/>
        </w:rPr>
      </w:pPr>
      <w:r>
        <w:rPr>
          <w:noProof/>
          <w:sz w:val="22"/>
        </w:rPr>
        <w:drawing>
          <wp:inline distT="0" distB="0" distL="0" distR="0">
            <wp:extent cx="3152775" cy="2057400"/>
            <wp:effectExtent l="19050" t="19050" r="28575" b="1905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3152775" cy="2057400"/>
                    </a:xfrm>
                    <a:prstGeom prst="rect">
                      <a:avLst/>
                    </a:prstGeom>
                    <a:solidFill>
                      <a:srgbClr val="000000"/>
                    </a:solidFill>
                    <a:ln w="6350" cmpd="sng">
                      <a:solidFill>
                        <a:srgbClr val="000000"/>
                      </a:solidFill>
                      <a:miter lim="800000"/>
                      <a:headEnd/>
                      <a:tailEnd/>
                    </a:ln>
                    <a:effectLst/>
                  </pic:spPr>
                </pic:pic>
              </a:graphicData>
            </a:graphic>
          </wp:inline>
        </w:drawing>
      </w:r>
    </w:p>
    <w:p w:rsidR="00841D88" w:rsidRDefault="00841D88" w:rsidP="00251BD3">
      <w:pPr>
        <w:jc w:val="center"/>
        <w:rPr>
          <w:sz w:val="22"/>
        </w:rPr>
      </w:pPr>
    </w:p>
    <w:p w:rsidR="00251BD3" w:rsidRPr="00841D88" w:rsidRDefault="00EC7E79" w:rsidP="00251BD3">
      <w:pPr>
        <w:jc w:val="center"/>
        <w:rPr>
          <w:sz w:val="22"/>
        </w:rPr>
      </w:pPr>
      <w:r>
        <w:rPr>
          <w:sz w:val="22"/>
        </w:rPr>
        <w:t>9</w:t>
      </w:r>
      <w:r w:rsidR="00251BD3" w:rsidRPr="00841D88">
        <w:rPr>
          <w:sz w:val="22"/>
        </w:rPr>
        <w:t>. ábra. A növény vízfelvételének és párologtatásának egyensúlya a</w:t>
      </w:r>
      <w:r w:rsidR="00841D88">
        <w:rPr>
          <w:sz w:val="22"/>
        </w:rPr>
        <w:t xml:space="preserve"> </w:t>
      </w:r>
      <w:r w:rsidR="00251BD3" w:rsidRPr="00841D88">
        <w:rPr>
          <w:sz w:val="22"/>
        </w:rPr>
        <w:t>különböző környezeti t</w:t>
      </w:r>
      <w:r w:rsidR="00251BD3" w:rsidRPr="00841D88">
        <w:rPr>
          <w:sz w:val="22"/>
        </w:rPr>
        <w:t>é</w:t>
      </w:r>
      <w:r w:rsidR="00251BD3" w:rsidRPr="00841D88">
        <w:rPr>
          <w:sz w:val="22"/>
        </w:rPr>
        <w:t xml:space="preserve">nyezők függvényében </w:t>
      </w:r>
    </w:p>
    <w:p w:rsidR="00251BD3" w:rsidRPr="00841D88" w:rsidRDefault="00251BD3" w:rsidP="00251BD3">
      <w:pPr>
        <w:jc w:val="center"/>
        <w:rPr>
          <w:b/>
          <w:sz w:val="20"/>
        </w:rPr>
      </w:pPr>
      <w:r w:rsidRPr="00841D88">
        <w:rPr>
          <w:sz w:val="20"/>
        </w:rPr>
        <w:t>(Cselőtei, 1993)</w:t>
      </w:r>
    </w:p>
    <w:p w:rsidR="00251BD3" w:rsidRPr="006854C6" w:rsidRDefault="00251BD3" w:rsidP="00251BD3">
      <w:pPr>
        <w:ind w:firstLine="284"/>
        <w:jc w:val="both"/>
        <w:rPr>
          <w:sz w:val="22"/>
        </w:rPr>
      </w:pPr>
    </w:p>
    <w:p w:rsidR="000D003A" w:rsidRPr="006854C6" w:rsidRDefault="000D003A" w:rsidP="000D003A">
      <w:pPr>
        <w:ind w:firstLine="284"/>
        <w:jc w:val="both"/>
        <w:rPr>
          <w:sz w:val="22"/>
        </w:rPr>
      </w:pPr>
      <w:r w:rsidRPr="006854C6">
        <w:rPr>
          <w:sz w:val="22"/>
        </w:rPr>
        <w:t xml:space="preserve">A talaj nedvességtartalma tehát fontos összetevője a növény vízellátásának eladdig, hogy kedvezőtlen körülmények között </w:t>
      </w:r>
      <w:r w:rsidR="00841D88">
        <w:rPr>
          <w:sz w:val="22"/>
        </w:rPr>
        <w:sym w:font="Symbol" w:char="F02D"/>
      </w:r>
      <w:r w:rsidRPr="006854C6">
        <w:rPr>
          <w:sz w:val="22"/>
        </w:rPr>
        <w:t xml:space="preserve"> magas hőmérséklet és alacsony páratartalom me</w:t>
      </w:r>
      <w:r w:rsidRPr="006854C6">
        <w:rPr>
          <w:sz w:val="22"/>
        </w:rPr>
        <w:t>l</w:t>
      </w:r>
      <w:r w:rsidRPr="006854C6">
        <w:rPr>
          <w:sz w:val="22"/>
        </w:rPr>
        <w:t xml:space="preserve">lett </w:t>
      </w:r>
      <w:r w:rsidR="00841D88">
        <w:rPr>
          <w:sz w:val="22"/>
        </w:rPr>
        <w:sym w:font="Symbol" w:char="F02D"/>
      </w:r>
      <w:r w:rsidRPr="006854C6">
        <w:rPr>
          <w:sz w:val="22"/>
        </w:rPr>
        <w:t xml:space="preserve"> egyes növények vízmérlege még a szántóföldi vízkapacitás értékéhez közeli talajnedvesség esetén is felborulhat (pl. déli vízdeficit, légköri aszály stb. es</w:t>
      </w:r>
      <w:r w:rsidRPr="006854C6">
        <w:rPr>
          <w:sz w:val="22"/>
        </w:rPr>
        <w:t>e</w:t>
      </w:r>
      <w:r w:rsidRPr="006854C6">
        <w:rPr>
          <w:sz w:val="22"/>
        </w:rPr>
        <w:t>tén).</w:t>
      </w:r>
    </w:p>
    <w:p w:rsidR="00251BD3" w:rsidRPr="006854C6" w:rsidRDefault="00251BD3" w:rsidP="00841D88">
      <w:pPr>
        <w:ind w:firstLine="284"/>
        <w:jc w:val="both"/>
        <w:rPr>
          <w:sz w:val="22"/>
        </w:rPr>
      </w:pPr>
      <w:r w:rsidRPr="006854C6">
        <w:rPr>
          <w:sz w:val="22"/>
        </w:rPr>
        <w:t xml:space="preserve">A talajban tárolt </w:t>
      </w:r>
      <w:r w:rsidRPr="006854C6">
        <w:rPr>
          <w:b/>
          <w:sz w:val="22"/>
        </w:rPr>
        <w:t>téli nedvesség</w:t>
      </w:r>
      <w:r w:rsidRPr="006854C6">
        <w:rPr>
          <w:sz w:val="22"/>
        </w:rPr>
        <w:t xml:space="preserve"> legritkább esetben elégséges, további csapadékra és a</w:t>
      </w:r>
      <w:r w:rsidRPr="006854C6">
        <w:rPr>
          <w:sz w:val="22"/>
        </w:rPr>
        <w:t>n</w:t>
      </w:r>
      <w:r w:rsidRPr="006854C6">
        <w:rPr>
          <w:sz w:val="22"/>
        </w:rPr>
        <w:t xml:space="preserve">nak hiányában öntözésre van szükség. A növény </w:t>
      </w:r>
      <w:r w:rsidRPr="006854C6">
        <w:rPr>
          <w:b/>
          <w:sz w:val="22"/>
        </w:rPr>
        <w:t>vízfelvétel-dinamikája</w:t>
      </w:r>
      <w:r w:rsidRPr="006854C6">
        <w:rPr>
          <w:sz w:val="22"/>
        </w:rPr>
        <w:t xml:space="preserve"> és az arra ható tényezők ismerete tájékoztatást nyújt a </w:t>
      </w:r>
      <w:r w:rsidRPr="006854C6">
        <w:rPr>
          <w:b/>
          <w:sz w:val="22"/>
        </w:rPr>
        <w:t>vízmérleg</w:t>
      </w:r>
      <w:r w:rsidRPr="006854C6">
        <w:rPr>
          <w:sz w:val="22"/>
        </w:rPr>
        <w:t xml:space="preserve"> egyensúlyához folyamatosan szükséges víz mennyiségére és közvetve a talajnedvesség-tartalom iránti igényt is jelzi. A </w:t>
      </w:r>
      <w:r w:rsidRPr="006854C6">
        <w:rPr>
          <w:b/>
          <w:sz w:val="22"/>
        </w:rPr>
        <w:t>vízfelhas</w:t>
      </w:r>
      <w:r w:rsidRPr="006854C6">
        <w:rPr>
          <w:b/>
          <w:sz w:val="22"/>
        </w:rPr>
        <w:t>z</w:t>
      </w:r>
      <w:r w:rsidRPr="006854C6">
        <w:rPr>
          <w:b/>
          <w:sz w:val="22"/>
        </w:rPr>
        <w:t>nálás üteme</w:t>
      </w:r>
      <w:r w:rsidRPr="006854C6">
        <w:rPr>
          <w:sz w:val="22"/>
        </w:rPr>
        <w:t xml:space="preserve"> részben a környezeti tényezők alakulásától, részben a növény növekedésétől és fejl</w:t>
      </w:r>
      <w:r w:rsidRPr="006854C6">
        <w:rPr>
          <w:sz w:val="22"/>
        </w:rPr>
        <w:t>ő</w:t>
      </w:r>
      <w:r w:rsidRPr="006854C6">
        <w:rPr>
          <w:sz w:val="22"/>
        </w:rPr>
        <w:t>désétől függ.</w:t>
      </w:r>
    </w:p>
    <w:p w:rsidR="00251BD3" w:rsidRPr="006854C6" w:rsidRDefault="00251BD3" w:rsidP="00251BD3">
      <w:pPr>
        <w:ind w:firstLine="284"/>
        <w:jc w:val="both"/>
        <w:rPr>
          <w:sz w:val="22"/>
        </w:rPr>
      </w:pPr>
      <w:r w:rsidRPr="006854C6">
        <w:rPr>
          <w:sz w:val="22"/>
        </w:rPr>
        <w:t>A növények nedvességigényének fenntartása eltérő mennyiség kiadagolásával érhető el.</w:t>
      </w:r>
      <w:r w:rsidR="00841D88">
        <w:rPr>
          <w:sz w:val="22"/>
        </w:rPr>
        <w:t xml:space="preserve"> </w:t>
      </w:r>
      <w:r w:rsidRPr="006854C6">
        <w:rPr>
          <w:sz w:val="22"/>
        </w:rPr>
        <w:t>Cselőtei (1991) szerint az öntözővíz mennyiségét az egy-egy alkalommal kiadott víz és a tenyészidőszak alatt összesen felhasznált vízmennyiség alapján vizsgálhatjuk. Tartalm</w:t>
      </w:r>
      <w:r w:rsidRPr="006854C6">
        <w:rPr>
          <w:sz w:val="22"/>
        </w:rPr>
        <w:t>i</w:t>
      </w:r>
      <w:r w:rsidRPr="006854C6">
        <w:rPr>
          <w:sz w:val="22"/>
        </w:rPr>
        <w:t xml:space="preserve">lag a két mutatót az öntözések között eltelt idő, az ún. </w:t>
      </w:r>
      <w:r w:rsidRPr="006854C6">
        <w:rPr>
          <w:b/>
          <w:sz w:val="22"/>
        </w:rPr>
        <w:t>öntözési forduló</w:t>
      </w:r>
      <w:r w:rsidRPr="006854C6">
        <w:rPr>
          <w:sz w:val="22"/>
        </w:rPr>
        <w:t xml:space="preserve"> köti össze.</w:t>
      </w:r>
    </w:p>
    <w:p w:rsidR="00251BD3" w:rsidRPr="006854C6" w:rsidRDefault="00251BD3" w:rsidP="00251BD3">
      <w:pPr>
        <w:ind w:firstLine="284"/>
        <w:jc w:val="both"/>
        <w:rPr>
          <w:sz w:val="22"/>
        </w:rPr>
      </w:pPr>
      <w:r w:rsidRPr="006854C6">
        <w:rPr>
          <w:sz w:val="22"/>
        </w:rPr>
        <w:t xml:space="preserve">Az említett mutatók alakítását az </w:t>
      </w:r>
      <w:r w:rsidRPr="006854C6">
        <w:rPr>
          <w:b/>
          <w:sz w:val="22"/>
        </w:rPr>
        <w:t>öntözés ideje, célja, módja, technikája</w:t>
      </w:r>
      <w:r w:rsidRPr="006854C6">
        <w:rPr>
          <w:sz w:val="22"/>
        </w:rPr>
        <w:t xml:space="preserve"> és várható ga</w:t>
      </w:r>
      <w:r w:rsidRPr="006854C6">
        <w:rPr>
          <w:sz w:val="22"/>
        </w:rPr>
        <w:t>z</w:t>
      </w:r>
      <w:r w:rsidRPr="006854C6">
        <w:rPr>
          <w:sz w:val="22"/>
        </w:rPr>
        <w:t>daságossága is befolyásolja.</w:t>
      </w:r>
    </w:p>
    <w:p w:rsidR="00251BD3" w:rsidRPr="006854C6" w:rsidRDefault="00251BD3" w:rsidP="00251BD3">
      <w:pPr>
        <w:ind w:firstLine="284"/>
        <w:jc w:val="both"/>
        <w:rPr>
          <w:sz w:val="22"/>
        </w:rPr>
      </w:pPr>
      <w:r w:rsidRPr="006854C6">
        <w:rPr>
          <w:sz w:val="22"/>
        </w:rPr>
        <w:t>Közismert, hogy a különböző talajok eltérő szerepet játszanak a növények vízellátás</w:t>
      </w:r>
      <w:r w:rsidRPr="006854C6">
        <w:rPr>
          <w:sz w:val="22"/>
        </w:rPr>
        <w:t>á</w:t>
      </w:r>
      <w:r w:rsidRPr="006854C6">
        <w:rPr>
          <w:sz w:val="22"/>
        </w:rPr>
        <w:t xml:space="preserve">ban. Megállapítható, hogy bár a növény </w:t>
      </w:r>
      <w:r w:rsidR="00841D88">
        <w:rPr>
          <w:sz w:val="22"/>
        </w:rPr>
        <w:sym w:font="Symbol" w:char="F02D"/>
      </w:r>
      <w:r w:rsidRPr="006854C6">
        <w:rPr>
          <w:sz w:val="22"/>
        </w:rPr>
        <w:t xml:space="preserve"> elsősorban a faj és a fajta igényétől, valamint a fejlettségétől függően </w:t>
      </w:r>
      <w:r w:rsidR="00841D88">
        <w:rPr>
          <w:sz w:val="22"/>
        </w:rPr>
        <w:sym w:font="Symbol" w:char="F02D"/>
      </w:r>
      <w:r w:rsidRPr="006854C6">
        <w:rPr>
          <w:sz w:val="22"/>
        </w:rPr>
        <w:t xml:space="preserve"> a mélyebb szintekből is vesz fel nedvességet, mégis élettevéken</w:t>
      </w:r>
      <w:r w:rsidRPr="006854C6">
        <w:rPr>
          <w:sz w:val="22"/>
        </w:rPr>
        <w:t>y</w:t>
      </w:r>
      <w:r w:rsidRPr="006854C6">
        <w:rPr>
          <w:sz w:val="22"/>
        </w:rPr>
        <w:t xml:space="preserve">ségében a felső, a művelt réteg játssza a fő szerepet. Más helyen szó volt arról, hogy a talaj nedvességtartalmának csökkenésével a növény fokozatosan nehezebben fér hozzá a vízhez. Jelentős hatással van még a növény élettevékenységére a talajra hullott </w:t>
      </w:r>
      <w:r w:rsidRPr="006854C6">
        <w:rPr>
          <w:b/>
          <w:sz w:val="22"/>
        </w:rPr>
        <w:t>víz beszivárgás</w:t>
      </w:r>
      <w:r w:rsidRPr="006854C6">
        <w:rPr>
          <w:b/>
          <w:sz w:val="22"/>
        </w:rPr>
        <w:t>á</w:t>
      </w:r>
      <w:r w:rsidRPr="006854C6">
        <w:rPr>
          <w:b/>
          <w:sz w:val="22"/>
        </w:rPr>
        <w:t>nak dinamikája</w:t>
      </w:r>
      <w:r w:rsidRPr="006854C6">
        <w:rPr>
          <w:sz w:val="22"/>
        </w:rPr>
        <w:t xml:space="preserve">, amely </w:t>
      </w:r>
      <w:r w:rsidR="00841D88">
        <w:rPr>
          <w:sz w:val="22"/>
        </w:rPr>
        <w:sym w:font="Symbol" w:char="F02D"/>
      </w:r>
      <w:r w:rsidRPr="006854C6">
        <w:rPr>
          <w:sz w:val="22"/>
        </w:rPr>
        <w:t xml:space="preserve"> különösen</w:t>
      </w:r>
      <w:r w:rsidR="001A451D">
        <w:rPr>
          <w:sz w:val="22"/>
        </w:rPr>
        <w:t>,</w:t>
      </w:r>
      <w:r w:rsidRPr="006854C6">
        <w:rPr>
          <w:sz w:val="22"/>
        </w:rPr>
        <w:t xml:space="preserve"> ha esőszerűen öntözünk </w:t>
      </w:r>
      <w:r w:rsidR="00841D88">
        <w:rPr>
          <w:sz w:val="22"/>
        </w:rPr>
        <w:sym w:font="Symbol" w:char="F02D"/>
      </w:r>
      <w:r w:rsidRPr="006854C6">
        <w:rPr>
          <w:sz w:val="22"/>
        </w:rPr>
        <w:t xml:space="preserve"> hosszabb-rövidebb ideig zavarja a talaj légcseréjét. Mindezek együttesen adnak választ a </w:t>
      </w:r>
      <w:r w:rsidRPr="00841D88">
        <w:rPr>
          <w:i/>
          <w:sz w:val="22"/>
        </w:rPr>
        <w:t>"mennyi vizet"</w:t>
      </w:r>
      <w:r w:rsidRPr="006854C6">
        <w:rPr>
          <w:sz w:val="22"/>
        </w:rPr>
        <w:t xml:space="preserve"> </w:t>
      </w:r>
      <w:r w:rsidRPr="00841D88">
        <w:rPr>
          <w:i/>
          <w:sz w:val="22"/>
        </w:rPr>
        <w:t>"hová adjunk (adhatunk)"</w:t>
      </w:r>
      <w:r w:rsidRPr="006854C6">
        <w:rPr>
          <w:sz w:val="22"/>
        </w:rPr>
        <w:t xml:space="preserve"> kérdésére, vagyis, hogy egy-egy öntözéssel milyen mélységig nedv</w:t>
      </w:r>
      <w:r w:rsidRPr="006854C6">
        <w:rPr>
          <w:sz w:val="22"/>
        </w:rPr>
        <w:t>e</w:t>
      </w:r>
      <w:r w:rsidRPr="006854C6">
        <w:rPr>
          <w:sz w:val="22"/>
        </w:rPr>
        <w:t xml:space="preserve">sítsük át a talajt. A válaszhoz </w:t>
      </w:r>
      <w:r w:rsidR="00841D88">
        <w:rPr>
          <w:sz w:val="22"/>
        </w:rPr>
        <w:sym w:font="Symbol" w:char="F02D"/>
      </w:r>
      <w:r w:rsidRPr="006854C6">
        <w:rPr>
          <w:sz w:val="22"/>
        </w:rPr>
        <w:t xml:space="preserve"> annak ellenőrzésére </w:t>
      </w:r>
      <w:r w:rsidR="00841D88">
        <w:rPr>
          <w:sz w:val="22"/>
        </w:rPr>
        <w:sym w:font="Symbol" w:char="F02D"/>
      </w:r>
      <w:r w:rsidRPr="006854C6">
        <w:rPr>
          <w:sz w:val="22"/>
        </w:rPr>
        <w:t xml:space="preserve"> felhasználhatók azok a hazai és kü</w:t>
      </w:r>
      <w:r w:rsidRPr="006854C6">
        <w:rPr>
          <w:sz w:val="22"/>
        </w:rPr>
        <w:t>l</w:t>
      </w:r>
      <w:r w:rsidRPr="006854C6">
        <w:rPr>
          <w:sz w:val="22"/>
        </w:rPr>
        <w:t>földi kísérletek és gyakorlati megfigyelések, amelyek az eltérő körülmények között alka</w:t>
      </w:r>
      <w:r w:rsidRPr="006854C6">
        <w:rPr>
          <w:sz w:val="22"/>
        </w:rPr>
        <w:t>l</w:t>
      </w:r>
      <w:r w:rsidRPr="006854C6">
        <w:rPr>
          <w:sz w:val="22"/>
        </w:rPr>
        <w:t>mazott öntözővíz-adag eredményességét mutatják.</w:t>
      </w:r>
    </w:p>
    <w:p w:rsidR="00251BD3" w:rsidRPr="006854C6" w:rsidRDefault="00251BD3" w:rsidP="00251BD3">
      <w:pPr>
        <w:ind w:firstLine="284"/>
        <w:jc w:val="both"/>
        <w:rPr>
          <w:sz w:val="22"/>
        </w:rPr>
      </w:pPr>
      <w:r w:rsidRPr="006854C6">
        <w:rPr>
          <w:sz w:val="22"/>
        </w:rPr>
        <w:t>Hazánkban a gyökérzet szintenkénti eloszlása a 0-30 cm-es felső talajréteg fontosságát húzza alá. A talajművelés során többnyire szintén ezt mozgatjuk meg és a tápanyagot is ide juttatjuk el. Benne rövid ideig tart a lefelé szivárgó nedvességtől a talaj átmeneti túlt</w:t>
      </w:r>
      <w:r w:rsidRPr="006854C6">
        <w:rPr>
          <w:sz w:val="22"/>
        </w:rPr>
        <w:t>e</w:t>
      </w:r>
      <w:r w:rsidRPr="006854C6">
        <w:rPr>
          <w:sz w:val="22"/>
        </w:rPr>
        <w:t>lítődése. Különösen nyáron van ez így, amikor ezt a könnyen elérhető nedvességet a fejlett n</w:t>
      </w:r>
      <w:r w:rsidRPr="006854C6">
        <w:rPr>
          <w:sz w:val="22"/>
        </w:rPr>
        <w:t>ö</w:t>
      </w:r>
      <w:r w:rsidRPr="006854C6">
        <w:rPr>
          <w:sz w:val="22"/>
        </w:rPr>
        <w:t>vényállomány gyökérzete gyorsan felveszi.</w:t>
      </w:r>
    </w:p>
    <w:p w:rsidR="00251BD3" w:rsidRPr="006854C6" w:rsidRDefault="00251BD3" w:rsidP="00251BD3">
      <w:pPr>
        <w:ind w:firstLine="284"/>
        <w:jc w:val="both"/>
        <w:rPr>
          <w:sz w:val="22"/>
        </w:rPr>
      </w:pPr>
      <w:r w:rsidRPr="006854C6">
        <w:rPr>
          <w:sz w:val="22"/>
        </w:rPr>
        <w:t xml:space="preserve">A </w:t>
      </w:r>
      <w:r w:rsidRPr="006854C6">
        <w:rPr>
          <w:b/>
          <w:sz w:val="22"/>
        </w:rPr>
        <w:t>jó vízgazdálkodású talajok</w:t>
      </w:r>
      <w:r w:rsidRPr="006854C6">
        <w:rPr>
          <w:sz w:val="22"/>
        </w:rPr>
        <w:t>on a növények számára hozzáférhető nedvesség, az ún. diszponibilis víz a talaj térfogatszázalékában kifejezve 15-20%, tehát 1 cm-es talajrét</w:t>
      </w:r>
      <w:r w:rsidRPr="006854C6">
        <w:rPr>
          <w:sz w:val="22"/>
        </w:rPr>
        <w:t>e</w:t>
      </w:r>
      <w:r w:rsidRPr="006854C6">
        <w:rPr>
          <w:sz w:val="22"/>
        </w:rPr>
        <w:t>genként kb. 1,5-2,0 mm. A 30 cm-es talajrétegben ez mintegy 50-60 mm vízmennyiséget jelent. A csökkenő hozzáférhetőség miatt azonban általában a diszponibilis víz 50-60</w:t>
      </w:r>
      <w:r w:rsidR="00170C20">
        <w:rPr>
          <w:sz w:val="22"/>
        </w:rPr>
        <w:t>%-</w:t>
      </w:r>
      <w:r w:rsidRPr="006854C6">
        <w:rPr>
          <w:sz w:val="22"/>
        </w:rPr>
        <w:t>ának felhasználása után már sor kerül az öntözésre. Ily módon az említett 50-60 mm-es igény helyett annak felével számolhatunk. A termesztési gyakorlatban ezt könnyen felvehető ne</w:t>
      </w:r>
      <w:r w:rsidRPr="006854C6">
        <w:rPr>
          <w:sz w:val="22"/>
        </w:rPr>
        <w:t>d</w:t>
      </w:r>
      <w:r w:rsidRPr="006854C6">
        <w:rPr>
          <w:sz w:val="22"/>
        </w:rPr>
        <w:t>vességnek nevezzük (</w:t>
      </w:r>
      <w:r w:rsidR="00EC7E79">
        <w:rPr>
          <w:sz w:val="22"/>
        </w:rPr>
        <w:t>4</w:t>
      </w:r>
      <w:r w:rsidRPr="006854C6">
        <w:rPr>
          <w:sz w:val="22"/>
        </w:rPr>
        <w:t>. táblázat).</w:t>
      </w:r>
    </w:p>
    <w:p w:rsidR="00251BD3" w:rsidRPr="006854C6" w:rsidRDefault="00251BD3" w:rsidP="00251BD3">
      <w:pPr>
        <w:jc w:val="both"/>
        <w:rPr>
          <w:sz w:val="22"/>
        </w:rPr>
      </w:pPr>
    </w:p>
    <w:p w:rsidR="00251BD3" w:rsidRPr="00442FE1" w:rsidRDefault="00EC7E79" w:rsidP="00251BD3">
      <w:pPr>
        <w:jc w:val="center"/>
        <w:rPr>
          <w:sz w:val="22"/>
        </w:rPr>
      </w:pPr>
      <w:r>
        <w:rPr>
          <w:sz w:val="22"/>
        </w:rPr>
        <w:t>4</w:t>
      </w:r>
      <w:r w:rsidR="00442FE1" w:rsidRPr="00442FE1">
        <w:rPr>
          <w:sz w:val="22"/>
        </w:rPr>
        <w:t xml:space="preserve">. táblázat. </w:t>
      </w:r>
      <w:r w:rsidR="00251BD3" w:rsidRPr="00442FE1">
        <w:rPr>
          <w:sz w:val="22"/>
        </w:rPr>
        <w:t>Az öntözővíz talajtípustól függő mennyisége</w:t>
      </w:r>
    </w:p>
    <w:p w:rsidR="00251BD3" w:rsidRPr="00170C20" w:rsidRDefault="00251BD3" w:rsidP="00251BD3">
      <w:pPr>
        <w:jc w:val="center"/>
        <w:rPr>
          <w:sz w:val="20"/>
        </w:rPr>
      </w:pPr>
      <w:r w:rsidRPr="00170C20">
        <w:rPr>
          <w:sz w:val="20"/>
        </w:rPr>
        <w:t>(Cselőtei, 1955)</w:t>
      </w:r>
    </w:p>
    <w:p w:rsidR="00251BD3" w:rsidRPr="00442FE1" w:rsidRDefault="00251BD3" w:rsidP="00251BD3">
      <w:pPr>
        <w:jc w:val="both"/>
        <w:rPr>
          <w:sz w:val="22"/>
        </w:rPr>
      </w:pPr>
    </w:p>
    <w:tbl>
      <w:tblPr>
        <w:tblW w:w="0" w:type="auto"/>
        <w:jc w:val="center"/>
        <w:tblLayout w:type="fixed"/>
        <w:tblCellMar>
          <w:left w:w="70" w:type="dxa"/>
          <w:right w:w="70" w:type="dxa"/>
        </w:tblCellMar>
        <w:tblLook w:val="0000"/>
      </w:tblPr>
      <w:tblGrid>
        <w:gridCol w:w="1147"/>
        <w:gridCol w:w="1353"/>
        <w:gridCol w:w="1077"/>
        <w:gridCol w:w="1101"/>
        <w:gridCol w:w="758"/>
        <w:gridCol w:w="845"/>
        <w:gridCol w:w="773"/>
      </w:tblGrid>
      <w:tr w:rsidR="00170C20" w:rsidRPr="00170C20" w:rsidTr="00A419C1">
        <w:tblPrEx>
          <w:tblCellMar>
            <w:top w:w="0" w:type="dxa"/>
            <w:bottom w:w="0" w:type="dxa"/>
          </w:tblCellMar>
        </w:tblPrEx>
        <w:trPr>
          <w:cantSplit/>
          <w:jc w:val="center"/>
        </w:trPr>
        <w:tc>
          <w:tcPr>
            <w:tcW w:w="1147" w:type="dxa"/>
            <w:vMerge w:val="restart"/>
            <w:tcBorders>
              <w:top w:val="single" w:sz="6" w:space="0" w:color="auto"/>
              <w:left w:val="single" w:sz="4" w:space="0" w:color="auto"/>
              <w:right w:val="single" w:sz="6" w:space="0" w:color="auto"/>
            </w:tcBorders>
            <w:vAlign w:val="center"/>
          </w:tcPr>
          <w:p w:rsidR="00170C20" w:rsidRPr="00170C20" w:rsidRDefault="00170C20" w:rsidP="00170C20">
            <w:pPr>
              <w:jc w:val="center"/>
              <w:rPr>
                <w:b/>
                <w:sz w:val="20"/>
              </w:rPr>
            </w:pPr>
            <w:r w:rsidRPr="00170C20">
              <w:rPr>
                <w:b/>
                <w:sz w:val="20"/>
              </w:rPr>
              <w:t>Talajtípus</w:t>
            </w:r>
          </w:p>
        </w:tc>
        <w:tc>
          <w:tcPr>
            <w:tcW w:w="1353" w:type="dxa"/>
            <w:vMerge w:val="restart"/>
            <w:tcBorders>
              <w:top w:val="single" w:sz="6" w:space="0" w:color="auto"/>
              <w:left w:val="nil"/>
              <w:right w:val="single" w:sz="6" w:space="0" w:color="auto"/>
            </w:tcBorders>
            <w:vAlign w:val="center"/>
          </w:tcPr>
          <w:p w:rsidR="00170C20" w:rsidRPr="00170C20" w:rsidRDefault="00170C20" w:rsidP="00170C20">
            <w:pPr>
              <w:jc w:val="center"/>
              <w:rPr>
                <w:b/>
                <w:sz w:val="20"/>
              </w:rPr>
            </w:pPr>
            <w:r w:rsidRPr="00170C20">
              <w:rPr>
                <w:b/>
                <w:sz w:val="20"/>
              </w:rPr>
              <w:t>Vízkapacitás</w:t>
            </w:r>
          </w:p>
        </w:tc>
        <w:tc>
          <w:tcPr>
            <w:tcW w:w="1077" w:type="dxa"/>
            <w:vMerge w:val="restart"/>
            <w:tcBorders>
              <w:top w:val="single" w:sz="6" w:space="0" w:color="auto"/>
              <w:left w:val="nil"/>
            </w:tcBorders>
            <w:vAlign w:val="center"/>
          </w:tcPr>
          <w:p w:rsidR="00170C20" w:rsidRPr="00170C20" w:rsidRDefault="00170C20" w:rsidP="00170C20">
            <w:pPr>
              <w:jc w:val="center"/>
              <w:rPr>
                <w:b/>
                <w:sz w:val="20"/>
              </w:rPr>
            </w:pPr>
            <w:r w:rsidRPr="00170C20">
              <w:rPr>
                <w:b/>
                <w:sz w:val="20"/>
              </w:rPr>
              <w:t>Összesen</w:t>
            </w:r>
          </w:p>
          <w:p w:rsidR="00170C20" w:rsidRPr="00170C20" w:rsidRDefault="00170C20" w:rsidP="00170C20">
            <w:pPr>
              <w:jc w:val="center"/>
              <w:rPr>
                <w:b/>
                <w:sz w:val="20"/>
              </w:rPr>
            </w:pPr>
            <w:r w:rsidRPr="00170C20">
              <w:rPr>
                <w:b/>
                <w:sz w:val="20"/>
              </w:rPr>
              <w:t>felvehető</w:t>
            </w:r>
          </w:p>
          <w:p w:rsidR="00170C20" w:rsidRPr="00170C20" w:rsidRDefault="00170C20" w:rsidP="00170C20">
            <w:pPr>
              <w:jc w:val="center"/>
              <w:rPr>
                <w:b/>
                <w:sz w:val="20"/>
              </w:rPr>
            </w:pPr>
            <w:r w:rsidRPr="00170C20">
              <w:rPr>
                <w:b/>
                <w:sz w:val="20"/>
              </w:rPr>
              <w:t>víz</w:t>
            </w:r>
          </w:p>
        </w:tc>
        <w:tc>
          <w:tcPr>
            <w:tcW w:w="1101" w:type="dxa"/>
            <w:vMerge w:val="restart"/>
            <w:tcBorders>
              <w:top w:val="single" w:sz="6" w:space="0" w:color="auto"/>
              <w:left w:val="single" w:sz="6" w:space="0" w:color="auto"/>
              <w:right w:val="single" w:sz="6" w:space="0" w:color="auto"/>
            </w:tcBorders>
            <w:vAlign w:val="center"/>
          </w:tcPr>
          <w:p w:rsidR="00170C20" w:rsidRPr="00170C20" w:rsidRDefault="00170C20" w:rsidP="00170C20">
            <w:pPr>
              <w:jc w:val="center"/>
              <w:rPr>
                <w:b/>
                <w:sz w:val="20"/>
              </w:rPr>
            </w:pPr>
            <w:r w:rsidRPr="00170C20">
              <w:rPr>
                <w:b/>
                <w:sz w:val="20"/>
              </w:rPr>
              <w:t>Könnyen</w:t>
            </w:r>
          </w:p>
          <w:p w:rsidR="00170C20" w:rsidRPr="00170C20" w:rsidRDefault="00170C20" w:rsidP="00170C20">
            <w:pPr>
              <w:jc w:val="center"/>
              <w:rPr>
                <w:b/>
                <w:sz w:val="20"/>
              </w:rPr>
            </w:pPr>
            <w:r w:rsidRPr="00170C20">
              <w:rPr>
                <w:b/>
                <w:sz w:val="20"/>
              </w:rPr>
              <w:t>felvehető</w:t>
            </w:r>
          </w:p>
          <w:p w:rsidR="00170C20" w:rsidRPr="00170C20" w:rsidRDefault="00170C20" w:rsidP="00170C20">
            <w:pPr>
              <w:jc w:val="center"/>
              <w:rPr>
                <w:b/>
                <w:sz w:val="20"/>
              </w:rPr>
            </w:pPr>
            <w:r w:rsidRPr="00170C20">
              <w:rPr>
                <w:b/>
                <w:sz w:val="20"/>
              </w:rPr>
              <w:t>víz</w:t>
            </w:r>
          </w:p>
        </w:tc>
        <w:tc>
          <w:tcPr>
            <w:tcW w:w="2376" w:type="dxa"/>
            <w:gridSpan w:val="3"/>
            <w:tcBorders>
              <w:top w:val="single" w:sz="6" w:space="0" w:color="auto"/>
              <w:left w:val="nil"/>
              <w:bottom w:val="single" w:sz="6" w:space="0" w:color="auto"/>
              <w:right w:val="single" w:sz="4" w:space="0" w:color="auto"/>
            </w:tcBorders>
            <w:vAlign w:val="center"/>
          </w:tcPr>
          <w:p w:rsidR="00170C20" w:rsidRPr="00170C20" w:rsidRDefault="00170C20" w:rsidP="00170C20">
            <w:pPr>
              <w:jc w:val="center"/>
              <w:rPr>
                <w:b/>
                <w:sz w:val="20"/>
              </w:rPr>
            </w:pPr>
            <w:r w:rsidRPr="00170C20">
              <w:rPr>
                <w:b/>
                <w:sz w:val="20"/>
              </w:rPr>
              <w:t>Öntözővíz-mennyiség egy alkalommal mm-ben</w:t>
            </w:r>
          </w:p>
        </w:tc>
      </w:tr>
      <w:tr w:rsidR="00170C20" w:rsidRPr="00170C20" w:rsidTr="00170C20">
        <w:tblPrEx>
          <w:tblCellMar>
            <w:top w:w="0" w:type="dxa"/>
            <w:bottom w:w="0" w:type="dxa"/>
          </w:tblCellMar>
        </w:tblPrEx>
        <w:trPr>
          <w:cantSplit/>
          <w:jc w:val="center"/>
        </w:trPr>
        <w:tc>
          <w:tcPr>
            <w:tcW w:w="1147" w:type="dxa"/>
            <w:vMerge/>
            <w:tcBorders>
              <w:left w:val="single" w:sz="4" w:space="0" w:color="auto"/>
              <w:right w:val="single" w:sz="6" w:space="0" w:color="auto"/>
            </w:tcBorders>
          </w:tcPr>
          <w:p w:rsidR="00170C20" w:rsidRPr="00170C20" w:rsidRDefault="00170C20" w:rsidP="00A6012F">
            <w:pPr>
              <w:jc w:val="both"/>
              <w:rPr>
                <w:sz w:val="20"/>
              </w:rPr>
            </w:pPr>
          </w:p>
        </w:tc>
        <w:tc>
          <w:tcPr>
            <w:tcW w:w="1353" w:type="dxa"/>
            <w:vMerge/>
            <w:tcBorders>
              <w:left w:val="nil"/>
              <w:right w:val="single" w:sz="6" w:space="0" w:color="auto"/>
            </w:tcBorders>
          </w:tcPr>
          <w:p w:rsidR="00170C20" w:rsidRPr="00170C20" w:rsidRDefault="00170C20" w:rsidP="00A6012F">
            <w:pPr>
              <w:jc w:val="both"/>
              <w:rPr>
                <w:sz w:val="20"/>
              </w:rPr>
            </w:pPr>
          </w:p>
        </w:tc>
        <w:tc>
          <w:tcPr>
            <w:tcW w:w="1077" w:type="dxa"/>
            <w:vMerge/>
            <w:tcBorders>
              <w:left w:val="nil"/>
            </w:tcBorders>
          </w:tcPr>
          <w:p w:rsidR="00170C20" w:rsidRPr="00170C20" w:rsidRDefault="00170C20" w:rsidP="00A6012F">
            <w:pPr>
              <w:jc w:val="both"/>
              <w:rPr>
                <w:sz w:val="20"/>
              </w:rPr>
            </w:pPr>
          </w:p>
        </w:tc>
        <w:tc>
          <w:tcPr>
            <w:tcW w:w="1101" w:type="dxa"/>
            <w:vMerge/>
            <w:tcBorders>
              <w:left w:val="single" w:sz="6" w:space="0" w:color="auto"/>
              <w:right w:val="single" w:sz="6" w:space="0" w:color="auto"/>
            </w:tcBorders>
          </w:tcPr>
          <w:p w:rsidR="00170C20" w:rsidRPr="00170C20" w:rsidRDefault="00170C20" w:rsidP="00A6012F">
            <w:pPr>
              <w:jc w:val="both"/>
              <w:rPr>
                <w:sz w:val="20"/>
              </w:rPr>
            </w:pPr>
          </w:p>
        </w:tc>
        <w:tc>
          <w:tcPr>
            <w:tcW w:w="758" w:type="dxa"/>
            <w:tcBorders>
              <w:left w:val="nil"/>
              <w:right w:val="single" w:sz="6" w:space="0" w:color="auto"/>
            </w:tcBorders>
          </w:tcPr>
          <w:p w:rsidR="00170C20" w:rsidRPr="00170C20" w:rsidRDefault="00170C20" w:rsidP="00A6012F">
            <w:pPr>
              <w:jc w:val="both"/>
              <w:rPr>
                <w:b/>
                <w:sz w:val="20"/>
              </w:rPr>
            </w:pPr>
            <w:r w:rsidRPr="00170C20">
              <w:rPr>
                <w:b/>
                <w:sz w:val="20"/>
              </w:rPr>
              <w:t>15 cm</w:t>
            </w:r>
          </w:p>
        </w:tc>
        <w:tc>
          <w:tcPr>
            <w:tcW w:w="845" w:type="dxa"/>
            <w:tcBorders>
              <w:left w:val="nil"/>
              <w:right w:val="single" w:sz="6" w:space="0" w:color="auto"/>
            </w:tcBorders>
          </w:tcPr>
          <w:p w:rsidR="00170C20" w:rsidRPr="00170C20" w:rsidRDefault="00170C20" w:rsidP="00A6012F">
            <w:pPr>
              <w:jc w:val="both"/>
              <w:rPr>
                <w:b/>
                <w:sz w:val="20"/>
              </w:rPr>
            </w:pPr>
            <w:r w:rsidRPr="00170C20">
              <w:rPr>
                <w:b/>
                <w:sz w:val="20"/>
              </w:rPr>
              <w:t>25 cm</w:t>
            </w:r>
          </w:p>
        </w:tc>
        <w:tc>
          <w:tcPr>
            <w:tcW w:w="773" w:type="dxa"/>
            <w:tcBorders>
              <w:left w:val="nil"/>
              <w:right w:val="single" w:sz="4" w:space="0" w:color="auto"/>
            </w:tcBorders>
          </w:tcPr>
          <w:p w:rsidR="00170C20" w:rsidRPr="00170C20" w:rsidRDefault="00170C20" w:rsidP="00A6012F">
            <w:pPr>
              <w:jc w:val="both"/>
              <w:rPr>
                <w:b/>
                <w:sz w:val="20"/>
              </w:rPr>
            </w:pPr>
            <w:r w:rsidRPr="00170C20">
              <w:rPr>
                <w:b/>
                <w:sz w:val="20"/>
              </w:rPr>
              <w:t>35 cm</w:t>
            </w:r>
          </w:p>
        </w:tc>
      </w:tr>
      <w:tr w:rsidR="00170C20" w:rsidRPr="00170C20" w:rsidTr="00170C20">
        <w:tblPrEx>
          <w:tblCellMar>
            <w:top w:w="0" w:type="dxa"/>
            <w:bottom w:w="0" w:type="dxa"/>
          </w:tblCellMar>
        </w:tblPrEx>
        <w:trPr>
          <w:cantSplit/>
          <w:jc w:val="center"/>
        </w:trPr>
        <w:tc>
          <w:tcPr>
            <w:tcW w:w="1147" w:type="dxa"/>
            <w:vMerge/>
            <w:tcBorders>
              <w:left w:val="single" w:sz="4" w:space="0" w:color="auto"/>
              <w:bottom w:val="single" w:sz="6" w:space="0" w:color="auto"/>
              <w:right w:val="single" w:sz="6" w:space="0" w:color="auto"/>
            </w:tcBorders>
          </w:tcPr>
          <w:p w:rsidR="00170C20" w:rsidRPr="00170C20" w:rsidRDefault="00170C20" w:rsidP="00A6012F">
            <w:pPr>
              <w:jc w:val="both"/>
              <w:rPr>
                <w:sz w:val="20"/>
              </w:rPr>
            </w:pPr>
          </w:p>
        </w:tc>
        <w:tc>
          <w:tcPr>
            <w:tcW w:w="3531" w:type="dxa"/>
            <w:gridSpan w:val="3"/>
            <w:tcBorders>
              <w:left w:val="single" w:sz="6" w:space="0" w:color="auto"/>
              <w:bottom w:val="single" w:sz="6" w:space="0" w:color="auto"/>
            </w:tcBorders>
          </w:tcPr>
          <w:p w:rsidR="00170C20" w:rsidRPr="00170C20" w:rsidRDefault="00170C20" w:rsidP="00A6012F">
            <w:pPr>
              <w:jc w:val="center"/>
              <w:rPr>
                <w:b/>
                <w:sz w:val="20"/>
              </w:rPr>
            </w:pPr>
            <w:r w:rsidRPr="00170C20">
              <w:rPr>
                <w:b/>
                <w:sz w:val="20"/>
              </w:rPr>
              <w:t>a talajtérfogat %-ában</w:t>
            </w:r>
          </w:p>
        </w:tc>
        <w:tc>
          <w:tcPr>
            <w:tcW w:w="2376" w:type="dxa"/>
            <w:gridSpan w:val="3"/>
            <w:tcBorders>
              <w:left w:val="single" w:sz="6" w:space="0" w:color="auto"/>
              <w:bottom w:val="single" w:sz="6" w:space="0" w:color="auto"/>
              <w:right w:val="single" w:sz="4" w:space="0" w:color="auto"/>
            </w:tcBorders>
          </w:tcPr>
          <w:p w:rsidR="00170C20" w:rsidRPr="00170C20" w:rsidRDefault="00170C20" w:rsidP="00A6012F">
            <w:pPr>
              <w:jc w:val="center"/>
              <w:rPr>
                <w:b/>
                <w:sz w:val="20"/>
              </w:rPr>
            </w:pPr>
            <w:r w:rsidRPr="00170C20">
              <w:rPr>
                <w:b/>
                <w:sz w:val="20"/>
              </w:rPr>
              <w:t>mélységű beázáshoz</w:t>
            </w:r>
          </w:p>
        </w:tc>
      </w:tr>
      <w:tr w:rsidR="00251BD3" w:rsidRPr="00170C20" w:rsidTr="00170C20">
        <w:tblPrEx>
          <w:tblCellMar>
            <w:top w:w="0" w:type="dxa"/>
            <w:bottom w:w="0" w:type="dxa"/>
          </w:tblCellMar>
        </w:tblPrEx>
        <w:trPr>
          <w:cantSplit/>
          <w:jc w:val="center"/>
        </w:trPr>
        <w:tc>
          <w:tcPr>
            <w:tcW w:w="1147" w:type="dxa"/>
            <w:tcBorders>
              <w:top w:val="single" w:sz="6" w:space="0" w:color="auto"/>
              <w:left w:val="single" w:sz="4" w:space="0" w:color="auto"/>
              <w:right w:val="single" w:sz="6" w:space="0" w:color="auto"/>
            </w:tcBorders>
          </w:tcPr>
          <w:p w:rsidR="00251BD3" w:rsidRPr="00170C20" w:rsidRDefault="00251BD3" w:rsidP="00A6012F">
            <w:pPr>
              <w:rPr>
                <w:b/>
                <w:sz w:val="20"/>
              </w:rPr>
            </w:pPr>
            <w:r w:rsidRPr="00170C20">
              <w:rPr>
                <w:b/>
                <w:sz w:val="20"/>
              </w:rPr>
              <w:t>Homok</w:t>
            </w:r>
          </w:p>
        </w:tc>
        <w:tc>
          <w:tcPr>
            <w:tcW w:w="1353" w:type="dxa"/>
            <w:tcBorders>
              <w:left w:val="nil"/>
            </w:tcBorders>
          </w:tcPr>
          <w:p w:rsidR="00251BD3" w:rsidRPr="00170C20" w:rsidRDefault="00251BD3" w:rsidP="00A6012F">
            <w:pPr>
              <w:jc w:val="center"/>
              <w:rPr>
                <w:sz w:val="20"/>
              </w:rPr>
            </w:pPr>
            <w:r w:rsidRPr="00170C20">
              <w:rPr>
                <w:sz w:val="20"/>
              </w:rPr>
              <w:t>21,0</w:t>
            </w:r>
          </w:p>
        </w:tc>
        <w:tc>
          <w:tcPr>
            <w:tcW w:w="1077" w:type="dxa"/>
            <w:tcBorders>
              <w:left w:val="single" w:sz="6" w:space="0" w:color="auto"/>
              <w:right w:val="single" w:sz="6" w:space="0" w:color="auto"/>
            </w:tcBorders>
          </w:tcPr>
          <w:p w:rsidR="00251BD3" w:rsidRPr="00170C20" w:rsidRDefault="00251BD3" w:rsidP="00A6012F">
            <w:pPr>
              <w:jc w:val="center"/>
              <w:rPr>
                <w:sz w:val="20"/>
              </w:rPr>
            </w:pPr>
            <w:r w:rsidRPr="00170C20">
              <w:rPr>
                <w:sz w:val="20"/>
              </w:rPr>
              <w:t>15,7</w:t>
            </w:r>
          </w:p>
        </w:tc>
        <w:tc>
          <w:tcPr>
            <w:tcW w:w="1101" w:type="dxa"/>
            <w:tcBorders>
              <w:left w:val="nil"/>
            </w:tcBorders>
          </w:tcPr>
          <w:p w:rsidR="00251BD3" w:rsidRPr="00170C20" w:rsidRDefault="00251BD3" w:rsidP="00A6012F">
            <w:pPr>
              <w:jc w:val="center"/>
              <w:rPr>
                <w:sz w:val="20"/>
              </w:rPr>
            </w:pPr>
            <w:r w:rsidRPr="00170C20">
              <w:rPr>
                <w:sz w:val="20"/>
              </w:rPr>
              <w:t>8,0</w:t>
            </w:r>
          </w:p>
        </w:tc>
        <w:tc>
          <w:tcPr>
            <w:tcW w:w="758" w:type="dxa"/>
            <w:tcBorders>
              <w:left w:val="single" w:sz="6" w:space="0" w:color="auto"/>
              <w:right w:val="single" w:sz="6" w:space="0" w:color="auto"/>
            </w:tcBorders>
          </w:tcPr>
          <w:p w:rsidR="00251BD3" w:rsidRPr="00170C20" w:rsidRDefault="00251BD3" w:rsidP="00A6012F">
            <w:pPr>
              <w:jc w:val="center"/>
              <w:rPr>
                <w:sz w:val="20"/>
              </w:rPr>
            </w:pPr>
            <w:r w:rsidRPr="00170C20">
              <w:rPr>
                <w:sz w:val="20"/>
              </w:rPr>
              <w:t>12,00</w:t>
            </w:r>
          </w:p>
        </w:tc>
        <w:tc>
          <w:tcPr>
            <w:tcW w:w="845" w:type="dxa"/>
            <w:tcBorders>
              <w:left w:val="nil"/>
            </w:tcBorders>
          </w:tcPr>
          <w:p w:rsidR="00251BD3" w:rsidRPr="00170C20" w:rsidRDefault="00251BD3" w:rsidP="00A6012F">
            <w:pPr>
              <w:jc w:val="center"/>
              <w:rPr>
                <w:sz w:val="20"/>
              </w:rPr>
            </w:pPr>
            <w:r w:rsidRPr="00170C20">
              <w:rPr>
                <w:sz w:val="20"/>
              </w:rPr>
              <w:t>20,00</w:t>
            </w:r>
          </w:p>
        </w:tc>
        <w:tc>
          <w:tcPr>
            <w:tcW w:w="773" w:type="dxa"/>
            <w:tcBorders>
              <w:left w:val="single" w:sz="6" w:space="0" w:color="auto"/>
              <w:right w:val="single" w:sz="4" w:space="0" w:color="auto"/>
            </w:tcBorders>
          </w:tcPr>
          <w:p w:rsidR="00251BD3" w:rsidRPr="00170C20" w:rsidRDefault="00251BD3" w:rsidP="00A6012F">
            <w:pPr>
              <w:jc w:val="center"/>
              <w:rPr>
                <w:sz w:val="20"/>
              </w:rPr>
            </w:pPr>
            <w:r w:rsidRPr="00170C20">
              <w:rPr>
                <w:sz w:val="20"/>
              </w:rPr>
              <w:t>28,00</w:t>
            </w:r>
          </w:p>
        </w:tc>
      </w:tr>
      <w:tr w:rsidR="00170C20" w:rsidRPr="00170C20" w:rsidTr="00170C20">
        <w:tblPrEx>
          <w:tblCellMar>
            <w:top w:w="0" w:type="dxa"/>
            <w:bottom w:w="0" w:type="dxa"/>
          </w:tblCellMar>
        </w:tblPrEx>
        <w:trPr>
          <w:cantSplit/>
          <w:jc w:val="center"/>
        </w:trPr>
        <w:tc>
          <w:tcPr>
            <w:tcW w:w="1147" w:type="dxa"/>
            <w:vMerge w:val="restart"/>
            <w:tcBorders>
              <w:top w:val="single" w:sz="6" w:space="0" w:color="auto"/>
              <w:left w:val="single" w:sz="4" w:space="0" w:color="auto"/>
              <w:right w:val="single" w:sz="6" w:space="0" w:color="auto"/>
            </w:tcBorders>
          </w:tcPr>
          <w:p w:rsidR="00170C20" w:rsidRPr="00170C20" w:rsidRDefault="00170C20" w:rsidP="00A6012F">
            <w:pPr>
              <w:rPr>
                <w:b/>
                <w:sz w:val="20"/>
              </w:rPr>
            </w:pPr>
            <w:r w:rsidRPr="00170C20">
              <w:rPr>
                <w:b/>
                <w:sz w:val="20"/>
              </w:rPr>
              <w:t>Homokos</w:t>
            </w:r>
          </w:p>
          <w:p w:rsidR="00170C20" w:rsidRPr="00170C20" w:rsidRDefault="00170C20" w:rsidP="00A6012F">
            <w:pPr>
              <w:rPr>
                <w:b/>
                <w:sz w:val="20"/>
              </w:rPr>
            </w:pPr>
            <w:r w:rsidRPr="00170C20">
              <w:rPr>
                <w:b/>
                <w:sz w:val="20"/>
              </w:rPr>
              <w:t>vályog</w:t>
            </w:r>
          </w:p>
        </w:tc>
        <w:tc>
          <w:tcPr>
            <w:tcW w:w="1353" w:type="dxa"/>
            <w:tcBorders>
              <w:top w:val="single" w:sz="6" w:space="0" w:color="auto"/>
              <w:left w:val="nil"/>
            </w:tcBorders>
          </w:tcPr>
          <w:p w:rsidR="00170C20" w:rsidRPr="00170C20" w:rsidRDefault="00170C20" w:rsidP="00A6012F">
            <w:pPr>
              <w:jc w:val="center"/>
              <w:rPr>
                <w:sz w:val="20"/>
              </w:rPr>
            </w:pPr>
            <w:r w:rsidRPr="00170C20">
              <w:rPr>
                <w:sz w:val="20"/>
              </w:rPr>
              <w:t>27,2</w:t>
            </w:r>
          </w:p>
        </w:tc>
        <w:tc>
          <w:tcPr>
            <w:tcW w:w="1077" w:type="dxa"/>
            <w:tcBorders>
              <w:top w:val="single" w:sz="6" w:space="0" w:color="auto"/>
              <w:left w:val="single" w:sz="6" w:space="0" w:color="auto"/>
              <w:right w:val="single" w:sz="6" w:space="0" w:color="auto"/>
            </w:tcBorders>
          </w:tcPr>
          <w:p w:rsidR="00170C20" w:rsidRPr="00170C20" w:rsidRDefault="00170C20" w:rsidP="00A6012F">
            <w:pPr>
              <w:jc w:val="center"/>
              <w:rPr>
                <w:sz w:val="20"/>
              </w:rPr>
            </w:pPr>
            <w:r w:rsidRPr="00170C20">
              <w:rPr>
                <w:sz w:val="20"/>
              </w:rPr>
              <w:t>17,0</w:t>
            </w:r>
          </w:p>
        </w:tc>
        <w:tc>
          <w:tcPr>
            <w:tcW w:w="1101" w:type="dxa"/>
            <w:tcBorders>
              <w:top w:val="single" w:sz="6" w:space="0" w:color="auto"/>
              <w:left w:val="nil"/>
            </w:tcBorders>
          </w:tcPr>
          <w:p w:rsidR="00170C20" w:rsidRPr="00170C20" w:rsidRDefault="00170C20" w:rsidP="00A6012F">
            <w:pPr>
              <w:jc w:val="center"/>
              <w:rPr>
                <w:sz w:val="20"/>
              </w:rPr>
            </w:pPr>
            <w:r w:rsidRPr="00170C20">
              <w:rPr>
                <w:sz w:val="20"/>
              </w:rPr>
              <w:t>8,5</w:t>
            </w:r>
          </w:p>
        </w:tc>
        <w:tc>
          <w:tcPr>
            <w:tcW w:w="758" w:type="dxa"/>
            <w:tcBorders>
              <w:top w:val="single" w:sz="6" w:space="0" w:color="auto"/>
              <w:left w:val="single" w:sz="6" w:space="0" w:color="auto"/>
              <w:right w:val="single" w:sz="6" w:space="0" w:color="auto"/>
            </w:tcBorders>
          </w:tcPr>
          <w:p w:rsidR="00170C20" w:rsidRPr="00170C20" w:rsidRDefault="00170C20" w:rsidP="00A6012F">
            <w:pPr>
              <w:jc w:val="center"/>
              <w:rPr>
                <w:sz w:val="20"/>
              </w:rPr>
            </w:pPr>
            <w:r w:rsidRPr="00170C20">
              <w:rPr>
                <w:sz w:val="20"/>
              </w:rPr>
              <w:t>12,75</w:t>
            </w:r>
          </w:p>
        </w:tc>
        <w:tc>
          <w:tcPr>
            <w:tcW w:w="845" w:type="dxa"/>
            <w:tcBorders>
              <w:top w:val="single" w:sz="6" w:space="0" w:color="auto"/>
              <w:left w:val="nil"/>
            </w:tcBorders>
          </w:tcPr>
          <w:p w:rsidR="00170C20" w:rsidRPr="00170C20" w:rsidRDefault="00170C20" w:rsidP="00A6012F">
            <w:pPr>
              <w:jc w:val="center"/>
              <w:rPr>
                <w:sz w:val="20"/>
              </w:rPr>
            </w:pPr>
            <w:r w:rsidRPr="00170C20">
              <w:rPr>
                <w:sz w:val="20"/>
              </w:rPr>
              <w:t>21,25</w:t>
            </w:r>
          </w:p>
        </w:tc>
        <w:tc>
          <w:tcPr>
            <w:tcW w:w="773" w:type="dxa"/>
            <w:tcBorders>
              <w:top w:val="single" w:sz="6" w:space="0" w:color="auto"/>
              <w:left w:val="single" w:sz="6" w:space="0" w:color="auto"/>
              <w:right w:val="single" w:sz="4" w:space="0" w:color="auto"/>
            </w:tcBorders>
          </w:tcPr>
          <w:p w:rsidR="00170C20" w:rsidRPr="00170C20" w:rsidRDefault="00170C20" w:rsidP="00A6012F">
            <w:pPr>
              <w:jc w:val="center"/>
              <w:rPr>
                <w:sz w:val="20"/>
              </w:rPr>
            </w:pPr>
            <w:r w:rsidRPr="00170C20">
              <w:rPr>
                <w:sz w:val="20"/>
              </w:rPr>
              <w:t>29,75</w:t>
            </w:r>
          </w:p>
        </w:tc>
      </w:tr>
      <w:tr w:rsidR="00170C20" w:rsidRPr="00170C20" w:rsidTr="00170C20">
        <w:tblPrEx>
          <w:tblCellMar>
            <w:top w:w="0" w:type="dxa"/>
            <w:bottom w:w="0" w:type="dxa"/>
          </w:tblCellMar>
        </w:tblPrEx>
        <w:trPr>
          <w:cantSplit/>
          <w:jc w:val="center"/>
        </w:trPr>
        <w:tc>
          <w:tcPr>
            <w:tcW w:w="1147" w:type="dxa"/>
            <w:vMerge/>
            <w:tcBorders>
              <w:left w:val="single" w:sz="4" w:space="0" w:color="auto"/>
              <w:bottom w:val="single" w:sz="6" w:space="0" w:color="auto"/>
              <w:right w:val="single" w:sz="6" w:space="0" w:color="auto"/>
            </w:tcBorders>
          </w:tcPr>
          <w:p w:rsidR="00170C20" w:rsidRPr="00170C20" w:rsidRDefault="00170C20" w:rsidP="00A6012F">
            <w:pPr>
              <w:rPr>
                <w:b/>
                <w:sz w:val="20"/>
              </w:rPr>
            </w:pPr>
          </w:p>
        </w:tc>
        <w:tc>
          <w:tcPr>
            <w:tcW w:w="1353" w:type="dxa"/>
            <w:tcBorders>
              <w:top w:val="single" w:sz="6" w:space="0" w:color="auto"/>
              <w:left w:val="nil"/>
              <w:bottom w:val="single" w:sz="6" w:space="0" w:color="auto"/>
            </w:tcBorders>
          </w:tcPr>
          <w:p w:rsidR="00170C20" w:rsidRPr="00170C20" w:rsidRDefault="00170C20" w:rsidP="00A6012F">
            <w:pPr>
              <w:jc w:val="center"/>
              <w:rPr>
                <w:sz w:val="20"/>
              </w:rPr>
            </w:pPr>
            <w:r w:rsidRPr="00170C20">
              <w:rPr>
                <w:sz w:val="20"/>
              </w:rPr>
              <w:t>30,4</w:t>
            </w:r>
          </w:p>
        </w:tc>
        <w:tc>
          <w:tcPr>
            <w:tcW w:w="1077" w:type="dxa"/>
            <w:tcBorders>
              <w:top w:val="single" w:sz="6" w:space="0" w:color="auto"/>
              <w:left w:val="single" w:sz="6" w:space="0" w:color="auto"/>
              <w:bottom w:val="single" w:sz="6" w:space="0" w:color="auto"/>
              <w:right w:val="single" w:sz="6" w:space="0" w:color="auto"/>
            </w:tcBorders>
          </w:tcPr>
          <w:p w:rsidR="00170C20" w:rsidRPr="00170C20" w:rsidRDefault="00170C20" w:rsidP="00A6012F">
            <w:pPr>
              <w:jc w:val="center"/>
              <w:rPr>
                <w:sz w:val="20"/>
              </w:rPr>
            </w:pPr>
            <w:r w:rsidRPr="00170C20">
              <w:rPr>
                <w:sz w:val="20"/>
              </w:rPr>
              <w:t>19,2</w:t>
            </w:r>
          </w:p>
        </w:tc>
        <w:tc>
          <w:tcPr>
            <w:tcW w:w="1101" w:type="dxa"/>
            <w:tcBorders>
              <w:top w:val="single" w:sz="6" w:space="0" w:color="auto"/>
              <w:left w:val="nil"/>
              <w:bottom w:val="single" w:sz="6" w:space="0" w:color="auto"/>
            </w:tcBorders>
          </w:tcPr>
          <w:p w:rsidR="00170C20" w:rsidRPr="00170C20" w:rsidRDefault="00170C20" w:rsidP="00A6012F">
            <w:pPr>
              <w:jc w:val="center"/>
              <w:rPr>
                <w:sz w:val="20"/>
              </w:rPr>
            </w:pPr>
            <w:r w:rsidRPr="00170C20">
              <w:rPr>
                <w:sz w:val="20"/>
              </w:rPr>
              <w:t>9,5</w:t>
            </w:r>
          </w:p>
        </w:tc>
        <w:tc>
          <w:tcPr>
            <w:tcW w:w="758" w:type="dxa"/>
            <w:tcBorders>
              <w:top w:val="single" w:sz="6" w:space="0" w:color="auto"/>
              <w:left w:val="single" w:sz="6" w:space="0" w:color="auto"/>
              <w:bottom w:val="single" w:sz="6" w:space="0" w:color="auto"/>
              <w:right w:val="single" w:sz="6" w:space="0" w:color="auto"/>
            </w:tcBorders>
          </w:tcPr>
          <w:p w:rsidR="00170C20" w:rsidRPr="00170C20" w:rsidRDefault="00170C20" w:rsidP="00A6012F">
            <w:pPr>
              <w:jc w:val="center"/>
              <w:rPr>
                <w:sz w:val="20"/>
              </w:rPr>
            </w:pPr>
            <w:r w:rsidRPr="00170C20">
              <w:rPr>
                <w:sz w:val="20"/>
              </w:rPr>
              <w:t>14,25</w:t>
            </w:r>
          </w:p>
        </w:tc>
        <w:tc>
          <w:tcPr>
            <w:tcW w:w="845" w:type="dxa"/>
            <w:tcBorders>
              <w:top w:val="single" w:sz="6" w:space="0" w:color="auto"/>
              <w:left w:val="nil"/>
              <w:bottom w:val="single" w:sz="6" w:space="0" w:color="auto"/>
            </w:tcBorders>
          </w:tcPr>
          <w:p w:rsidR="00170C20" w:rsidRPr="00170C20" w:rsidRDefault="00170C20" w:rsidP="00A6012F">
            <w:pPr>
              <w:jc w:val="center"/>
              <w:rPr>
                <w:sz w:val="20"/>
              </w:rPr>
            </w:pPr>
            <w:r w:rsidRPr="00170C20">
              <w:rPr>
                <w:sz w:val="20"/>
              </w:rPr>
              <w:t>23,75</w:t>
            </w:r>
          </w:p>
        </w:tc>
        <w:tc>
          <w:tcPr>
            <w:tcW w:w="773" w:type="dxa"/>
            <w:tcBorders>
              <w:top w:val="single" w:sz="6" w:space="0" w:color="auto"/>
              <w:left w:val="single" w:sz="6" w:space="0" w:color="auto"/>
              <w:bottom w:val="single" w:sz="6" w:space="0" w:color="auto"/>
              <w:right w:val="single" w:sz="4" w:space="0" w:color="auto"/>
            </w:tcBorders>
          </w:tcPr>
          <w:p w:rsidR="00170C20" w:rsidRPr="00170C20" w:rsidRDefault="00170C20" w:rsidP="00A6012F">
            <w:pPr>
              <w:jc w:val="center"/>
              <w:rPr>
                <w:sz w:val="20"/>
              </w:rPr>
            </w:pPr>
            <w:r w:rsidRPr="00170C20">
              <w:rPr>
                <w:sz w:val="20"/>
              </w:rPr>
              <w:t>33,25</w:t>
            </w:r>
          </w:p>
        </w:tc>
      </w:tr>
      <w:tr w:rsidR="00170C20" w:rsidRPr="00170C20" w:rsidTr="00170C20">
        <w:tblPrEx>
          <w:tblCellMar>
            <w:top w:w="0" w:type="dxa"/>
            <w:bottom w:w="0" w:type="dxa"/>
          </w:tblCellMar>
        </w:tblPrEx>
        <w:trPr>
          <w:cantSplit/>
          <w:jc w:val="center"/>
        </w:trPr>
        <w:tc>
          <w:tcPr>
            <w:tcW w:w="1147" w:type="dxa"/>
            <w:vMerge w:val="restart"/>
            <w:tcBorders>
              <w:left w:val="single" w:sz="4" w:space="0" w:color="auto"/>
              <w:right w:val="single" w:sz="6" w:space="0" w:color="auto"/>
            </w:tcBorders>
            <w:vAlign w:val="center"/>
          </w:tcPr>
          <w:p w:rsidR="00170C20" w:rsidRPr="00170C20" w:rsidRDefault="00170C20" w:rsidP="00170C20">
            <w:pPr>
              <w:rPr>
                <w:b/>
                <w:sz w:val="20"/>
              </w:rPr>
            </w:pPr>
            <w:r w:rsidRPr="00170C20">
              <w:rPr>
                <w:b/>
                <w:sz w:val="20"/>
              </w:rPr>
              <w:t>Vályog</w:t>
            </w:r>
          </w:p>
        </w:tc>
        <w:tc>
          <w:tcPr>
            <w:tcW w:w="1353" w:type="dxa"/>
            <w:tcBorders>
              <w:left w:val="nil"/>
            </w:tcBorders>
          </w:tcPr>
          <w:p w:rsidR="00170C20" w:rsidRPr="00170C20" w:rsidRDefault="00170C20" w:rsidP="00A6012F">
            <w:pPr>
              <w:jc w:val="center"/>
              <w:rPr>
                <w:sz w:val="20"/>
              </w:rPr>
            </w:pPr>
            <w:r w:rsidRPr="00170C20">
              <w:rPr>
                <w:sz w:val="20"/>
              </w:rPr>
              <w:t>31,5</w:t>
            </w:r>
          </w:p>
        </w:tc>
        <w:tc>
          <w:tcPr>
            <w:tcW w:w="1077" w:type="dxa"/>
            <w:tcBorders>
              <w:left w:val="single" w:sz="6" w:space="0" w:color="auto"/>
              <w:right w:val="single" w:sz="6" w:space="0" w:color="auto"/>
            </w:tcBorders>
          </w:tcPr>
          <w:p w:rsidR="00170C20" w:rsidRPr="00170C20" w:rsidRDefault="00170C20" w:rsidP="00A6012F">
            <w:pPr>
              <w:jc w:val="center"/>
              <w:rPr>
                <w:sz w:val="20"/>
              </w:rPr>
            </w:pPr>
            <w:r w:rsidRPr="00170C20">
              <w:rPr>
                <w:sz w:val="20"/>
              </w:rPr>
              <w:t>19,5</w:t>
            </w:r>
          </w:p>
        </w:tc>
        <w:tc>
          <w:tcPr>
            <w:tcW w:w="1101" w:type="dxa"/>
            <w:tcBorders>
              <w:left w:val="nil"/>
            </w:tcBorders>
          </w:tcPr>
          <w:p w:rsidR="00170C20" w:rsidRPr="00170C20" w:rsidRDefault="00170C20" w:rsidP="00A6012F">
            <w:pPr>
              <w:jc w:val="center"/>
              <w:rPr>
                <w:sz w:val="20"/>
              </w:rPr>
            </w:pPr>
            <w:r w:rsidRPr="00170C20">
              <w:rPr>
                <w:sz w:val="20"/>
              </w:rPr>
              <w:t>9,5</w:t>
            </w:r>
          </w:p>
        </w:tc>
        <w:tc>
          <w:tcPr>
            <w:tcW w:w="758" w:type="dxa"/>
            <w:tcBorders>
              <w:left w:val="single" w:sz="6" w:space="0" w:color="auto"/>
              <w:right w:val="single" w:sz="6" w:space="0" w:color="auto"/>
            </w:tcBorders>
          </w:tcPr>
          <w:p w:rsidR="00170C20" w:rsidRPr="00170C20" w:rsidRDefault="00170C20" w:rsidP="00A6012F">
            <w:pPr>
              <w:jc w:val="center"/>
              <w:rPr>
                <w:sz w:val="20"/>
              </w:rPr>
            </w:pPr>
            <w:r w:rsidRPr="00170C20">
              <w:rPr>
                <w:sz w:val="20"/>
              </w:rPr>
              <w:t>14,25</w:t>
            </w:r>
          </w:p>
        </w:tc>
        <w:tc>
          <w:tcPr>
            <w:tcW w:w="845" w:type="dxa"/>
            <w:tcBorders>
              <w:left w:val="nil"/>
            </w:tcBorders>
          </w:tcPr>
          <w:p w:rsidR="00170C20" w:rsidRPr="00170C20" w:rsidRDefault="00170C20" w:rsidP="00A6012F">
            <w:pPr>
              <w:jc w:val="center"/>
              <w:rPr>
                <w:sz w:val="20"/>
              </w:rPr>
            </w:pPr>
            <w:r w:rsidRPr="00170C20">
              <w:rPr>
                <w:sz w:val="20"/>
              </w:rPr>
              <w:t>23,75</w:t>
            </w:r>
          </w:p>
        </w:tc>
        <w:tc>
          <w:tcPr>
            <w:tcW w:w="773" w:type="dxa"/>
            <w:tcBorders>
              <w:left w:val="single" w:sz="6" w:space="0" w:color="auto"/>
              <w:right w:val="single" w:sz="4" w:space="0" w:color="auto"/>
            </w:tcBorders>
          </w:tcPr>
          <w:p w:rsidR="00170C20" w:rsidRPr="00170C20" w:rsidRDefault="00170C20" w:rsidP="00A6012F">
            <w:pPr>
              <w:jc w:val="center"/>
              <w:rPr>
                <w:sz w:val="20"/>
              </w:rPr>
            </w:pPr>
            <w:r w:rsidRPr="00170C20">
              <w:rPr>
                <w:sz w:val="20"/>
              </w:rPr>
              <w:t>33,25</w:t>
            </w:r>
          </w:p>
        </w:tc>
      </w:tr>
      <w:tr w:rsidR="00170C20" w:rsidRPr="00170C20" w:rsidTr="00170C20">
        <w:tblPrEx>
          <w:tblCellMar>
            <w:top w:w="0" w:type="dxa"/>
            <w:bottom w:w="0" w:type="dxa"/>
          </w:tblCellMar>
        </w:tblPrEx>
        <w:trPr>
          <w:cantSplit/>
          <w:jc w:val="center"/>
        </w:trPr>
        <w:tc>
          <w:tcPr>
            <w:tcW w:w="1147" w:type="dxa"/>
            <w:vMerge/>
            <w:tcBorders>
              <w:left w:val="single" w:sz="4" w:space="0" w:color="auto"/>
              <w:bottom w:val="single" w:sz="6" w:space="0" w:color="auto"/>
              <w:right w:val="single" w:sz="6" w:space="0" w:color="auto"/>
            </w:tcBorders>
          </w:tcPr>
          <w:p w:rsidR="00170C20" w:rsidRPr="00170C20" w:rsidRDefault="00170C20" w:rsidP="00A6012F">
            <w:pPr>
              <w:rPr>
                <w:b/>
                <w:sz w:val="20"/>
              </w:rPr>
            </w:pPr>
          </w:p>
        </w:tc>
        <w:tc>
          <w:tcPr>
            <w:tcW w:w="1353" w:type="dxa"/>
            <w:tcBorders>
              <w:top w:val="single" w:sz="6" w:space="0" w:color="auto"/>
              <w:left w:val="nil"/>
            </w:tcBorders>
          </w:tcPr>
          <w:p w:rsidR="00170C20" w:rsidRPr="00170C20" w:rsidRDefault="00170C20" w:rsidP="00A6012F">
            <w:pPr>
              <w:jc w:val="center"/>
              <w:rPr>
                <w:sz w:val="20"/>
              </w:rPr>
            </w:pPr>
            <w:r w:rsidRPr="00170C20">
              <w:rPr>
                <w:sz w:val="20"/>
              </w:rPr>
              <w:t>33,6</w:t>
            </w:r>
          </w:p>
        </w:tc>
        <w:tc>
          <w:tcPr>
            <w:tcW w:w="1077" w:type="dxa"/>
            <w:tcBorders>
              <w:top w:val="single" w:sz="6" w:space="0" w:color="auto"/>
              <w:left w:val="single" w:sz="6" w:space="0" w:color="auto"/>
              <w:right w:val="single" w:sz="6" w:space="0" w:color="auto"/>
            </w:tcBorders>
          </w:tcPr>
          <w:p w:rsidR="00170C20" w:rsidRPr="00170C20" w:rsidRDefault="00170C20" w:rsidP="00A6012F">
            <w:pPr>
              <w:jc w:val="center"/>
              <w:rPr>
                <w:sz w:val="20"/>
              </w:rPr>
            </w:pPr>
            <w:r w:rsidRPr="00170C20">
              <w:rPr>
                <w:sz w:val="20"/>
              </w:rPr>
              <w:t>21,0</w:t>
            </w:r>
          </w:p>
        </w:tc>
        <w:tc>
          <w:tcPr>
            <w:tcW w:w="1101" w:type="dxa"/>
            <w:tcBorders>
              <w:top w:val="single" w:sz="6" w:space="0" w:color="auto"/>
              <w:left w:val="nil"/>
            </w:tcBorders>
          </w:tcPr>
          <w:p w:rsidR="00170C20" w:rsidRPr="00170C20" w:rsidRDefault="00170C20" w:rsidP="00A6012F">
            <w:pPr>
              <w:jc w:val="center"/>
              <w:rPr>
                <w:sz w:val="20"/>
              </w:rPr>
            </w:pPr>
            <w:r w:rsidRPr="00170C20">
              <w:rPr>
                <w:sz w:val="20"/>
              </w:rPr>
              <w:t>10,5</w:t>
            </w:r>
          </w:p>
        </w:tc>
        <w:tc>
          <w:tcPr>
            <w:tcW w:w="758" w:type="dxa"/>
            <w:tcBorders>
              <w:top w:val="single" w:sz="6" w:space="0" w:color="auto"/>
              <w:left w:val="single" w:sz="6" w:space="0" w:color="auto"/>
              <w:right w:val="single" w:sz="6" w:space="0" w:color="auto"/>
            </w:tcBorders>
          </w:tcPr>
          <w:p w:rsidR="00170C20" w:rsidRPr="00170C20" w:rsidRDefault="00170C20" w:rsidP="00A6012F">
            <w:pPr>
              <w:jc w:val="center"/>
              <w:rPr>
                <w:sz w:val="20"/>
              </w:rPr>
            </w:pPr>
            <w:r w:rsidRPr="00170C20">
              <w:rPr>
                <w:sz w:val="20"/>
              </w:rPr>
              <w:t>15,75</w:t>
            </w:r>
          </w:p>
        </w:tc>
        <w:tc>
          <w:tcPr>
            <w:tcW w:w="845" w:type="dxa"/>
            <w:tcBorders>
              <w:top w:val="single" w:sz="6" w:space="0" w:color="auto"/>
              <w:left w:val="nil"/>
            </w:tcBorders>
          </w:tcPr>
          <w:p w:rsidR="00170C20" w:rsidRPr="00170C20" w:rsidRDefault="00170C20" w:rsidP="00A6012F">
            <w:pPr>
              <w:jc w:val="center"/>
              <w:rPr>
                <w:sz w:val="20"/>
              </w:rPr>
            </w:pPr>
            <w:r w:rsidRPr="00170C20">
              <w:rPr>
                <w:sz w:val="20"/>
              </w:rPr>
              <w:t>26,25</w:t>
            </w:r>
          </w:p>
        </w:tc>
        <w:tc>
          <w:tcPr>
            <w:tcW w:w="773" w:type="dxa"/>
            <w:tcBorders>
              <w:top w:val="single" w:sz="6" w:space="0" w:color="auto"/>
              <w:left w:val="single" w:sz="6" w:space="0" w:color="auto"/>
              <w:right w:val="single" w:sz="4" w:space="0" w:color="auto"/>
            </w:tcBorders>
          </w:tcPr>
          <w:p w:rsidR="00170C20" w:rsidRPr="00170C20" w:rsidRDefault="00170C20" w:rsidP="00A6012F">
            <w:pPr>
              <w:jc w:val="center"/>
              <w:rPr>
                <w:sz w:val="20"/>
              </w:rPr>
            </w:pPr>
            <w:r w:rsidRPr="00170C20">
              <w:rPr>
                <w:sz w:val="20"/>
              </w:rPr>
              <w:t>36,75</w:t>
            </w:r>
          </w:p>
        </w:tc>
      </w:tr>
      <w:tr w:rsidR="00170C20" w:rsidRPr="00170C20" w:rsidTr="00170C20">
        <w:tblPrEx>
          <w:tblCellMar>
            <w:top w:w="0" w:type="dxa"/>
            <w:bottom w:w="0" w:type="dxa"/>
          </w:tblCellMar>
        </w:tblPrEx>
        <w:trPr>
          <w:cantSplit/>
          <w:jc w:val="center"/>
        </w:trPr>
        <w:tc>
          <w:tcPr>
            <w:tcW w:w="1147" w:type="dxa"/>
            <w:vMerge w:val="restart"/>
            <w:tcBorders>
              <w:left w:val="single" w:sz="4" w:space="0" w:color="auto"/>
              <w:right w:val="single" w:sz="6" w:space="0" w:color="auto"/>
            </w:tcBorders>
            <w:vAlign w:val="center"/>
          </w:tcPr>
          <w:p w:rsidR="00170C20" w:rsidRPr="00170C20" w:rsidRDefault="00170C20" w:rsidP="00170C20">
            <w:pPr>
              <w:rPr>
                <w:b/>
                <w:sz w:val="20"/>
              </w:rPr>
            </w:pPr>
            <w:r w:rsidRPr="00170C20">
              <w:rPr>
                <w:b/>
                <w:sz w:val="20"/>
              </w:rPr>
              <w:t>Agyagos</w:t>
            </w:r>
          </w:p>
          <w:p w:rsidR="00170C20" w:rsidRPr="00170C20" w:rsidRDefault="00170C20" w:rsidP="00170C20">
            <w:pPr>
              <w:rPr>
                <w:b/>
                <w:sz w:val="20"/>
              </w:rPr>
            </w:pPr>
            <w:r w:rsidRPr="00170C20">
              <w:rPr>
                <w:b/>
                <w:sz w:val="20"/>
              </w:rPr>
              <w:t>vályog</w:t>
            </w:r>
          </w:p>
        </w:tc>
        <w:tc>
          <w:tcPr>
            <w:tcW w:w="1353" w:type="dxa"/>
            <w:tcBorders>
              <w:top w:val="single" w:sz="6" w:space="0" w:color="auto"/>
              <w:left w:val="nil"/>
              <w:bottom w:val="single" w:sz="6" w:space="0" w:color="auto"/>
            </w:tcBorders>
          </w:tcPr>
          <w:p w:rsidR="00170C20" w:rsidRPr="00170C20" w:rsidRDefault="00170C20" w:rsidP="00A6012F">
            <w:pPr>
              <w:jc w:val="center"/>
              <w:rPr>
                <w:sz w:val="20"/>
              </w:rPr>
            </w:pPr>
            <w:r w:rsidRPr="00170C20">
              <w:rPr>
                <w:sz w:val="20"/>
              </w:rPr>
              <w:t>35,0</w:t>
            </w:r>
          </w:p>
        </w:tc>
        <w:tc>
          <w:tcPr>
            <w:tcW w:w="1077" w:type="dxa"/>
            <w:tcBorders>
              <w:top w:val="single" w:sz="6" w:space="0" w:color="auto"/>
              <w:left w:val="single" w:sz="6" w:space="0" w:color="auto"/>
              <w:bottom w:val="single" w:sz="6" w:space="0" w:color="auto"/>
              <w:right w:val="single" w:sz="6" w:space="0" w:color="auto"/>
            </w:tcBorders>
          </w:tcPr>
          <w:p w:rsidR="00170C20" w:rsidRPr="00170C20" w:rsidRDefault="00170C20" w:rsidP="00A6012F">
            <w:pPr>
              <w:jc w:val="center"/>
              <w:rPr>
                <w:sz w:val="20"/>
              </w:rPr>
            </w:pPr>
            <w:r w:rsidRPr="00170C20">
              <w:rPr>
                <w:sz w:val="20"/>
              </w:rPr>
              <w:t>22,0</w:t>
            </w:r>
          </w:p>
        </w:tc>
        <w:tc>
          <w:tcPr>
            <w:tcW w:w="1101" w:type="dxa"/>
            <w:tcBorders>
              <w:top w:val="single" w:sz="6" w:space="0" w:color="auto"/>
              <w:left w:val="nil"/>
              <w:bottom w:val="single" w:sz="6" w:space="0" w:color="auto"/>
            </w:tcBorders>
          </w:tcPr>
          <w:p w:rsidR="00170C20" w:rsidRPr="00170C20" w:rsidRDefault="00170C20" w:rsidP="00A6012F">
            <w:pPr>
              <w:jc w:val="center"/>
              <w:rPr>
                <w:sz w:val="20"/>
              </w:rPr>
            </w:pPr>
            <w:r w:rsidRPr="00170C20">
              <w:rPr>
                <w:sz w:val="20"/>
              </w:rPr>
              <w:t>11,0</w:t>
            </w:r>
          </w:p>
        </w:tc>
        <w:tc>
          <w:tcPr>
            <w:tcW w:w="758" w:type="dxa"/>
            <w:tcBorders>
              <w:top w:val="single" w:sz="6" w:space="0" w:color="auto"/>
              <w:left w:val="single" w:sz="6" w:space="0" w:color="auto"/>
              <w:bottom w:val="single" w:sz="6" w:space="0" w:color="auto"/>
              <w:right w:val="single" w:sz="6" w:space="0" w:color="auto"/>
            </w:tcBorders>
          </w:tcPr>
          <w:p w:rsidR="00170C20" w:rsidRPr="00170C20" w:rsidRDefault="00170C20" w:rsidP="00A6012F">
            <w:pPr>
              <w:jc w:val="center"/>
              <w:rPr>
                <w:sz w:val="20"/>
              </w:rPr>
            </w:pPr>
            <w:r w:rsidRPr="00170C20">
              <w:rPr>
                <w:sz w:val="20"/>
              </w:rPr>
              <w:t>16,50</w:t>
            </w:r>
          </w:p>
        </w:tc>
        <w:tc>
          <w:tcPr>
            <w:tcW w:w="845" w:type="dxa"/>
            <w:tcBorders>
              <w:top w:val="single" w:sz="6" w:space="0" w:color="auto"/>
              <w:left w:val="nil"/>
              <w:bottom w:val="single" w:sz="6" w:space="0" w:color="auto"/>
            </w:tcBorders>
          </w:tcPr>
          <w:p w:rsidR="00170C20" w:rsidRPr="00170C20" w:rsidRDefault="00170C20" w:rsidP="00A6012F">
            <w:pPr>
              <w:jc w:val="center"/>
              <w:rPr>
                <w:sz w:val="20"/>
              </w:rPr>
            </w:pPr>
            <w:r w:rsidRPr="00170C20">
              <w:rPr>
                <w:sz w:val="20"/>
              </w:rPr>
              <w:t>27,50</w:t>
            </w:r>
          </w:p>
        </w:tc>
        <w:tc>
          <w:tcPr>
            <w:tcW w:w="773" w:type="dxa"/>
            <w:tcBorders>
              <w:top w:val="single" w:sz="6" w:space="0" w:color="auto"/>
              <w:left w:val="single" w:sz="6" w:space="0" w:color="auto"/>
              <w:bottom w:val="single" w:sz="6" w:space="0" w:color="auto"/>
              <w:right w:val="single" w:sz="4" w:space="0" w:color="auto"/>
            </w:tcBorders>
          </w:tcPr>
          <w:p w:rsidR="00170C20" w:rsidRPr="00170C20" w:rsidRDefault="00170C20" w:rsidP="00A6012F">
            <w:pPr>
              <w:jc w:val="center"/>
              <w:rPr>
                <w:sz w:val="20"/>
              </w:rPr>
            </w:pPr>
            <w:r w:rsidRPr="00170C20">
              <w:rPr>
                <w:sz w:val="20"/>
              </w:rPr>
              <w:t>38,50</w:t>
            </w:r>
          </w:p>
        </w:tc>
      </w:tr>
      <w:tr w:rsidR="00170C20" w:rsidRPr="00170C20" w:rsidTr="00170C20">
        <w:tblPrEx>
          <w:tblCellMar>
            <w:top w:w="0" w:type="dxa"/>
            <w:bottom w:w="0" w:type="dxa"/>
          </w:tblCellMar>
        </w:tblPrEx>
        <w:trPr>
          <w:cantSplit/>
          <w:jc w:val="center"/>
        </w:trPr>
        <w:tc>
          <w:tcPr>
            <w:tcW w:w="1147" w:type="dxa"/>
            <w:vMerge/>
            <w:tcBorders>
              <w:left w:val="single" w:sz="4" w:space="0" w:color="auto"/>
              <w:bottom w:val="single" w:sz="6" w:space="0" w:color="auto"/>
              <w:right w:val="single" w:sz="6" w:space="0" w:color="auto"/>
            </w:tcBorders>
          </w:tcPr>
          <w:p w:rsidR="00170C20" w:rsidRPr="00170C20" w:rsidRDefault="00170C20" w:rsidP="00A6012F">
            <w:pPr>
              <w:rPr>
                <w:b/>
                <w:sz w:val="20"/>
              </w:rPr>
            </w:pPr>
          </w:p>
        </w:tc>
        <w:tc>
          <w:tcPr>
            <w:tcW w:w="1353" w:type="dxa"/>
            <w:tcBorders>
              <w:left w:val="nil"/>
              <w:bottom w:val="single" w:sz="6" w:space="0" w:color="auto"/>
            </w:tcBorders>
          </w:tcPr>
          <w:p w:rsidR="00170C20" w:rsidRPr="00170C20" w:rsidRDefault="00170C20" w:rsidP="00A6012F">
            <w:pPr>
              <w:jc w:val="center"/>
              <w:rPr>
                <w:sz w:val="20"/>
              </w:rPr>
            </w:pPr>
            <w:r w:rsidRPr="00170C20">
              <w:rPr>
                <w:sz w:val="20"/>
              </w:rPr>
              <w:t>40,6</w:t>
            </w:r>
          </w:p>
        </w:tc>
        <w:tc>
          <w:tcPr>
            <w:tcW w:w="1077" w:type="dxa"/>
            <w:tcBorders>
              <w:left w:val="single" w:sz="6" w:space="0" w:color="auto"/>
              <w:bottom w:val="single" w:sz="6" w:space="0" w:color="auto"/>
              <w:right w:val="single" w:sz="6" w:space="0" w:color="auto"/>
            </w:tcBorders>
          </w:tcPr>
          <w:p w:rsidR="00170C20" w:rsidRPr="00170C20" w:rsidRDefault="00170C20" w:rsidP="00A6012F">
            <w:pPr>
              <w:jc w:val="center"/>
              <w:rPr>
                <w:sz w:val="20"/>
              </w:rPr>
            </w:pPr>
            <w:r w:rsidRPr="00170C20">
              <w:rPr>
                <w:sz w:val="20"/>
              </w:rPr>
              <w:t>23,8</w:t>
            </w:r>
          </w:p>
        </w:tc>
        <w:tc>
          <w:tcPr>
            <w:tcW w:w="1101" w:type="dxa"/>
            <w:tcBorders>
              <w:left w:val="nil"/>
              <w:bottom w:val="single" w:sz="6" w:space="0" w:color="auto"/>
            </w:tcBorders>
          </w:tcPr>
          <w:p w:rsidR="00170C20" w:rsidRPr="00170C20" w:rsidRDefault="00170C20" w:rsidP="00A6012F">
            <w:pPr>
              <w:jc w:val="center"/>
              <w:rPr>
                <w:sz w:val="20"/>
              </w:rPr>
            </w:pPr>
            <w:r w:rsidRPr="00170C20">
              <w:rPr>
                <w:sz w:val="20"/>
              </w:rPr>
              <w:t>12,0</w:t>
            </w:r>
          </w:p>
        </w:tc>
        <w:tc>
          <w:tcPr>
            <w:tcW w:w="758" w:type="dxa"/>
            <w:tcBorders>
              <w:left w:val="single" w:sz="6" w:space="0" w:color="auto"/>
              <w:bottom w:val="single" w:sz="6" w:space="0" w:color="auto"/>
              <w:right w:val="single" w:sz="6" w:space="0" w:color="auto"/>
            </w:tcBorders>
          </w:tcPr>
          <w:p w:rsidR="00170C20" w:rsidRPr="00170C20" w:rsidRDefault="00170C20" w:rsidP="00A6012F">
            <w:pPr>
              <w:jc w:val="center"/>
              <w:rPr>
                <w:sz w:val="20"/>
              </w:rPr>
            </w:pPr>
            <w:r w:rsidRPr="00170C20">
              <w:rPr>
                <w:sz w:val="20"/>
              </w:rPr>
              <w:t>18,00</w:t>
            </w:r>
          </w:p>
        </w:tc>
        <w:tc>
          <w:tcPr>
            <w:tcW w:w="845" w:type="dxa"/>
            <w:tcBorders>
              <w:left w:val="nil"/>
              <w:bottom w:val="single" w:sz="6" w:space="0" w:color="auto"/>
            </w:tcBorders>
          </w:tcPr>
          <w:p w:rsidR="00170C20" w:rsidRPr="00170C20" w:rsidRDefault="00170C20" w:rsidP="00A6012F">
            <w:pPr>
              <w:jc w:val="center"/>
              <w:rPr>
                <w:sz w:val="20"/>
              </w:rPr>
            </w:pPr>
            <w:r w:rsidRPr="00170C20">
              <w:rPr>
                <w:sz w:val="20"/>
              </w:rPr>
              <w:t>30,00</w:t>
            </w:r>
          </w:p>
        </w:tc>
        <w:tc>
          <w:tcPr>
            <w:tcW w:w="773" w:type="dxa"/>
            <w:tcBorders>
              <w:left w:val="single" w:sz="6" w:space="0" w:color="auto"/>
              <w:bottom w:val="single" w:sz="6" w:space="0" w:color="auto"/>
              <w:right w:val="single" w:sz="4" w:space="0" w:color="auto"/>
            </w:tcBorders>
          </w:tcPr>
          <w:p w:rsidR="00170C20" w:rsidRPr="00170C20" w:rsidRDefault="00170C20" w:rsidP="00A6012F">
            <w:pPr>
              <w:jc w:val="center"/>
              <w:rPr>
                <w:sz w:val="20"/>
              </w:rPr>
            </w:pPr>
            <w:r w:rsidRPr="00170C20">
              <w:rPr>
                <w:sz w:val="20"/>
              </w:rPr>
              <w:t>42,00</w:t>
            </w:r>
          </w:p>
        </w:tc>
      </w:tr>
    </w:tbl>
    <w:p w:rsidR="00251BD3" w:rsidRPr="006854C6" w:rsidRDefault="00251BD3" w:rsidP="00251BD3">
      <w:pPr>
        <w:jc w:val="both"/>
        <w:rPr>
          <w:sz w:val="22"/>
        </w:rPr>
      </w:pPr>
    </w:p>
    <w:p w:rsidR="00251BD3" w:rsidRPr="006854C6" w:rsidRDefault="00251BD3" w:rsidP="00251BD3">
      <w:pPr>
        <w:ind w:firstLine="284"/>
        <w:jc w:val="both"/>
        <w:rPr>
          <w:sz w:val="22"/>
        </w:rPr>
      </w:pPr>
      <w:r w:rsidRPr="006854C6">
        <w:rPr>
          <w:sz w:val="22"/>
        </w:rPr>
        <w:t xml:space="preserve">A </w:t>
      </w:r>
      <w:r w:rsidRPr="006854C6">
        <w:rPr>
          <w:b/>
          <w:sz w:val="22"/>
        </w:rPr>
        <w:t>talaj kiszáradása</w:t>
      </w:r>
      <w:r w:rsidRPr="006854C6">
        <w:rPr>
          <w:sz w:val="22"/>
        </w:rPr>
        <w:t xml:space="preserve"> </w:t>
      </w:r>
      <w:r w:rsidR="00187EAE">
        <w:rPr>
          <w:sz w:val="22"/>
        </w:rPr>
        <w:sym w:font="Symbol" w:char="F02D"/>
      </w:r>
      <w:r w:rsidRPr="006854C6">
        <w:rPr>
          <w:sz w:val="22"/>
        </w:rPr>
        <w:t xml:space="preserve"> típusától és szerkezetétől függően eltérő mértékben </w:t>
      </w:r>
      <w:r w:rsidR="00187EAE">
        <w:rPr>
          <w:sz w:val="22"/>
        </w:rPr>
        <w:sym w:font="Symbol" w:char="F02D"/>
      </w:r>
      <w:r w:rsidRPr="006854C6">
        <w:rPr>
          <w:sz w:val="22"/>
        </w:rPr>
        <w:t xml:space="preserve"> a felszínhez közeli rétegben a leggyorsabb. Ismert az is, hogy a benedvesedést követően különösen gyorsan </w:t>
      </w:r>
      <w:r w:rsidR="00187EAE">
        <w:rPr>
          <w:sz w:val="22"/>
        </w:rPr>
        <w:sym w:font="Symbol" w:char="F02D"/>
      </w:r>
      <w:r w:rsidRPr="006854C6">
        <w:rPr>
          <w:sz w:val="22"/>
        </w:rPr>
        <w:t xml:space="preserve"> eleinte a szabad vízfelszín evaporációjánál is intenzívebben </w:t>
      </w:r>
      <w:r w:rsidR="00187EAE">
        <w:rPr>
          <w:sz w:val="22"/>
        </w:rPr>
        <w:sym w:font="Symbol" w:char="F02D"/>
      </w:r>
      <w:r w:rsidRPr="006854C6">
        <w:rPr>
          <w:sz w:val="22"/>
        </w:rPr>
        <w:t xml:space="preserve"> párolog a víz (ez a folyamat a talajszemcsék nagyobb felülete miatt történik). A talaj száradásának megind</w:t>
      </w:r>
      <w:r w:rsidRPr="006854C6">
        <w:rPr>
          <w:sz w:val="22"/>
        </w:rPr>
        <w:t>u</w:t>
      </w:r>
      <w:r w:rsidRPr="006854C6">
        <w:rPr>
          <w:sz w:val="22"/>
        </w:rPr>
        <w:t xml:space="preserve">lása </w:t>
      </w:r>
      <w:r w:rsidR="00187EAE">
        <w:rPr>
          <w:sz w:val="22"/>
        </w:rPr>
        <w:sym w:font="Symbol" w:char="F02D"/>
      </w:r>
      <w:r w:rsidRPr="006854C6">
        <w:rPr>
          <w:sz w:val="22"/>
        </w:rPr>
        <w:t xml:space="preserve"> pirkadása </w:t>
      </w:r>
      <w:r w:rsidR="00187EAE">
        <w:rPr>
          <w:sz w:val="22"/>
        </w:rPr>
        <w:sym w:font="Symbol" w:char="F02D"/>
      </w:r>
      <w:r w:rsidRPr="006854C6">
        <w:rPr>
          <w:sz w:val="22"/>
        </w:rPr>
        <w:t xml:space="preserve"> után ez a folyamat lelassul, majd a felső 1-2 cm-es réteg néhány nap alatt holtvízig, vagy azt közelítő mértékig kiszárad, ez után többé-kevésbé védi a mélyebb rét</w:t>
      </w:r>
      <w:r w:rsidRPr="006854C6">
        <w:rPr>
          <w:sz w:val="22"/>
        </w:rPr>
        <w:t>e</w:t>
      </w:r>
      <w:r w:rsidRPr="006854C6">
        <w:rPr>
          <w:sz w:val="22"/>
        </w:rPr>
        <w:t>gek nedvességtartalmát, amelyet lefelé haladva fokozatosan mind kevésbé érint az evap</w:t>
      </w:r>
      <w:r w:rsidRPr="006854C6">
        <w:rPr>
          <w:sz w:val="22"/>
        </w:rPr>
        <w:t>o</w:t>
      </w:r>
      <w:r w:rsidRPr="006854C6">
        <w:rPr>
          <w:sz w:val="22"/>
        </w:rPr>
        <w:t>ráció. Az öntözés szempontjából mindez azzal jár, hogy a felső néhány cm-es talaj feltölt</w:t>
      </w:r>
      <w:r w:rsidRPr="006854C6">
        <w:rPr>
          <w:sz w:val="22"/>
        </w:rPr>
        <w:t>é</w:t>
      </w:r>
      <w:r w:rsidRPr="006854C6">
        <w:rPr>
          <w:sz w:val="22"/>
        </w:rPr>
        <w:t xml:space="preserve">séhez több vízre van szükség. </w:t>
      </w:r>
    </w:p>
    <w:p w:rsidR="00251BD3" w:rsidRDefault="00251BD3" w:rsidP="00251BD3">
      <w:pPr>
        <w:ind w:firstLine="284"/>
        <w:jc w:val="both"/>
        <w:rPr>
          <w:sz w:val="22"/>
        </w:rPr>
      </w:pPr>
      <w:r w:rsidRPr="006854C6">
        <w:rPr>
          <w:sz w:val="22"/>
        </w:rPr>
        <w:t xml:space="preserve">Az </w:t>
      </w:r>
      <w:r w:rsidRPr="006854C6">
        <w:rPr>
          <w:b/>
          <w:sz w:val="22"/>
        </w:rPr>
        <w:t>egyszeri öntözővíz mennyiség</w:t>
      </w:r>
      <w:r w:rsidRPr="006854C6">
        <w:rPr>
          <w:sz w:val="22"/>
        </w:rPr>
        <w:t xml:space="preserve">ét befolyásoló másik tényező a szórófejből kilépő, erősen porlasztott víz </w:t>
      </w:r>
      <w:r w:rsidR="00187EAE">
        <w:rPr>
          <w:sz w:val="22"/>
        </w:rPr>
        <w:sym w:font="Symbol" w:char="F02D"/>
      </w:r>
      <w:r w:rsidRPr="006854C6">
        <w:rPr>
          <w:sz w:val="22"/>
        </w:rPr>
        <w:t xml:space="preserve"> a szél sebességétől, a relatív páratartalomtól és a hőmérséklettől függ</w:t>
      </w:r>
      <w:r w:rsidRPr="006854C6">
        <w:rPr>
          <w:sz w:val="22"/>
        </w:rPr>
        <w:t>ő</w:t>
      </w:r>
      <w:r w:rsidRPr="006854C6">
        <w:rPr>
          <w:sz w:val="22"/>
        </w:rPr>
        <w:t xml:space="preserve">en </w:t>
      </w:r>
      <w:r w:rsidR="00187EAE">
        <w:rPr>
          <w:sz w:val="22"/>
        </w:rPr>
        <w:sym w:font="Symbol" w:char="F02D"/>
      </w:r>
      <w:r w:rsidRPr="006854C6">
        <w:rPr>
          <w:sz w:val="22"/>
        </w:rPr>
        <w:t xml:space="preserve"> jelentős m</w:t>
      </w:r>
      <w:r w:rsidR="001C7430">
        <w:rPr>
          <w:sz w:val="22"/>
        </w:rPr>
        <w:t>értékű párolgása (</w:t>
      </w:r>
      <w:r w:rsidR="00EC7E79">
        <w:rPr>
          <w:sz w:val="22"/>
        </w:rPr>
        <w:t>5</w:t>
      </w:r>
      <w:r w:rsidR="001C7430">
        <w:rPr>
          <w:sz w:val="22"/>
        </w:rPr>
        <w:t>. táblázat).</w:t>
      </w:r>
    </w:p>
    <w:p w:rsidR="001C7430" w:rsidRDefault="001C7430" w:rsidP="001C7430">
      <w:pPr>
        <w:jc w:val="both"/>
        <w:rPr>
          <w:sz w:val="22"/>
        </w:rPr>
      </w:pPr>
    </w:p>
    <w:p w:rsidR="001C7430" w:rsidRPr="001C7430" w:rsidRDefault="00EC7E79" w:rsidP="001C7430">
      <w:pPr>
        <w:jc w:val="center"/>
        <w:rPr>
          <w:sz w:val="22"/>
        </w:rPr>
      </w:pPr>
      <w:r>
        <w:rPr>
          <w:sz w:val="22"/>
        </w:rPr>
        <w:t>5</w:t>
      </w:r>
      <w:r w:rsidR="001C7430">
        <w:rPr>
          <w:sz w:val="22"/>
        </w:rPr>
        <w:t xml:space="preserve">. táblázat. </w:t>
      </w:r>
      <w:r w:rsidR="001C7430" w:rsidRPr="001C7430">
        <w:rPr>
          <w:sz w:val="22"/>
        </w:rPr>
        <w:t>Az esőszerű öntözés vesztesége a víz kiadagolása során (%)</w:t>
      </w:r>
    </w:p>
    <w:p w:rsidR="001C7430" w:rsidRPr="001C7430" w:rsidRDefault="001C7430" w:rsidP="001C7430">
      <w:pPr>
        <w:jc w:val="center"/>
        <w:rPr>
          <w:sz w:val="20"/>
        </w:rPr>
      </w:pPr>
      <w:r w:rsidRPr="001C7430">
        <w:rPr>
          <w:sz w:val="20"/>
        </w:rPr>
        <w:t>(Budavári K.</w:t>
      </w:r>
      <w:r w:rsidR="00F66E71">
        <w:rPr>
          <w:sz w:val="20"/>
        </w:rPr>
        <w:t>,</w:t>
      </w:r>
      <w:r w:rsidRPr="001C7430">
        <w:rPr>
          <w:sz w:val="20"/>
        </w:rPr>
        <w:t xml:space="preserve"> 1978)</w:t>
      </w:r>
    </w:p>
    <w:p w:rsidR="001C7430" w:rsidRDefault="001C7430" w:rsidP="001C7430">
      <w:pPr>
        <w:jc w:val="both"/>
        <w:rPr>
          <w:sz w:val="22"/>
        </w:rPr>
      </w:pPr>
    </w:p>
    <w:tbl>
      <w:tblPr>
        <w:tblW w:w="0" w:type="auto"/>
        <w:jc w:val="center"/>
        <w:tblLayout w:type="fixed"/>
        <w:tblCellMar>
          <w:left w:w="70" w:type="dxa"/>
          <w:right w:w="70" w:type="dxa"/>
        </w:tblCellMar>
        <w:tblLook w:val="0000"/>
      </w:tblPr>
      <w:tblGrid>
        <w:gridCol w:w="1620"/>
        <w:gridCol w:w="1425"/>
        <w:gridCol w:w="853"/>
        <w:gridCol w:w="850"/>
        <w:gridCol w:w="992"/>
        <w:gridCol w:w="851"/>
        <w:gridCol w:w="945"/>
      </w:tblGrid>
      <w:tr w:rsidR="001C7430" w:rsidRPr="001C7430" w:rsidTr="00A419C1">
        <w:tblPrEx>
          <w:tblCellMar>
            <w:top w:w="0" w:type="dxa"/>
            <w:bottom w:w="0" w:type="dxa"/>
          </w:tblCellMar>
        </w:tblPrEx>
        <w:trPr>
          <w:cantSplit/>
          <w:jc w:val="center"/>
        </w:trPr>
        <w:tc>
          <w:tcPr>
            <w:tcW w:w="1620" w:type="dxa"/>
            <w:vMerge w:val="restart"/>
            <w:tcBorders>
              <w:top w:val="single" w:sz="4" w:space="0" w:color="auto"/>
              <w:left w:val="single" w:sz="4" w:space="0" w:color="auto"/>
              <w:right w:val="single" w:sz="6" w:space="0" w:color="auto"/>
            </w:tcBorders>
          </w:tcPr>
          <w:p w:rsidR="001C7430" w:rsidRPr="001C7430" w:rsidRDefault="001C7430" w:rsidP="00A419C1">
            <w:pPr>
              <w:jc w:val="center"/>
              <w:rPr>
                <w:b/>
                <w:sz w:val="20"/>
              </w:rPr>
            </w:pPr>
            <w:r w:rsidRPr="001C7430">
              <w:rPr>
                <w:b/>
                <w:sz w:val="20"/>
              </w:rPr>
              <w:t>Relatív</w:t>
            </w:r>
          </w:p>
          <w:p w:rsidR="001C7430" w:rsidRPr="001C7430" w:rsidRDefault="001C7430" w:rsidP="00A419C1">
            <w:pPr>
              <w:jc w:val="center"/>
              <w:rPr>
                <w:b/>
                <w:sz w:val="20"/>
              </w:rPr>
            </w:pPr>
            <w:r w:rsidRPr="001C7430">
              <w:rPr>
                <w:b/>
                <w:sz w:val="20"/>
              </w:rPr>
              <w:t>páratartalom</w:t>
            </w:r>
            <w:r>
              <w:rPr>
                <w:b/>
                <w:sz w:val="20"/>
              </w:rPr>
              <w:t>,</w:t>
            </w:r>
            <w:r w:rsidRPr="001C7430">
              <w:rPr>
                <w:b/>
                <w:sz w:val="20"/>
              </w:rPr>
              <w:t xml:space="preserve"> %</w:t>
            </w:r>
          </w:p>
        </w:tc>
        <w:tc>
          <w:tcPr>
            <w:tcW w:w="1425" w:type="dxa"/>
            <w:vMerge w:val="restart"/>
            <w:tcBorders>
              <w:top w:val="single" w:sz="4" w:space="0" w:color="auto"/>
              <w:left w:val="single" w:sz="6" w:space="0" w:color="auto"/>
              <w:right w:val="single" w:sz="6" w:space="0" w:color="auto"/>
            </w:tcBorders>
          </w:tcPr>
          <w:p w:rsidR="001C7430" w:rsidRPr="001C7430" w:rsidRDefault="001C7430" w:rsidP="00A419C1">
            <w:pPr>
              <w:jc w:val="center"/>
              <w:rPr>
                <w:b/>
                <w:sz w:val="20"/>
              </w:rPr>
            </w:pPr>
            <w:r w:rsidRPr="001C7430">
              <w:rPr>
                <w:b/>
                <w:sz w:val="20"/>
              </w:rPr>
              <w:t>Szélsebesség</w:t>
            </w:r>
            <w:r>
              <w:rPr>
                <w:b/>
                <w:sz w:val="20"/>
              </w:rPr>
              <w:t>,</w:t>
            </w:r>
          </w:p>
          <w:p w:rsidR="001C7430" w:rsidRPr="001C7430" w:rsidRDefault="001C7430" w:rsidP="00A419C1">
            <w:pPr>
              <w:jc w:val="center"/>
              <w:rPr>
                <w:b/>
                <w:sz w:val="20"/>
              </w:rPr>
            </w:pPr>
            <w:r w:rsidRPr="001C7430">
              <w:rPr>
                <w:b/>
                <w:sz w:val="20"/>
              </w:rPr>
              <w:t>m/s</w:t>
            </w:r>
          </w:p>
        </w:tc>
        <w:tc>
          <w:tcPr>
            <w:tcW w:w="4491" w:type="dxa"/>
            <w:gridSpan w:val="5"/>
            <w:tcBorders>
              <w:top w:val="single" w:sz="4" w:space="0" w:color="auto"/>
              <w:left w:val="single" w:sz="6" w:space="0" w:color="auto"/>
              <w:right w:val="single" w:sz="4" w:space="0" w:color="auto"/>
            </w:tcBorders>
          </w:tcPr>
          <w:p w:rsidR="001C7430" w:rsidRPr="001C7430" w:rsidRDefault="001C7430" w:rsidP="00A419C1">
            <w:pPr>
              <w:jc w:val="center"/>
              <w:rPr>
                <w:b/>
                <w:sz w:val="20"/>
              </w:rPr>
            </w:pPr>
            <w:r w:rsidRPr="001C7430">
              <w:rPr>
                <w:b/>
                <w:sz w:val="20"/>
              </w:rPr>
              <w:t xml:space="preserve">Hőmérséklet, </w:t>
            </w:r>
            <w:r w:rsidRPr="001C7430">
              <w:rPr>
                <w:b/>
                <w:position w:val="6"/>
                <w:sz w:val="20"/>
              </w:rPr>
              <w:t>o</w:t>
            </w:r>
            <w:r w:rsidRPr="001C7430">
              <w:rPr>
                <w:b/>
                <w:sz w:val="20"/>
              </w:rPr>
              <w:t>C</w:t>
            </w:r>
          </w:p>
        </w:tc>
      </w:tr>
      <w:tr w:rsidR="001C7430" w:rsidRPr="001C7430" w:rsidTr="00A419C1">
        <w:tblPrEx>
          <w:tblCellMar>
            <w:top w:w="0" w:type="dxa"/>
            <w:bottom w:w="0" w:type="dxa"/>
          </w:tblCellMar>
        </w:tblPrEx>
        <w:trPr>
          <w:cantSplit/>
          <w:jc w:val="center"/>
        </w:trPr>
        <w:tc>
          <w:tcPr>
            <w:tcW w:w="1620" w:type="dxa"/>
            <w:vMerge/>
            <w:tcBorders>
              <w:left w:val="single" w:sz="4" w:space="0" w:color="auto"/>
              <w:bottom w:val="single" w:sz="6" w:space="0" w:color="auto"/>
              <w:right w:val="single" w:sz="6" w:space="0" w:color="auto"/>
            </w:tcBorders>
          </w:tcPr>
          <w:p w:rsidR="001C7430" w:rsidRPr="001C7430" w:rsidRDefault="001C7430" w:rsidP="00A419C1">
            <w:pPr>
              <w:jc w:val="center"/>
              <w:rPr>
                <w:b/>
                <w:sz w:val="20"/>
              </w:rPr>
            </w:pPr>
          </w:p>
        </w:tc>
        <w:tc>
          <w:tcPr>
            <w:tcW w:w="1425" w:type="dxa"/>
            <w:vMerge/>
            <w:tcBorders>
              <w:left w:val="single" w:sz="6" w:space="0" w:color="auto"/>
              <w:bottom w:val="single" w:sz="6" w:space="0" w:color="auto"/>
              <w:right w:val="single" w:sz="6" w:space="0" w:color="auto"/>
            </w:tcBorders>
          </w:tcPr>
          <w:p w:rsidR="001C7430" w:rsidRPr="001C7430" w:rsidRDefault="001C7430" w:rsidP="00A419C1">
            <w:pPr>
              <w:jc w:val="center"/>
              <w:rPr>
                <w:b/>
                <w:sz w:val="20"/>
              </w:rPr>
            </w:pPr>
          </w:p>
        </w:tc>
        <w:tc>
          <w:tcPr>
            <w:tcW w:w="853" w:type="dxa"/>
            <w:tcBorders>
              <w:left w:val="single" w:sz="6" w:space="0" w:color="auto"/>
              <w:bottom w:val="single" w:sz="6" w:space="0" w:color="auto"/>
              <w:right w:val="single" w:sz="6" w:space="0" w:color="auto"/>
            </w:tcBorders>
          </w:tcPr>
          <w:p w:rsidR="001C7430" w:rsidRPr="001C7430" w:rsidRDefault="001C7430" w:rsidP="00A419C1">
            <w:pPr>
              <w:jc w:val="center"/>
              <w:rPr>
                <w:b/>
                <w:sz w:val="20"/>
              </w:rPr>
            </w:pPr>
            <w:r w:rsidRPr="001C7430">
              <w:rPr>
                <w:b/>
                <w:sz w:val="20"/>
              </w:rPr>
              <w:t>20</w:t>
            </w:r>
          </w:p>
        </w:tc>
        <w:tc>
          <w:tcPr>
            <w:tcW w:w="850" w:type="dxa"/>
            <w:tcBorders>
              <w:left w:val="single" w:sz="6" w:space="0" w:color="auto"/>
              <w:bottom w:val="single" w:sz="6" w:space="0" w:color="auto"/>
              <w:right w:val="single" w:sz="6" w:space="0" w:color="auto"/>
            </w:tcBorders>
          </w:tcPr>
          <w:p w:rsidR="001C7430" w:rsidRPr="001C7430" w:rsidRDefault="001C7430" w:rsidP="00A419C1">
            <w:pPr>
              <w:jc w:val="center"/>
              <w:rPr>
                <w:b/>
                <w:sz w:val="20"/>
              </w:rPr>
            </w:pPr>
            <w:r w:rsidRPr="001C7430">
              <w:rPr>
                <w:b/>
                <w:sz w:val="20"/>
              </w:rPr>
              <w:t>24</w:t>
            </w:r>
          </w:p>
        </w:tc>
        <w:tc>
          <w:tcPr>
            <w:tcW w:w="992" w:type="dxa"/>
            <w:tcBorders>
              <w:left w:val="single" w:sz="6" w:space="0" w:color="auto"/>
              <w:bottom w:val="single" w:sz="6" w:space="0" w:color="auto"/>
              <w:right w:val="single" w:sz="6" w:space="0" w:color="auto"/>
            </w:tcBorders>
          </w:tcPr>
          <w:p w:rsidR="001C7430" w:rsidRPr="001C7430" w:rsidRDefault="001C7430" w:rsidP="00A419C1">
            <w:pPr>
              <w:jc w:val="center"/>
              <w:rPr>
                <w:b/>
                <w:sz w:val="20"/>
              </w:rPr>
            </w:pPr>
            <w:r w:rsidRPr="001C7430">
              <w:rPr>
                <w:b/>
                <w:sz w:val="20"/>
              </w:rPr>
              <w:t>28</w:t>
            </w:r>
          </w:p>
        </w:tc>
        <w:tc>
          <w:tcPr>
            <w:tcW w:w="851" w:type="dxa"/>
            <w:tcBorders>
              <w:left w:val="single" w:sz="6" w:space="0" w:color="auto"/>
              <w:bottom w:val="single" w:sz="6" w:space="0" w:color="auto"/>
              <w:right w:val="single" w:sz="6" w:space="0" w:color="auto"/>
            </w:tcBorders>
          </w:tcPr>
          <w:p w:rsidR="001C7430" w:rsidRPr="001C7430" w:rsidRDefault="001C7430" w:rsidP="00A419C1">
            <w:pPr>
              <w:jc w:val="center"/>
              <w:rPr>
                <w:b/>
                <w:sz w:val="20"/>
              </w:rPr>
            </w:pPr>
            <w:r w:rsidRPr="001C7430">
              <w:rPr>
                <w:b/>
                <w:sz w:val="20"/>
              </w:rPr>
              <w:t>32</w:t>
            </w:r>
          </w:p>
        </w:tc>
        <w:tc>
          <w:tcPr>
            <w:tcW w:w="945" w:type="dxa"/>
            <w:tcBorders>
              <w:left w:val="single" w:sz="6" w:space="0" w:color="auto"/>
              <w:bottom w:val="single" w:sz="6" w:space="0" w:color="auto"/>
              <w:right w:val="single" w:sz="4" w:space="0" w:color="auto"/>
            </w:tcBorders>
          </w:tcPr>
          <w:p w:rsidR="001C7430" w:rsidRPr="001C7430" w:rsidRDefault="001C7430" w:rsidP="00A419C1">
            <w:pPr>
              <w:jc w:val="center"/>
              <w:rPr>
                <w:b/>
                <w:sz w:val="20"/>
              </w:rPr>
            </w:pPr>
            <w:r w:rsidRPr="001C7430">
              <w:rPr>
                <w:b/>
                <w:sz w:val="20"/>
              </w:rPr>
              <w:t>36</w:t>
            </w:r>
          </w:p>
        </w:tc>
      </w:tr>
      <w:tr w:rsidR="001C7430" w:rsidRPr="001C7430" w:rsidTr="00A419C1">
        <w:tblPrEx>
          <w:tblCellMar>
            <w:top w:w="0" w:type="dxa"/>
            <w:bottom w:w="0" w:type="dxa"/>
          </w:tblCellMar>
        </w:tblPrEx>
        <w:trPr>
          <w:cantSplit/>
          <w:jc w:val="center"/>
        </w:trPr>
        <w:tc>
          <w:tcPr>
            <w:tcW w:w="1620" w:type="dxa"/>
            <w:tcBorders>
              <w:top w:val="single" w:sz="6" w:space="0" w:color="auto"/>
              <w:left w:val="single" w:sz="4" w:space="0" w:color="auto"/>
              <w:bottom w:val="single" w:sz="6" w:space="0" w:color="auto"/>
              <w:right w:val="single" w:sz="6" w:space="0" w:color="auto"/>
            </w:tcBorders>
            <w:vAlign w:val="center"/>
          </w:tcPr>
          <w:p w:rsidR="001C7430" w:rsidRPr="001C7430" w:rsidRDefault="001C7430" w:rsidP="00A419C1">
            <w:pPr>
              <w:jc w:val="center"/>
              <w:rPr>
                <w:sz w:val="20"/>
              </w:rPr>
            </w:pPr>
            <w:r w:rsidRPr="001C7430">
              <w:rPr>
                <w:sz w:val="20"/>
              </w:rPr>
              <w:t>80</w:t>
            </w:r>
          </w:p>
        </w:tc>
        <w:tc>
          <w:tcPr>
            <w:tcW w:w="1425"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1</w:t>
            </w:r>
          </w:p>
          <w:p w:rsidR="001C7430" w:rsidRPr="001C7430" w:rsidRDefault="001C7430" w:rsidP="00A419C1">
            <w:pPr>
              <w:jc w:val="center"/>
              <w:rPr>
                <w:sz w:val="20"/>
              </w:rPr>
            </w:pPr>
            <w:r w:rsidRPr="001C7430">
              <w:rPr>
                <w:sz w:val="20"/>
              </w:rPr>
              <w:t>2</w:t>
            </w:r>
          </w:p>
          <w:p w:rsidR="001C7430" w:rsidRPr="001C7430" w:rsidRDefault="001C7430" w:rsidP="00A419C1">
            <w:pPr>
              <w:jc w:val="center"/>
              <w:rPr>
                <w:sz w:val="20"/>
              </w:rPr>
            </w:pPr>
            <w:r w:rsidRPr="001C7430">
              <w:rPr>
                <w:sz w:val="20"/>
              </w:rPr>
              <w:t>3</w:t>
            </w:r>
          </w:p>
          <w:p w:rsidR="001C7430" w:rsidRPr="001C7430" w:rsidRDefault="001C7430" w:rsidP="00A419C1">
            <w:pPr>
              <w:jc w:val="center"/>
              <w:rPr>
                <w:sz w:val="20"/>
              </w:rPr>
            </w:pPr>
            <w:r w:rsidRPr="001C7430">
              <w:rPr>
                <w:sz w:val="20"/>
              </w:rPr>
              <w:t>4</w:t>
            </w:r>
          </w:p>
          <w:p w:rsidR="001C7430" w:rsidRPr="001C7430" w:rsidRDefault="001C7430" w:rsidP="00A419C1">
            <w:pPr>
              <w:jc w:val="center"/>
              <w:rPr>
                <w:sz w:val="20"/>
              </w:rPr>
            </w:pPr>
            <w:r w:rsidRPr="001C7430">
              <w:rPr>
                <w:sz w:val="20"/>
              </w:rPr>
              <w:t>5</w:t>
            </w:r>
          </w:p>
        </w:tc>
        <w:tc>
          <w:tcPr>
            <w:tcW w:w="853"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0,5</w:t>
            </w:r>
          </w:p>
          <w:p w:rsidR="001C7430" w:rsidRPr="001C7430" w:rsidRDefault="001C7430" w:rsidP="00A419C1">
            <w:pPr>
              <w:jc w:val="center"/>
              <w:rPr>
                <w:sz w:val="20"/>
              </w:rPr>
            </w:pPr>
            <w:r w:rsidRPr="001C7430">
              <w:rPr>
                <w:sz w:val="20"/>
              </w:rPr>
              <w:t>1,0</w:t>
            </w:r>
          </w:p>
          <w:p w:rsidR="001C7430" w:rsidRPr="001C7430" w:rsidRDefault="001C7430" w:rsidP="00A419C1">
            <w:pPr>
              <w:jc w:val="center"/>
              <w:rPr>
                <w:sz w:val="20"/>
              </w:rPr>
            </w:pPr>
            <w:r w:rsidRPr="001C7430">
              <w:rPr>
                <w:sz w:val="20"/>
              </w:rPr>
              <w:t>1,6</w:t>
            </w:r>
          </w:p>
          <w:p w:rsidR="001C7430" w:rsidRPr="001C7430" w:rsidRDefault="001C7430" w:rsidP="00A419C1">
            <w:pPr>
              <w:jc w:val="center"/>
              <w:rPr>
                <w:sz w:val="20"/>
              </w:rPr>
            </w:pPr>
            <w:r w:rsidRPr="001C7430">
              <w:rPr>
                <w:sz w:val="20"/>
              </w:rPr>
              <w:t>2,1</w:t>
            </w:r>
          </w:p>
          <w:p w:rsidR="001C7430" w:rsidRPr="001C7430" w:rsidRDefault="001C7430" w:rsidP="00A419C1">
            <w:pPr>
              <w:jc w:val="center"/>
              <w:rPr>
                <w:sz w:val="20"/>
              </w:rPr>
            </w:pPr>
            <w:r w:rsidRPr="001C7430">
              <w:rPr>
                <w:sz w:val="20"/>
              </w:rPr>
              <w:t>3,0</w:t>
            </w:r>
          </w:p>
        </w:tc>
        <w:tc>
          <w:tcPr>
            <w:tcW w:w="850"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0,6</w:t>
            </w:r>
          </w:p>
          <w:p w:rsidR="001C7430" w:rsidRPr="001C7430" w:rsidRDefault="001C7430" w:rsidP="00A419C1">
            <w:pPr>
              <w:jc w:val="center"/>
              <w:rPr>
                <w:sz w:val="20"/>
              </w:rPr>
            </w:pPr>
            <w:r w:rsidRPr="001C7430">
              <w:rPr>
                <w:sz w:val="20"/>
              </w:rPr>
              <w:t>1,0</w:t>
            </w:r>
          </w:p>
          <w:p w:rsidR="001C7430" w:rsidRPr="001C7430" w:rsidRDefault="001C7430" w:rsidP="00A419C1">
            <w:pPr>
              <w:jc w:val="center"/>
              <w:rPr>
                <w:sz w:val="20"/>
              </w:rPr>
            </w:pPr>
            <w:r w:rsidRPr="001C7430">
              <w:rPr>
                <w:sz w:val="20"/>
              </w:rPr>
              <w:t>1,6</w:t>
            </w:r>
          </w:p>
          <w:p w:rsidR="001C7430" w:rsidRPr="001C7430" w:rsidRDefault="001C7430" w:rsidP="00A419C1">
            <w:pPr>
              <w:jc w:val="center"/>
              <w:rPr>
                <w:sz w:val="20"/>
              </w:rPr>
            </w:pPr>
            <w:r w:rsidRPr="001C7430">
              <w:rPr>
                <w:sz w:val="20"/>
              </w:rPr>
              <w:t>2,2</w:t>
            </w:r>
          </w:p>
          <w:p w:rsidR="001C7430" w:rsidRPr="001C7430" w:rsidRDefault="001C7430" w:rsidP="00A419C1">
            <w:pPr>
              <w:jc w:val="center"/>
              <w:rPr>
                <w:sz w:val="20"/>
              </w:rPr>
            </w:pPr>
            <w:r w:rsidRPr="001C7430">
              <w:rPr>
                <w:sz w:val="20"/>
              </w:rPr>
              <w:t>3,0</w:t>
            </w:r>
          </w:p>
        </w:tc>
        <w:tc>
          <w:tcPr>
            <w:tcW w:w="992"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0,7</w:t>
            </w:r>
          </w:p>
          <w:p w:rsidR="001C7430" w:rsidRPr="001C7430" w:rsidRDefault="001C7430" w:rsidP="00A419C1">
            <w:pPr>
              <w:jc w:val="center"/>
              <w:rPr>
                <w:sz w:val="20"/>
              </w:rPr>
            </w:pPr>
            <w:r w:rsidRPr="001C7430">
              <w:rPr>
                <w:sz w:val="20"/>
              </w:rPr>
              <w:t>1,2</w:t>
            </w:r>
          </w:p>
          <w:p w:rsidR="001C7430" w:rsidRPr="001C7430" w:rsidRDefault="001C7430" w:rsidP="00A419C1">
            <w:pPr>
              <w:jc w:val="center"/>
              <w:rPr>
                <w:sz w:val="20"/>
              </w:rPr>
            </w:pPr>
            <w:r w:rsidRPr="001C7430">
              <w:rPr>
                <w:sz w:val="20"/>
              </w:rPr>
              <w:t>2,0</w:t>
            </w:r>
          </w:p>
          <w:p w:rsidR="001C7430" w:rsidRPr="001C7430" w:rsidRDefault="001C7430" w:rsidP="00A419C1">
            <w:pPr>
              <w:jc w:val="center"/>
              <w:rPr>
                <w:sz w:val="20"/>
              </w:rPr>
            </w:pPr>
            <w:r w:rsidRPr="001C7430">
              <w:rPr>
                <w:sz w:val="20"/>
              </w:rPr>
              <w:t>3,0</w:t>
            </w:r>
          </w:p>
          <w:p w:rsidR="001C7430" w:rsidRPr="001C7430" w:rsidRDefault="001C7430" w:rsidP="00A419C1">
            <w:pPr>
              <w:jc w:val="center"/>
              <w:rPr>
                <w:sz w:val="20"/>
              </w:rPr>
            </w:pPr>
            <w:r w:rsidRPr="001C7430">
              <w:rPr>
                <w:sz w:val="20"/>
              </w:rPr>
              <w:t>4,0</w:t>
            </w:r>
          </w:p>
        </w:tc>
        <w:tc>
          <w:tcPr>
            <w:tcW w:w="851"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0,8</w:t>
            </w:r>
          </w:p>
          <w:p w:rsidR="001C7430" w:rsidRPr="001C7430" w:rsidRDefault="001C7430" w:rsidP="00A419C1">
            <w:pPr>
              <w:jc w:val="center"/>
              <w:rPr>
                <w:sz w:val="20"/>
              </w:rPr>
            </w:pPr>
            <w:r w:rsidRPr="001C7430">
              <w:rPr>
                <w:sz w:val="20"/>
              </w:rPr>
              <w:t>1,3</w:t>
            </w:r>
          </w:p>
          <w:p w:rsidR="001C7430" w:rsidRPr="001C7430" w:rsidRDefault="001C7430" w:rsidP="00A419C1">
            <w:pPr>
              <w:jc w:val="center"/>
              <w:rPr>
                <w:sz w:val="20"/>
              </w:rPr>
            </w:pPr>
            <w:r w:rsidRPr="001C7430">
              <w:rPr>
                <w:sz w:val="20"/>
              </w:rPr>
              <w:t>2,2</w:t>
            </w:r>
          </w:p>
          <w:p w:rsidR="001C7430" w:rsidRPr="001C7430" w:rsidRDefault="001C7430" w:rsidP="00A419C1">
            <w:pPr>
              <w:jc w:val="center"/>
              <w:rPr>
                <w:sz w:val="20"/>
              </w:rPr>
            </w:pPr>
            <w:r w:rsidRPr="001C7430">
              <w:rPr>
                <w:sz w:val="20"/>
              </w:rPr>
              <w:t>3,2</w:t>
            </w:r>
          </w:p>
          <w:p w:rsidR="001C7430" w:rsidRPr="001C7430" w:rsidRDefault="001C7430" w:rsidP="00A419C1">
            <w:pPr>
              <w:jc w:val="center"/>
              <w:rPr>
                <w:sz w:val="20"/>
              </w:rPr>
            </w:pPr>
            <w:r w:rsidRPr="001C7430">
              <w:rPr>
                <w:sz w:val="20"/>
              </w:rPr>
              <w:t>4,1</w:t>
            </w:r>
          </w:p>
        </w:tc>
        <w:tc>
          <w:tcPr>
            <w:tcW w:w="945" w:type="dxa"/>
            <w:tcBorders>
              <w:top w:val="single" w:sz="6" w:space="0" w:color="auto"/>
              <w:left w:val="single" w:sz="6" w:space="0" w:color="auto"/>
              <w:bottom w:val="single" w:sz="6" w:space="0" w:color="auto"/>
              <w:right w:val="single" w:sz="4" w:space="0" w:color="auto"/>
            </w:tcBorders>
          </w:tcPr>
          <w:p w:rsidR="001C7430" w:rsidRPr="001C7430" w:rsidRDefault="001C7430" w:rsidP="00A419C1">
            <w:pPr>
              <w:jc w:val="center"/>
              <w:rPr>
                <w:sz w:val="20"/>
              </w:rPr>
            </w:pPr>
            <w:r w:rsidRPr="001C7430">
              <w:rPr>
                <w:sz w:val="20"/>
              </w:rPr>
              <w:t>0,9</w:t>
            </w:r>
          </w:p>
          <w:p w:rsidR="001C7430" w:rsidRPr="001C7430" w:rsidRDefault="001C7430" w:rsidP="00A419C1">
            <w:pPr>
              <w:jc w:val="center"/>
              <w:rPr>
                <w:sz w:val="20"/>
              </w:rPr>
            </w:pPr>
            <w:r w:rsidRPr="001C7430">
              <w:rPr>
                <w:sz w:val="20"/>
              </w:rPr>
              <w:t>1,7</w:t>
            </w:r>
          </w:p>
          <w:p w:rsidR="001C7430" w:rsidRPr="001C7430" w:rsidRDefault="001C7430" w:rsidP="00A419C1">
            <w:pPr>
              <w:jc w:val="center"/>
              <w:rPr>
                <w:sz w:val="20"/>
              </w:rPr>
            </w:pPr>
            <w:r w:rsidRPr="001C7430">
              <w:rPr>
                <w:sz w:val="20"/>
              </w:rPr>
              <w:t>2,8</w:t>
            </w:r>
          </w:p>
          <w:p w:rsidR="001C7430" w:rsidRPr="001C7430" w:rsidRDefault="001C7430" w:rsidP="00A419C1">
            <w:pPr>
              <w:jc w:val="center"/>
              <w:rPr>
                <w:sz w:val="20"/>
              </w:rPr>
            </w:pPr>
            <w:r w:rsidRPr="001C7430">
              <w:rPr>
                <w:sz w:val="20"/>
              </w:rPr>
              <w:t>4,0</w:t>
            </w:r>
          </w:p>
          <w:p w:rsidR="001C7430" w:rsidRPr="001C7430" w:rsidRDefault="001C7430" w:rsidP="00A419C1">
            <w:pPr>
              <w:jc w:val="center"/>
              <w:rPr>
                <w:sz w:val="20"/>
              </w:rPr>
            </w:pPr>
            <w:r w:rsidRPr="001C7430">
              <w:rPr>
                <w:sz w:val="20"/>
              </w:rPr>
              <w:t>5,0</w:t>
            </w:r>
          </w:p>
        </w:tc>
      </w:tr>
      <w:tr w:rsidR="001C7430" w:rsidRPr="001C7430" w:rsidTr="00A419C1">
        <w:tblPrEx>
          <w:tblCellMar>
            <w:top w:w="0" w:type="dxa"/>
            <w:bottom w:w="0" w:type="dxa"/>
          </w:tblCellMar>
        </w:tblPrEx>
        <w:trPr>
          <w:cantSplit/>
          <w:jc w:val="center"/>
        </w:trPr>
        <w:tc>
          <w:tcPr>
            <w:tcW w:w="1620" w:type="dxa"/>
            <w:tcBorders>
              <w:top w:val="single" w:sz="6" w:space="0" w:color="auto"/>
              <w:left w:val="single" w:sz="4" w:space="0" w:color="auto"/>
              <w:bottom w:val="single" w:sz="6" w:space="0" w:color="auto"/>
              <w:right w:val="single" w:sz="6" w:space="0" w:color="auto"/>
            </w:tcBorders>
            <w:vAlign w:val="center"/>
          </w:tcPr>
          <w:p w:rsidR="001C7430" w:rsidRPr="001C7430" w:rsidRDefault="001C7430" w:rsidP="00A419C1">
            <w:pPr>
              <w:jc w:val="center"/>
              <w:rPr>
                <w:sz w:val="20"/>
              </w:rPr>
            </w:pPr>
            <w:r w:rsidRPr="001C7430">
              <w:rPr>
                <w:sz w:val="20"/>
              </w:rPr>
              <w:t>60</w:t>
            </w:r>
          </w:p>
        </w:tc>
        <w:tc>
          <w:tcPr>
            <w:tcW w:w="1425"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1</w:t>
            </w:r>
          </w:p>
          <w:p w:rsidR="001C7430" w:rsidRPr="001C7430" w:rsidRDefault="001C7430" w:rsidP="00A419C1">
            <w:pPr>
              <w:jc w:val="center"/>
              <w:rPr>
                <w:sz w:val="20"/>
              </w:rPr>
            </w:pPr>
            <w:r w:rsidRPr="001C7430">
              <w:rPr>
                <w:sz w:val="20"/>
              </w:rPr>
              <w:t>2</w:t>
            </w:r>
          </w:p>
          <w:p w:rsidR="001C7430" w:rsidRPr="001C7430" w:rsidRDefault="001C7430" w:rsidP="00A419C1">
            <w:pPr>
              <w:jc w:val="center"/>
              <w:rPr>
                <w:sz w:val="20"/>
              </w:rPr>
            </w:pPr>
            <w:r w:rsidRPr="001C7430">
              <w:rPr>
                <w:sz w:val="20"/>
              </w:rPr>
              <w:t>3</w:t>
            </w:r>
          </w:p>
          <w:p w:rsidR="001C7430" w:rsidRPr="001C7430" w:rsidRDefault="001C7430" w:rsidP="00A419C1">
            <w:pPr>
              <w:jc w:val="center"/>
              <w:rPr>
                <w:sz w:val="20"/>
              </w:rPr>
            </w:pPr>
            <w:r w:rsidRPr="001C7430">
              <w:rPr>
                <w:sz w:val="20"/>
              </w:rPr>
              <w:t>4</w:t>
            </w:r>
          </w:p>
          <w:p w:rsidR="001C7430" w:rsidRPr="001C7430" w:rsidRDefault="001C7430" w:rsidP="00A419C1">
            <w:pPr>
              <w:jc w:val="center"/>
              <w:rPr>
                <w:sz w:val="20"/>
              </w:rPr>
            </w:pPr>
            <w:r w:rsidRPr="001C7430">
              <w:rPr>
                <w:sz w:val="20"/>
              </w:rPr>
              <w:t>5</w:t>
            </w:r>
          </w:p>
        </w:tc>
        <w:tc>
          <w:tcPr>
            <w:tcW w:w="853"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0,8</w:t>
            </w:r>
          </w:p>
          <w:p w:rsidR="001C7430" w:rsidRPr="001C7430" w:rsidRDefault="001C7430" w:rsidP="00A419C1">
            <w:pPr>
              <w:jc w:val="center"/>
              <w:rPr>
                <w:sz w:val="20"/>
              </w:rPr>
            </w:pPr>
            <w:r w:rsidRPr="001C7430">
              <w:rPr>
                <w:sz w:val="20"/>
              </w:rPr>
              <w:t>1,3</w:t>
            </w:r>
          </w:p>
          <w:p w:rsidR="001C7430" w:rsidRPr="001C7430" w:rsidRDefault="001C7430" w:rsidP="00A419C1">
            <w:pPr>
              <w:jc w:val="center"/>
              <w:rPr>
                <w:sz w:val="20"/>
              </w:rPr>
            </w:pPr>
            <w:r w:rsidRPr="001C7430">
              <w:rPr>
                <w:sz w:val="20"/>
              </w:rPr>
              <w:t>2,2</w:t>
            </w:r>
          </w:p>
          <w:p w:rsidR="001C7430" w:rsidRPr="001C7430" w:rsidRDefault="001C7430" w:rsidP="00A419C1">
            <w:pPr>
              <w:jc w:val="center"/>
              <w:rPr>
                <w:sz w:val="20"/>
              </w:rPr>
            </w:pPr>
            <w:r w:rsidRPr="001C7430">
              <w:rPr>
                <w:sz w:val="20"/>
              </w:rPr>
              <w:t>3,2</w:t>
            </w:r>
          </w:p>
          <w:p w:rsidR="001C7430" w:rsidRPr="001C7430" w:rsidRDefault="001C7430" w:rsidP="00A419C1">
            <w:pPr>
              <w:jc w:val="center"/>
              <w:rPr>
                <w:sz w:val="20"/>
              </w:rPr>
            </w:pPr>
            <w:r w:rsidRPr="001C7430">
              <w:rPr>
                <w:sz w:val="20"/>
              </w:rPr>
              <w:t>4,1</w:t>
            </w:r>
          </w:p>
        </w:tc>
        <w:tc>
          <w:tcPr>
            <w:tcW w:w="850"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0,8</w:t>
            </w:r>
          </w:p>
          <w:p w:rsidR="001C7430" w:rsidRPr="001C7430" w:rsidRDefault="001C7430" w:rsidP="00A419C1">
            <w:pPr>
              <w:jc w:val="center"/>
              <w:rPr>
                <w:sz w:val="20"/>
              </w:rPr>
            </w:pPr>
            <w:r w:rsidRPr="001C7430">
              <w:rPr>
                <w:sz w:val="20"/>
              </w:rPr>
              <w:t>1,7</w:t>
            </w:r>
          </w:p>
          <w:p w:rsidR="001C7430" w:rsidRPr="001C7430" w:rsidRDefault="001C7430" w:rsidP="00A419C1">
            <w:pPr>
              <w:jc w:val="center"/>
              <w:rPr>
                <w:sz w:val="20"/>
              </w:rPr>
            </w:pPr>
            <w:r w:rsidRPr="001C7430">
              <w:rPr>
                <w:sz w:val="20"/>
              </w:rPr>
              <w:t>2,8</w:t>
            </w:r>
          </w:p>
          <w:p w:rsidR="001C7430" w:rsidRPr="001C7430" w:rsidRDefault="001C7430" w:rsidP="00A419C1">
            <w:pPr>
              <w:jc w:val="center"/>
              <w:rPr>
                <w:sz w:val="20"/>
              </w:rPr>
            </w:pPr>
            <w:r w:rsidRPr="001C7430">
              <w:rPr>
                <w:sz w:val="20"/>
              </w:rPr>
              <w:t>4,0</w:t>
            </w:r>
          </w:p>
          <w:p w:rsidR="001C7430" w:rsidRPr="001C7430" w:rsidRDefault="001C7430" w:rsidP="00A419C1">
            <w:pPr>
              <w:jc w:val="center"/>
              <w:rPr>
                <w:sz w:val="20"/>
              </w:rPr>
            </w:pPr>
            <w:r w:rsidRPr="001C7430">
              <w:rPr>
                <w:sz w:val="20"/>
              </w:rPr>
              <w:t>5,0</w:t>
            </w:r>
          </w:p>
        </w:tc>
        <w:tc>
          <w:tcPr>
            <w:tcW w:w="992"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1,0</w:t>
            </w:r>
          </w:p>
          <w:p w:rsidR="001C7430" w:rsidRPr="001C7430" w:rsidRDefault="001C7430" w:rsidP="00A419C1">
            <w:pPr>
              <w:jc w:val="center"/>
              <w:rPr>
                <w:sz w:val="20"/>
              </w:rPr>
            </w:pPr>
            <w:r w:rsidRPr="001C7430">
              <w:rPr>
                <w:sz w:val="20"/>
              </w:rPr>
              <w:t>2,0</w:t>
            </w:r>
          </w:p>
          <w:p w:rsidR="001C7430" w:rsidRPr="001C7430" w:rsidRDefault="001C7430" w:rsidP="00A419C1">
            <w:pPr>
              <w:jc w:val="center"/>
              <w:rPr>
                <w:sz w:val="20"/>
              </w:rPr>
            </w:pPr>
            <w:r w:rsidRPr="001C7430">
              <w:rPr>
                <w:sz w:val="20"/>
              </w:rPr>
              <w:t>3,0</w:t>
            </w:r>
          </w:p>
          <w:p w:rsidR="001C7430" w:rsidRPr="001C7430" w:rsidRDefault="001C7430" w:rsidP="00A419C1">
            <w:pPr>
              <w:jc w:val="center"/>
              <w:rPr>
                <w:sz w:val="20"/>
              </w:rPr>
            </w:pPr>
            <w:r w:rsidRPr="001C7430">
              <w:rPr>
                <w:sz w:val="20"/>
              </w:rPr>
              <w:t>4,8</w:t>
            </w:r>
          </w:p>
          <w:p w:rsidR="001C7430" w:rsidRPr="001C7430" w:rsidRDefault="001C7430" w:rsidP="00A419C1">
            <w:pPr>
              <w:jc w:val="center"/>
              <w:rPr>
                <w:sz w:val="20"/>
              </w:rPr>
            </w:pPr>
            <w:r w:rsidRPr="001C7430">
              <w:rPr>
                <w:sz w:val="20"/>
              </w:rPr>
              <w:t>6,0</w:t>
            </w:r>
          </w:p>
        </w:tc>
        <w:tc>
          <w:tcPr>
            <w:tcW w:w="851" w:type="dxa"/>
            <w:tcBorders>
              <w:top w:val="single" w:sz="6" w:space="0" w:color="auto"/>
              <w:left w:val="single" w:sz="6" w:space="0" w:color="auto"/>
              <w:bottom w:val="single" w:sz="6" w:space="0" w:color="auto"/>
              <w:right w:val="single" w:sz="6" w:space="0" w:color="auto"/>
            </w:tcBorders>
          </w:tcPr>
          <w:p w:rsidR="001C7430" w:rsidRPr="001C7430" w:rsidRDefault="001C7430" w:rsidP="00A419C1">
            <w:pPr>
              <w:jc w:val="center"/>
              <w:rPr>
                <w:sz w:val="20"/>
              </w:rPr>
            </w:pPr>
            <w:r w:rsidRPr="001C7430">
              <w:rPr>
                <w:sz w:val="20"/>
              </w:rPr>
              <w:t>1,3</w:t>
            </w:r>
          </w:p>
          <w:p w:rsidR="001C7430" w:rsidRPr="001C7430" w:rsidRDefault="001C7430" w:rsidP="00A419C1">
            <w:pPr>
              <w:jc w:val="center"/>
              <w:rPr>
                <w:sz w:val="20"/>
              </w:rPr>
            </w:pPr>
            <w:r w:rsidRPr="001C7430">
              <w:rPr>
                <w:sz w:val="20"/>
              </w:rPr>
              <w:t>2,5</w:t>
            </w:r>
          </w:p>
          <w:p w:rsidR="001C7430" w:rsidRPr="001C7430" w:rsidRDefault="001C7430" w:rsidP="00A419C1">
            <w:pPr>
              <w:jc w:val="center"/>
              <w:rPr>
                <w:sz w:val="20"/>
              </w:rPr>
            </w:pPr>
            <w:r w:rsidRPr="001C7430">
              <w:rPr>
                <w:sz w:val="20"/>
              </w:rPr>
              <w:t>4,8</w:t>
            </w:r>
          </w:p>
          <w:p w:rsidR="001C7430" w:rsidRPr="001C7430" w:rsidRDefault="001C7430" w:rsidP="00A419C1">
            <w:pPr>
              <w:jc w:val="center"/>
              <w:rPr>
                <w:sz w:val="20"/>
              </w:rPr>
            </w:pPr>
            <w:r w:rsidRPr="001C7430">
              <w:rPr>
                <w:sz w:val="20"/>
              </w:rPr>
              <w:t>6,0</w:t>
            </w:r>
          </w:p>
          <w:p w:rsidR="001C7430" w:rsidRPr="001C7430" w:rsidRDefault="001C7430" w:rsidP="00A419C1">
            <w:pPr>
              <w:jc w:val="center"/>
              <w:rPr>
                <w:sz w:val="20"/>
              </w:rPr>
            </w:pPr>
            <w:r w:rsidRPr="001C7430">
              <w:rPr>
                <w:sz w:val="20"/>
              </w:rPr>
              <w:t>8,0</w:t>
            </w:r>
          </w:p>
        </w:tc>
        <w:tc>
          <w:tcPr>
            <w:tcW w:w="945" w:type="dxa"/>
            <w:tcBorders>
              <w:top w:val="single" w:sz="6" w:space="0" w:color="auto"/>
              <w:left w:val="single" w:sz="6" w:space="0" w:color="auto"/>
              <w:bottom w:val="single" w:sz="6" w:space="0" w:color="auto"/>
              <w:right w:val="single" w:sz="4" w:space="0" w:color="auto"/>
            </w:tcBorders>
          </w:tcPr>
          <w:p w:rsidR="001C7430" w:rsidRPr="001C7430" w:rsidRDefault="001C7430" w:rsidP="00A419C1">
            <w:pPr>
              <w:jc w:val="center"/>
              <w:rPr>
                <w:sz w:val="20"/>
              </w:rPr>
            </w:pPr>
            <w:r w:rsidRPr="001C7430">
              <w:rPr>
                <w:sz w:val="20"/>
              </w:rPr>
              <w:t>2,0</w:t>
            </w:r>
          </w:p>
          <w:p w:rsidR="001C7430" w:rsidRPr="001C7430" w:rsidRDefault="001C7430" w:rsidP="00A419C1">
            <w:pPr>
              <w:jc w:val="center"/>
              <w:rPr>
                <w:sz w:val="20"/>
              </w:rPr>
            </w:pPr>
            <w:r w:rsidRPr="001C7430">
              <w:rPr>
                <w:sz w:val="20"/>
              </w:rPr>
              <w:t>3,8</w:t>
            </w:r>
          </w:p>
          <w:p w:rsidR="001C7430" w:rsidRPr="001C7430" w:rsidRDefault="001C7430" w:rsidP="00A419C1">
            <w:pPr>
              <w:jc w:val="center"/>
              <w:rPr>
                <w:sz w:val="20"/>
              </w:rPr>
            </w:pPr>
            <w:r w:rsidRPr="001C7430">
              <w:rPr>
                <w:sz w:val="20"/>
              </w:rPr>
              <w:t>6,0</w:t>
            </w:r>
          </w:p>
          <w:p w:rsidR="001C7430" w:rsidRPr="001C7430" w:rsidRDefault="001C7430" w:rsidP="00A419C1">
            <w:pPr>
              <w:jc w:val="center"/>
              <w:rPr>
                <w:sz w:val="20"/>
              </w:rPr>
            </w:pPr>
            <w:r w:rsidRPr="001C7430">
              <w:rPr>
                <w:sz w:val="20"/>
              </w:rPr>
              <w:t>8,0</w:t>
            </w:r>
          </w:p>
          <w:p w:rsidR="001C7430" w:rsidRPr="001C7430" w:rsidRDefault="001C7430" w:rsidP="00A419C1">
            <w:pPr>
              <w:jc w:val="center"/>
              <w:rPr>
                <w:sz w:val="20"/>
              </w:rPr>
            </w:pPr>
            <w:r w:rsidRPr="001C7430">
              <w:rPr>
                <w:sz w:val="20"/>
              </w:rPr>
              <w:t>10,5</w:t>
            </w:r>
          </w:p>
        </w:tc>
      </w:tr>
      <w:tr w:rsidR="001C7430" w:rsidRPr="001C7430" w:rsidTr="00A419C1">
        <w:tblPrEx>
          <w:tblCellMar>
            <w:top w:w="0" w:type="dxa"/>
            <w:bottom w:w="0" w:type="dxa"/>
          </w:tblCellMar>
        </w:tblPrEx>
        <w:trPr>
          <w:cantSplit/>
          <w:jc w:val="center"/>
        </w:trPr>
        <w:tc>
          <w:tcPr>
            <w:tcW w:w="1620" w:type="dxa"/>
            <w:tcBorders>
              <w:top w:val="single" w:sz="6" w:space="0" w:color="auto"/>
              <w:left w:val="single" w:sz="4" w:space="0" w:color="auto"/>
              <w:bottom w:val="single" w:sz="4" w:space="0" w:color="auto"/>
              <w:right w:val="single" w:sz="6" w:space="0" w:color="auto"/>
            </w:tcBorders>
            <w:vAlign w:val="center"/>
          </w:tcPr>
          <w:p w:rsidR="001C7430" w:rsidRPr="001C7430" w:rsidRDefault="001C7430" w:rsidP="00A419C1">
            <w:pPr>
              <w:jc w:val="center"/>
              <w:rPr>
                <w:sz w:val="20"/>
              </w:rPr>
            </w:pPr>
            <w:r w:rsidRPr="001C7430">
              <w:rPr>
                <w:sz w:val="20"/>
              </w:rPr>
              <w:t>40</w:t>
            </w:r>
          </w:p>
        </w:tc>
        <w:tc>
          <w:tcPr>
            <w:tcW w:w="1425" w:type="dxa"/>
            <w:tcBorders>
              <w:top w:val="single" w:sz="6" w:space="0" w:color="auto"/>
              <w:left w:val="single" w:sz="6" w:space="0" w:color="auto"/>
              <w:bottom w:val="single" w:sz="4" w:space="0" w:color="auto"/>
              <w:right w:val="single" w:sz="6" w:space="0" w:color="auto"/>
            </w:tcBorders>
          </w:tcPr>
          <w:p w:rsidR="001C7430" w:rsidRPr="001C7430" w:rsidRDefault="001C7430" w:rsidP="00A419C1">
            <w:pPr>
              <w:jc w:val="center"/>
              <w:rPr>
                <w:sz w:val="20"/>
              </w:rPr>
            </w:pPr>
            <w:r w:rsidRPr="001C7430">
              <w:rPr>
                <w:sz w:val="20"/>
              </w:rPr>
              <w:t>1</w:t>
            </w:r>
          </w:p>
          <w:p w:rsidR="001C7430" w:rsidRPr="001C7430" w:rsidRDefault="001C7430" w:rsidP="00A419C1">
            <w:pPr>
              <w:jc w:val="center"/>
              <w:rPr>
                <w:sz w:val="20"/>
              </w:rPr>
            </w:pPr>
            <w:r w:rsidRPr="001C7430">
              <w:rPr>
                <w:sz w:val="20"/>
              </w:rPr>
              <w:t>2</w:t>
            </w:r>
          </w:p>
          <w:p w:rsidR="001C7430" w:rsidRPr="001C7430" w:rsidRDefault="001C7430" w:rsidP="00A419C1">
            <w:pPr>
              <w:jc w:val="center"/>
              <w:rPr>
                <w:sz w:val="20"/>
              </w:rPr>
            </w:pPr>
            <w:r w:rsidRPr="001C7430">
              <w:rPr>
                <w:sz w:val="20"/>
              </w:rPr>
              <w:t>3</w:t>
            </w:r>
          </w:p>
          <w:p w:rsidR="001C7430" w:rsidRPr="001C7430" w:rsidRDefault="001C7430" w:rsidP="00A419C1">
            <w:pPr>
              <w:jc w:val="center"/>
              <w:rPr>
                <w:sz w:val="20"/>
              </w:rPr>
            </w:pPr>
            <w:r w:rsidRPr="001C7430">
              <w:rPr>
                <w:sz w:val="20"/>
              </w:rPr>
              <w:t>4</w:t>
            </w:r>
          </w:p>
          <w:p w:rsidR="001C7430" w:rsidRPr="001C7430" w:rsidRDefault="001C7430" w:rsidP="00A419C1">
            <w:pPr>
              <w:jc w:val="center"/>
              <w:rPr>
                <w:sz w:val="20"/>
              </w:rPr>
            </w:pPr>
            <w:r w:rsidRPr="001C7430">
              <w:rPr>
                <w:sz w:val="20"/>
              </w:rPr>
              <w:t>5</w:t>
            </w:r>
          </w:p>
        </w:tc>
        <w:tc>
          <w:tcPr>
            <w:tcW w:w="853" w:type="dxa"/>
            <w:tcBorders>
              <w:top w:val="single" w:sz="6" w:space="0" w:color="auto"/>
              <w:left w:val="single" w:sz="6" w:space="0" w:color="auto"/>
              <w:bottom w:val="single" w:sz="4" w:space="0" w:color="auto"/>
              <w:right w:val="single" w:sz="6" w:space="0" w:color="auto"/>
            </w:tcBorders>
          </w:tcPr>
          <w:p w:rsidR="001C7430" w:rsidRPr="001C7430" w:rsidRDefault="001C7430" w:rsidP="00A419C1">
            <w:pPr>
              <w:jc w:val="center"/>
              <w:rPr>
                <w:sz w:val="20"/>
              </w:rPr>
            </w:pPr>
            <w:r w:rsidRPr="001C7430">
              <w:rPr>
                <w:sz w:val="20"/>
              </w:rPr>
              <w:t>1,0</w:t>
            </w:r>
          </w:p>
          <w:p w:rsidR="001C7430" w:rsidRPr="001C7430" w:rsidRDefault="001C7430" w:rsidP="00A419C1">
            <w:pPr>
              <w:jc w:val="center"/>
              <w:rPr>
                <w:sz w:val="20"/>
              </w:rPr>
            </w:pPr>
            <w:r w:rsidRPr="001C7430">
              <w:rPr>
                <w:sz w:val="20"/>
              </w:rPr>
              <w:t>2,0</w:t>
            </w:r>
          </w:p>
          <w:p w:rsidR="001C7430" w:rsidRPr="001C7430" w:rsidRDefault="001C7430" w:rsidP="00A419C1">
            <w:pPr>
              <w:jc w:val="center"/>
              <w:rPr>
                <w:sz w:val="20"/>
              </w:rPr>
            </w:pPr>
            <w:r w:rsidRPr="001C7430">
              <w:rPr>
                <w:sz w:val="20"/>
              </w:rPr>
              <w:t>3,0</w:t>
            </w:r>
          </w:p>
          <w:p w:rsidR="001C7430" w:rsidRPr="001C7430" w:rsidRDefault="001C7430" w:rsidP="00A419C1">
            <w:pPr>
              <w:jc w:val="center"/>
              <w:rPr>
                <w:sz w:val="20"/>
              </w:rPr>
            </w:pPr>
            <w:r w:rsidRPr="001C7430">
              <w:rPr>
                <w:sz w:val="20"/>
              </w:rPr>
              <w:t>4,2</w:t>
            </w:r>
          </w:p>
          <w:p w:rsidR="001C7430" w:rsidRPr="001C7430" w:rsidRDefault="001C7430" w:rsidP="00A419C1">
            <w:pPr>
              <w:jc w:val="center"/>
              <w:rPr>
                <w:sz w:val="20"/>
              </w:rPr>
            </w:pPr>
            <w:r w:rsidRPr="001C7430">
              <w:rPr>
                <w:sz w:val="20"/>
              </w:rPr>
              <w:t>6,0</w:t>
            </w:r>
          </w:p>
        </w:tc>
        <w:tc>
          <w:tcPr>
            <w:tcW w:w="850" w:type="dxa"/>
            <w:tcBorders>
              <w:top w:val="single" w:sz="6" w:space="0" w:color="auto"/>
              <w:left w:val="single" w:sz="6" w:space="0" w:color="auto"/>
              <w:bottom w:val="single" w:sz="4" w:space="0" w:color="auto"/>
              <w:right w:val="single" w:sz="6" w:space="0" w:color="auto"/>
            </w:tcBorders>
          </w:tcPr>
          <w:p w:rsidR="001C7430" w:rsidRPr="001C7430" w:rsidRDefault="001C7430" w:rsidP="00A419C1">
            <w:pPr>
              <w:jc w:val="center"/>
              <w:rPr>
                <w:sz w:val="20"/>
              </w:rPr>
            </w:pPr>
            <w:r w:rsidRPr="001C7430">
              <w:rPr>
                <w:sz w:val="20"/>
              </w:rPr>
              <w:t>1,0</w:t>
            </w:r>
          </w:p>
          <w:p w:rsidR="001C7430" w:rsidRPr="001C7430" w:rsidRDefault="001C7430" w:rsidP="00A419C1">
            <w:pPr>
              <w:jc w:val="center"/>
              <w:rPr>
                <w:sz w:val="20"/>
              </w:rPr>
            </w:pPr>
            <w:r w:rsidRPr="001C7430">
              <w:rPr>
                <w:sz w:val="20"/>
              </w:rPr>
              <w:t>2,2</w:t>
            </w:r>
          </w:p>
          <w:p w:rsidR="001C7430" w:rsidRPr="001C7430" w:rsidRDefault="001C7430" w:rsidP="00A419C1">
            <w:pPr>
              <w:jc w:val="center"/>
              <w:rPr>
                <w:sz w:val="20"/>
              </w:rPr>
            </w:pPr>
            <w:r w:rsidRPr="001C7430">
              <w:rPr>
                <w:sz w:val="20"/>
              </w:rPr>
              <w:t>4,0</w:t>
            </w:r>
          </w:p>
          <w:p w:rsidR="001C7430" w:rsidRPr="001C7430" w:rsidRDefault="001C7430" w:rsidP="00A419C1">
            <w:pPr>
              <w:jc w:val="center"/>
              <w:rPr>
                <w:sz w:val="20"/>
              </w:rPr>
            </w:pPr>
            <w:r w:rsidRPr="001C7430">
              <w:rPr>
                <w:sz w:val="20"/>
              </w:rPr>
              <w:t>5,5</w:t>
            </w:r>
          </w:p>
          <w:p w:rsidR="001C7430" w:rsidRPr="001C7430" w:rsidRDefault="001C7430" w:rsidP="00A419C1">
            <w:pPr>
              <w:jc w:val="center"/>
              <w:rPr>
                <w:sz w:val="20"/>
              </w:rPr>
            </w:pPr>
            <w:r w:rsidRPr="001C7430">
              <w:rPr>
                <w:sz w:val="20"/>
              </w:rPr>
              <w:t>7,0</w:t>
            </w:r>
          </w:p>
        </w:tc>
        <w:tc>
          <w:tcPr>
            <w:tcW w:w="992" w:type="dxa"/>
            <w:tcBorders>
              <w:top w:val="single" w:sz="6" w:space="0" w:color="auto"/>
              <w:left w:val="single" w:sz="6" w:space="0" w:color="auto"/>
              <w:bottom w:val="single" w:sz="4" w:space="0" w:color="auto"/>
              <w:right w:val="single" w:sz="6" w:space="0" w:color="auto"/>
            </w:tcBorders>
          </w:tcPr>
          <w:p w:rsidR="001C7430" w:rsidRPr="001C7430" w:rsidRDefault="001C7430" w:rsidP="00A419C1">
            <w:pPr>
              <w:jc w:val="center"/>
              <w:rPr>
                <w:sz w:val="20"/>
              </w:rPr>
            </w:pPr>
            <w:r w:rsidRPr="001C7430">
              <w:rPr>
                <w:sz w:val="20"/>
              </w:rPr>
              <w:t>1,5</w:t>
            </w:r>
          </w:p>
          <w:p w:rsidR="001C7430" w:rsidRPr="001C7430" w:rsidRDefault="001C7430" w:rsidP="00A419C1">
            <w:pPr>
              <w:jc w:val="center"/>
              <w:rPr>
                <w:sz w:val="20"/>
              </w:rPr>
            </w:pPr>
            <w:r w:rsidRPr="001C7430">
              <w:rPr>
                <w:sz w:val="20"/>
              </w:rPr>
              <w:t>3,0</w:t>
            </w:r>
          </w:p>
          <w:p w:rsidR="001C7430" w:rsidRPr="001C7430" w:rsidRDefault="001C7430" w:rsidP="00A419C1">
            <w:pPr>
              <w:jc w:val="center"/>
              <w:rPr>
                <w:sz w:val="20"/>
              </w:rPr>
            </w:pPr>
            <w:r w:rsidRPr="001C7430">
              <w:rPr>
                <w:sz w:val="20"/>
              </w:rPr>
              <w:t>5,0</w:t>
            </w:r>
          </w:p>
          <w:p w:rsidR="001C7430" w:rsidRPr="001C7430" w:rsidRDefault="001C7430" w:rsidP="00A419C1">
            <w:pPr>
              <w:jc w:val="center"/>
              <w:rPr>
                <w:sz w:val="20"/>
              </w:rPr>
            </w:pPr>
            <w:r w:rsidRPr="001C7430">
              <w:rPr>
                <w:sz w:val="20"/>
              </w:rPr>
              <w:t>7,0</w:t>
            </w:r>
          </w:p>
          <w:p w:rsidR="001C7430" w:rsidRPr="001C7430" w:rsidRDefault="001C7430" w:rsidP="00A419C1">
            <w:pPr>
              <w:jc w:val="center"/>
              <w:rPr>
                <w:sz w:val="20"/>
              </w:rPr>
            </w:pPr>
            <w:r w:rsidRPr="001C7430">
              <w:rPr>
                <w:sz w:val="20"/>
              </w:rPr>
              <w:t>9,5</w:t>
            </w:r>
          </w:p>
        </w:tc>
        <w:tc>
          <w:tcPr>
            <w:tcW w:w="851" w:type="dxa"/>
            <w:tcBorders>
              <w:top w:val="single" w:sz="6" w:space="0" w:color="auto"/>
              <w:left w:val="single" w:sz="6" w:space="0" w:color="auto"/>
              <w:bottom w:val="single" w:sz="4" w:space="0" w:color="auto"/>
              <w:right w:val="single" w:sz="6" w:space="0" w:color="auto"/>
            </w:tcBorders>
          </w:tcPr>
          <w:p w:rsidR="001C7430" w:rsidRPr="001C7430" w:rsidRDefault="001C7430" w:rsidP="00A419C1">
            <w:pPr>
              <w:jc w:val="center"/>
              <w:rPr>
                <w:sz w:val="20"/>
              </w:rPr>
            </w:pPr>
            <w:r w:rsidRPr="001C7430">
              <w:rPr>
                <w:sz w:val="20"/>
              </w:rPr>
              <w:t>2,5</w:t>
            </w:r>
          </w:p>
          <w:p w:rsidR="001C7430" w:rsidRPr="001C7430" w:rsidRDefault="001C7430" w:rsidP="00A419C1">
            <w:pPr>
              <w:jc w:val="center"/>
              <w:rPr>
                <w:sz w:val="20"/>
              </w:rPr>
            </w:pPr>
            <w:r w:rsidRPr="001C7430">
              <w:rPr>
                <w:sz w:val="20"/>
              </w:rPr>
              <w:t>5,0</w:t>
            </w:r>
          </w:p>
          <w:p w:rsidR="001C7430" w:rsidRPr="001C7430" w:rsidRDefault="001C7430" w:rsidP="00A419C1">
            <w:pPr>
              <w:jc w:val="center"/>
              <w:rPr>
                <w:sz w:val="20"/>
              </w:rPr>
            </w:pPr>
            <w:r w:rsidRPr="001C7430">
              <w:rPr>
                <w:sz w:val="20"/>
              </w:rPr>
              <w:t>7,0</w:t>
            </w:r>
          </w:p>
          <w:p w:rsidR="001C7430" w:rsidRPr="001C7430" w:rsidRDefault="001C7430" w:rsidP="00A419C1">
            <w:pPr>
              <w:jc w:val="center"/>
              <w:rPr>
                <w:sz w:val="20"/>
              </w:rPr>
            </w:pPr>
            <w:r w:rsidRPr="001C7430">
              <w:rPr>
                <w:sz w:val="20"/>
              </w:rPr>
              <w:t>10,0</w:t>
            </w:r>
          </w:p>
          <w:p w:rsidR="001C7430" w:rsidRPr="001C7430" w:rsidRDefault="001C7430" w:rsidP="00A419C1">
            <w:pPr>
              <w:jc w:val="center"/>
              <w:rPr>
                <w:sz w:val="20"/>
              </w:rPr>
            </w:pPr>
            <w:r w:rsidRPr="001C7430">
              <w:rPr>
                <w:sz w:val="20"/>
              </w:rPr>
              <w:t>14,0</w:t>
            </w:r>
          </w:p>
        </w:tc>
        <w:tc>
          <w:tcPr>
            <w:tcW w:w="945" w:type="dxa"/>
            <w:tcBorders>
              <w:top w:val="single" w:sz="6" w:space="0" w:color="auto"/>
              <w:left w:val="single" w:sz="6" w:space="0" w:color="auto"/>
              <w:bottom w:val="single" w:sz="4" w:space="0" w:color="auto"/>
              <w:right w:val="single" w:sz="4" w:space="0" w:color="auto"/>
            </w:tcBorders>
          </w:tcPr>
          <w:p w:rsidR="001C7430" w:rsidRPr="001C7430" w:rsidRDefault="001C7430" w:rsidP="00A419C1">
            <w:pPr>
              <w:jc w:val="center"/>
              <w:rPr>
                <w:sz w:val="20"/>
              </w:rPr>
            </w:pPr>
            <w:r w:rsidRPr="001C7430">
              <w:rPr>
                <w:sz w:val="20"/>
              </w:rPr>
              <w:t>3,0</w:t>
            </w:r>
          </w:p>
          <w:p w:rsidR="001C7430" w:rsidRPr="001C7430" w:rsidRDefault="001C7430" w:rsidP="00A419C1">
            <w:pPr>
              <w:jc w:val="center"/>
              <w:rPr>
                <w:sz w:val="20"/>
              </w:rPr>
            </w:pPr>
            <w:r w:rsidRPr="001C7430">
              <w:rPr>
                <w:sz w:val="20"/>
              </w:rPr>
              <w:t>6,0</w:t>
            </w:r>
          </w:p>
          <w:p w:rsidR="001C7430" w:rsidRPr="001C7430" w:rsidRDefault="001C7430" w:rsidP="00A419C1">
            <w:pPr>
              <w:jc w:val="center"/>
              <w:rPr>
                <w:sz w:val="20"/>
              </w:rPr>
            </w:pPr>
            <w:r w:rsidRPr="001C7430">
              <w:rPr>
                <w:sz w:val="20"/>
              </w:rPr>
              <w:t>9,0</w:t>
            </w:r>
          </w:p>
          <w:p w:rsidR="001C7430" w:rsidRPr="001C7430" w:rsidRDefault="001C7430" w:rsidP="00A419C1">
            <w:pPr>
              <w:jc w:val="center"/>
              <w:rPr>
                <w:sz w:val="20"/>
              </w:rPr>
            </w:pPr>
            <w:r w:rsidRPr="001C7430">
              <w:rPr>
                <w:sz w:val="20"/>
              </w:rPr>
              <w:t>13,0</w:t>
            </w:r>
          </w:p>
          <w:p w:rsidR="001C7430" w:rsidRPr="001C7430" w:rsidRDefault="001C7430" w:rsidP="00A419C1">
            <w:pPr>
              <w:jc w:val="center"/>
              <w:rPr>
                <w:sz w:val="20"/>
              </w:rPr>
            </w:pPr>
            <w:r w:rsidRPr="001C7430">
              <w:rPr>
                <w:sz w:val="20"/>
              </w:rPr>
              <w:t>16,0</w:t>
            </w:r>
          </w:p>
        </w:tc>
      </w:tr>
    </w:tbl>
    <w:p w:rsidR="001C7430" w:rsidRDefault="001C7430" w:rsidP="001C7430">
      <w:pPr>
        <w:jc w:val="both"/>
        <w:rPr>
          <w:sz w:val="22"/>
        </w:rPr>
      </w:pPr>
    </w:p>
    <w:p w:rsidR="000D003A" w:rsidRDefault="001C7430" w:rsidP="000D003A">
      <w:pPr>
        <w:ind w:firstLine="284"/>
        <w:jc w:val="both"/>
        <w:rPr>
          <w:sz w:val="22"/>
        </w:rPr>
      </w:pPr>
      <w:r>
        <w:rPr>
          <w:sz w:val="22"/>
        </w:rPr>
        <w:t>T</w:t>
      </w:r>
      <w:r w:rsidR="000D003A" w:rsidRPr="006854C6">
        <w:rPr>
          <w:sz w:val="22"/>
        </w:rPr>
        <w:t>ovább</w:t>
      </w:r>
      <w:r>
        <w:rPr>
          <w:sz w:val="22"/>
        </w:rPr>
        <w:t xml:space="preserve"> </w:t>
      </w:r>
      <w:r w:rsidR="000D003A" w:rsidRPr="006854C6">
        <w:rPr>
          <w:sz w:val="22"/>
        </w:rPr>
        <w:t>növeli ezt a beszivárgás ideje alatt a levélzetről, valamint a talaj felszínéről e</w:t>
      </w:r>
      <w:r w:rsidR="000D003A" w:rsidRPr="006854C6">
        <w:rPr>
          <w:sz w:val="22"/>
        </w:rPr>
        <w:t>l</w:t>
      </w:r>
      <w:r w:rsidR="000D003A" w:rsidRPr="006854C6">
        <w:rPr>
          <w:sz w:val="22"/>
        </w:rPr>
        <w:t xml:space="preserve">párolgó víz. Mindez átlagos nyári időjárásban </w:t>
      </w:r>
      <w:r>
        <w:rPr>
          <w:sz w:val="22"/>
        </w:rPr>
        <w:sym w:font="Symbol" w:char="F02D"/>
      </w:r>
      <w:r w:rsidR="000D003A" w:rsidRPr="006854C6">
        <w:rPr>
          <w:sz w:val="22"/>
        </w:rPr>
        <w:t xml:space="preserve"> ha a legmelegebb déli órákat kihagyjuk </w:t>
      </w:r>
      <w:r>
        <w:rPr>
          <w:sz w:val="22"/>
        </w:rPr>
        <w:sym w:font="Symbol" w:char="F02D"/>
      </w:r>
      <w:r w:rsidR="000D003A" w:rsidRPr="006854C6">
        <w:rPr>
          <w:sz w:val="22"/>
        </w:rPr>
        <w:t xml:space="preserve"> mintegy 15-20% többlet vízigényt jelent, ami az öntözés intenzitásától és az öntözővíz porlasztásától függően még t</w:t>
      </w:r>
      <w:r w:rsidR="000D003A" w:rsidRPr="006854C6">
        <w:rPr>
          <w:sz w:val="22"/>
        </w:rPr>
        <w:t>o</w:t>
      </w:r>
      <w:r w:rsidR="000D003A" w:rsidRPr="006854C6">
        <w:rPr>
          <w:sz w:val="22"/>
        </w:rPr>
        <w:t>vább növekedhet (</w:t>
      </w:r>
      <w:r w:rsidR="00EC7E79">
        <w:rPr>
          <w:sz w:val="22"/>
        </w:rPr>
        <w:t>6</w:t>
      </w:r>
      <w:r w:rsidR="000D003A" w:rsidRPr="006854C6">
        <w:rPr>
          <w:sz w:val="22"/>
        </w:rPr>
        <w:t>. táblázat).</w:t>
      </w:r>
    </w:p>
    <w:p w:rsidR="00347971" w:rsidRDefault="00347971" w:rsidP="00347971">
      <w:pPr>
        <w:jc w:val="both"/>
        <w:rPr>
          <w:sz w:val="22"/>
        </w:rPr>
      </w:pPr>
    </w:p>
    <w:p w:rsidR="00347971" w:rsidRPr="00347971" w:rsidRDefault="00EC7E79" w:rsidP="00347971">
      <w:pPr>
        <w:jc w:val="center"/>
        <w:rPr>
          <w:sz w:val="22"/>
        </w:rPr>
      </w:pPr>
      <w:r>
        <w:rPr>
          <w:sz w:val="22"/>
        </w:rPr>
        <w:t>6</w:t>
      </w:r>
      <w:r w:rsidR="00347971" w:rsidRPr="00347971">
        <w:rPr>
          <w:sz w:val="22"/>
        </w:rPr>
        <w:t>. táblázat. Az esőszerű öntözés párolgási veszteségei a kiadagolt vízmennyiség %-ában</w:t>
      </w:r>
    </w:p>
    <w:p w:rsidR="00347971" w:rsidRPr="00347971" w:rsidRDefault="00347971" w:rsidP="00347971">
      <w:pPr>
        <w:jc w:val="center"/>
        <w:rPr>
          <w:sz w:val="20"/>
        </w:rPr>
      </w:pPr>
      <w:r w:rsidRPr="00347971">
        <w:rPr>
          <w:sz w:val="20"/>
        </w:rPr>
        <w:t>(Esős</w:t>
      </w:r>
      <w:r>
        <w:rPr>
          <w:sz w:val="20"/>
        </w:rPr>
        <w:t>zerű öntözések kézikönyve, 1965</w:t>
      </w:r>
      <w:r w:rsidRPr="00347971">
        <w:rPr>
          <w:sz w:val="20"/>
        </w:rPr>
        <w:t>)</w:t>
      </w:r>
    </w:p>
    <w:p w:rsidR="00347971" w:rsidRDefault="00347971" w:rsidP="00347971">
      <w:pPr>
        <w:jc w:val="both"/>
        <w:rPr>
          <w:sz w:val="22"/>
        </w:rPr>
      </w:pPr>
    </w:p>
    <w:tbl>
      <w:tblPr>
        <w:tblW w:w="0" w:type="auto"/>
        <w:jc w:val="center"/>
        <w:tblLayout w:type="fixed"/>
        <w:tblCellMar>
          <w:left w:w="70" w:type="dxa"/>
          <w:right w:w="70" w:type="dxa"/>
        </w:tblCellMar>
        <w:tblLook w:val="0000"/>
      </w:tblPr>
      <w:tblGrid>
        <w:gridCol w:w="1350"/>
        <w:gridCol w:w="1012"/>
        <w:gridCol w:w="1434"/>
        <w:gridCol w:w="1131"/>
        <w:gridCol w:w="1215"/>
        <w:gridCol w:w="681"/>
      </w:tblGrid>
      <w:tr w:rsidR="00347971" w:rsidRPr="001C7430" w:rsidTr="00A419C1">
        <w:tblPrEx>
          <w:tblCellMar>
            <w:top w:w="0" w:type="dxa"/>
            <w:bottom w:w="0" w:type="dxa"/>
          </w:tblCellMar>
        </w:tblPrEx>
        <w:trPr>
          <w:cantSplit/>
          <w:jc w:val="center"/>
        </w:trPr>
        <w:tc>
          <w:tcPr>
            <w:tcW w:w="2362" w:type="dxa"/>
            <w:gridSpan w:val="2"/>
            <w:tcBorders>
              <w:top w:val="single" w:sz="4" w:space="0" w:color="auto"/>
              <w:left w:val="single" w:sz="4" w:space="0" w:color="auto"/>
              <w:right w:val="single" w:sz="6" w:space="0" w:color="auto"/>
            </w:tcBorders>
          </w:tcPr>
          <w:p w:rsidR="00347971" w:rsidRPr="001C7430" w:rsidRDefault="00347971" w:rsidP="00A419C1">
            <w:pPr>
              <w:jc w:val="center"/>
              <w:rPr>
                <w:b/>
                <w:sz w:val="20"/>
              </w:rPr>
            </w:pPr>
            <w:r w:rsidRPr="001C7430">
              <w:rPr>
                <w:b/>
                <w:sz w:val="20"/>
              </w:rPr>
              <w:t>Kis</w:t>
            </w:r>
          </w:p>
          <w:p w:rsidR="00347971" w:rsidRPr="001C7430" w:rsidRDefault="00347971" w:rsidP="00A419C1">
            <w:pPr>
              <w:jc w:val="center"/>
              <w:rPr>
                <w:b/>
                <w:sz w:val="20"/>
              </w:rPr>
            </w:pPr>
            <w:r w:rsidRPr="001C7430">
              <w:rPr>
                <w:b/>
                <w:sz w:val="20"/>
              </w:rPr>
              <w:t>(3-5 mm/óra)</w:t>
            </w:r>
          </w:p>
        </w:tc>
        <w:tc>
          <w:tcPr>
            <w:tcW w:w="2565" w:type="dxa"/>
            <w:gridSpan w:val="2"/>
            <w:tcBorders>
              <w:top w:val="single" w:sz="4" w:space="0" w:color="auto"/>
              <w:left w:val="single" w:sz="6" w:space="0" w:color="auto"/>
              <w:right w:val="single" w:sz="6" w:space="0" w:color="auto"/>
            </w:tcBorders>
          </w:tcPr>
          <w:p w:rsidR="00347971" w:rsidRPr="001C7430" w:rsidRDefault="00347971" w:rsidP="00A419C1">
            <w:pPr>
              <w:jc w:val="center"/>
              <w:rPr>
                <w:b/>
                <w:sz w:val="20"/>
              </w:rPr>
            </w:pPr>
            <w:r w:rsidRPr="001C7430">
              <w:rPr>
                <w:b/>
                <w:sz w:val="20"/>
              </w:rPr>
              <w:t>Közepes</w:t>
            </w:r>
          </w:p>
          <w:p w:rsidR="00347971" w:rsidRPr="001C7430" w:rsidRDefault="00347971" w:rsidP="00A419C1">
            <w:pPr>
              <w:jc w:val="center"/>
              <w:rPr>
                <w:b/>
                <w:sz w:val="20"/>
              </w:rPr>
            </w:pPr>
            <w:r w:rsidRPr="001C7430">
              <w:rPr>
                <w:b/>
                <w:sz w:val="20"/>
              </w:rPr>
              <w:t>(5-15 mm/óra)</w:t>
            </w:r>
          </w:p>
        </w:tc>
        <w:tc>
          <w:tcPr>
            <w:tcW w:w="1896" w:type="dxa"/>
            <w:gridSpan w:val="2"/>
            <w:tcBorders>
              <w:top w:val="single" w:sz="4" w:space="0" w:color="auto"/>
              <w:left w:val="single" w:sz="6" w:space="0" w:color="auto"/>
              <w:right w:val="single" w:sz="4" w:space="0" w:color="auto"/>
            </w:tcBorders>
          </w:tcPr>
          <w:p w:rsidR="00347971" w:rsidRPr="001C7430" w:rsidRDefault="00347971" w:rsidP="00A419C1">
            <w:pPr>
              <w:jc w:val="center"/>
              <w:rPr>
                <w:b/>
                <w:sz w:val="20"/>
              </w:rPr>
            </w:pPr>
            <w:r w:rsidRPr="001C7430">
              <w:rPr>
                <w:b/>
                <w:sz w:val="20"/>
              </w:rPr>
              <w:t>Nagy</w:t>
            </w:r>
          </w:p>
          <w:p w:rsidR="00347971" w:rsidRPr="001C7430" w:rsidRDefault="00347971" w:rsidP="00A419C1">
            <w:pPr>
              <w:jc w:val="center"/>
              <w:rPr>
                <w:b/>
                <w:sz w:val="20"/>
              </w:rPr>
            </w:pPr>
            <w:r w:rsidRPr="001C7430">
              <w:rPr>
                <w:b/>
                <w:sz w:val="20"/>
              </w:rPr>
              <w:t>(15 mm/óra felett)</w:t>
            </w:r>
          </w:p>
        </w:tc>
      </w:tr>
      <w:tr w:rsidR="00347971" w:rsidRPr="001C7430" w:rsidTr="00A419C1">
        <w:tblPrEx>
          <w:tblCellMar>
            <w:top w:w="0" w:type="dxa"/>
            <w:bottom w:w="0" w:type="dxa"/>
          </w:tblCellMar>
        </w:tblPrEx>
        <w:trPr>
          <w:cantSplit/>
          <w:jc w:val="center"/>
        </w:trPr>
        <w:tc>
          <w:tcPr>
            <w:tcW w:w="6823" w:type="dxa"/>
            <w:gridSpan w:val="6"/>
            <w:tcBorders>
              <w:left w:val="single" w:sz="4" w:space="0" w:color="auto"/>
              <w:bottom w:val="single" w:sz="6" w:space="0" w:color="auto"/>
              <w:right w:val="single" w:sz="4" w:space="0" w:color="auto"/>
            </w:tcBorders>
          </w:tcPr>
          <w:p w:rsidR="00347971" w:rsidRPr="001C7430" w:rsidRDefault="00347971" w:rsidP="00A419C1">
            <w:pPr>
              <w:jc w:val="center"/>
              <w:rPr>
                <w:b/>
                <w:sz w:val="20"/>
              </w:rPr>
            </w:pPr>
            <w:r w:rsidRPr="001C7430">
              <w:rPr>
                <w:b/>
                <w:sz w:val="20"/>
              </w:rPr>
              <w:t>csapadékintenzitás mellett</w:t>
            </w:r>
          </w:p>
        </w:tc>
      </w:tr>
      <w:tr w:rsidR="00347971" w:rsidRPr="001C7430" w:rsidTr="00A419C1">
        <w:tblPrEx>
          <w:tblCellMar>
            <w:top w:w="0" w:type="dxa"/>
            <w:bottom w:w="0" w:type="dxa"/>
          </w:tblCellMar>
        </w:tblPrEx>
        <w:trPr>
          <w:cantSplit/>
          <w:jc w:val="center"/>
        </w:trPr>
        <w:tc>
          <w:tcPr>
            <w:tcW w:w="1350" w:type="dxa"/>
            <w:tcBorders>
              <w:top w:val="single" w:sz="6" w:space="0" w:color="auto"/>
              <w:left w:val="single" w:sz="4" w:space="0" w:color="auto"/>
              <w:right w:val="single" w:sz="6" w:space="0" w:color="auto"/>
            </w:tcBorders>
          </w:tcPr>
          <w:p w:rsidR="00347971" w:rsidRPr="001C7430" w:rsidRDefault="00347971" w:rsidP="00A419C1">
            <w:pPr>
              <w:jc w:val="center"/>
              <w:rPr>
                <w:b/>
                <w:sz w:val="20"/>
              </w:rPr>
            </w:pPr>
            <w:r w:rsidRPr="001C7430">
              <w:rPr>
                <w:b/>
                <w:sz w:val="20"/>
              </w:rPr>
              <w:t>nappali</w:t>
            </w:r>
          </w:p>
        </w:tc>
        <w:tc>
          <w:tcPr>
            <w:tcW w:w="1012" w:type="dxa"/>
            <w:tcBorders>
              <w:top w:val="single" w:sz="6" w:space="0" w:color="auto"/>
              <w:left w:val="single" w:sz="6" w:space="0" w:color="auto"/>
              <w:right w:val="single" w:sz="6" w:space="0" w:color="auto"/>
            </w:tcBorders>
          </w:tcPr>
          <w:p w:rsidR="00347971" w:rsidRPr="001C7430" w:rsidRDefault="00347971" w:rsidP="00A419C1">
            <w:pPr>
              <w:jc w:val="center"/>
              <w:rPr>
                <w:b/>
                <w:sz w:val="20"/>
              </w:rPr>
            </w:pPr>
            <w:r w:rsidRPr="001C7430">
              <w:rPr>
                <w:b/>
                <w:sz w:val="20"/>
              </w:rPr>
              <w:t>éjjeli</w:t>
            </w:r>
          </w:p>
        </w:tc>
        <w:tc>
          <w:tcPr>
            <w:tcW w:w="1434" w:type="dxa"/>
            <w:tcBorders>
              <w:top w:val="single" w:sz="6" w:space="0" w:color="auto"/>
              <w:left w:val="single" w:sz="6" w:space="0" w:color="auto"/>
              <w:right w:val="single" w:sz="6" w:space="0" w:color="auto"/>
            </w:tcBorders>
          </w:tcPr>
          <w:p w:rsidR="00347971" w:rsidRPr="001C7430" w:rsidRDefault="00347971" w:rsidP="00A419C1">
            <w:pPr>
              <w:jc w:val="center"/>
              <w:rPr>
                <w:b/>
                <w:sz w:val="20"/>
              </w:rPr>
            </w:pPr>
            <w:r w:rsidRPr="001C7430">
              <w:rPr>
                <w:b/>
                <w:sz w:val="20"/>
              </w:rPr>
              <w:t>nappali</w:t>
            </w:r>
          </w:p>
        </w:tc>
        <w:tc>
          <w:tcPr>
            <w:tcW w:w="1131" w:type="dxa"/>
            <w:tcBorders>
              <w:top w:val="single" w:sz="6" w:space="0" w:color="auto"/>
              <w:left w:val="single" w:sz="6" w:space="0" w:color="auto"/>
              <w:right w:val="single" w:sz="6" w:space="0" w:color="auto"/>
            </w:tcBorders>
          </w:tcPr>
          <w:p w:rsidR="00347971" w:rsidRPr="001C7430" w:rsidRDefault="00347971" w:rsidP="00A419C1">
            <w:pPr>
              <w:jc w:val="center"/>
              <w:rPr>
                <w:b/>
                <w:sz w:val="20"/>
              </w:rPr>
            </w:pPr>
            <w:r w:rsidRPr="001C7430">
              <w:rPr>
                <w:b/>
                <w:sz w:val="20"/>
              </w:rPr>
              <w:t>éjjeli</w:t>
            </w:r>
          </w:p>
        </w:tc>
        <w:tc>
          <w:tcPr>
            <w:tcW w:w="1215" w:type="dxa"/>
            <w:tcBorders>
              <w:top w:val="single" w:sz="6" w:space="0" w:color="auto"/>
              <w:left w:val="single" w:sz="6" w:space="0" w:color="auto"/>
              <w:right w:val="single" w:sz="6" w:space="0" w:color="auto"/>
            </w:tcBorders>
          </w:tcPr>
          <w:p w:rsidR="00347971" w:rsidRPr="001C7430" w:rsidRDefault="00347971" w:rsidP="00A419C1">
            <w:pPr>
              <w:jc w:val="center"/>
              <w:rPr>
                <w:b/>
                <w:sz w:val="20"/>
              </w:rPr>
            </w:pPr>
            <w:r w:rsidRPr="001C7430">
              <w:rPr>
                <w:b/>
                <w:sz w:val="20"/>
              </w:rPr>
              <w:t>nappali</w:t>
            </w:r>
          </w:p>
        </w:tc>
        <w:tc>
          <w:tcPr>
            <w:tcW w:w="681" w:type="dxa"/>
            <w:tcBorders>
              <w:top w:val="single" w:sz="6" w:space="0" w:color="auto"/>
              <w:left w:val="single" w:sz="6" w:space="0" w:color="auto"/>
              <w:right w:val="single" w:sz="4" w:space="0" w:color="auto"/>
            </w:tcBorders>
          </w:tcPr>
          <w:p w:rsidR="00347971" w:rsidRPr="001C7430" w:rsidRDefault="00347971" w:rsidP="00A419C1">
            <w:pPr>
              <w:jc w:val="center"/>
              <w:rPr>
                <w:b/>
                <w:sz w:val="20"/>
              </w:rPr>
            </w:pPr>
            <w:r w:rsidRPr="001C7430">
              <w:rPr>
                <w:b/>
                <w:sz w:val="20"/>
              </w:rPr>
              <w:t>éjjeli</w:t>
            </w:r>
          </w:p>
        </w:tc>
      </w:tr>
      <w:tr w:rsidR="00347971" w:rsidRPr="001C7430" w:rsidTr="00A419C1">
        <w:tblPrEx>
          <w:tblCellMar>
            <w:top w:w="0" w:type="dxa"/>
            <w:bottom w:w="0" w:type="dxa"/>
          </w:tblCellMar>
        </w:tblPrEx>
        <w:trPr>
          <w:cantSplit/>
          <w:jc w:val="center"/>
        </w:trPr>
        <w:tc>
          <w:tcPr>
            <w:tcW w:w="6823" w:type="dxa"/>
            <w:gridSpan w:val="6"/>
            <w:tcBorders>
              <w:left w:val="single" w:sz="4" w:space="0" w:color="auto"/>
              <w:bottom w:val="single" w:sz="6" w:space="0" w:color="auto"/>
              <w:right w:val="single" w:sz="4" w:space="0" w:color="auto"/>
            </w:tcBorders>
          </w:tcPr>
          <w:p w:rsidR="00347971" w:rsidRPr="001C7430" w:rsidRDefault="00347971" w:rsidP="00A419C1">
            <w:pPr>
              <w:jc w:val="center"/>
              <w:rPr>
                <w:b/>
                <w:sz w:val="20"/>
              </w:rPr>
            </w:pPr>
            <w:r w:rsidRPr="001C7430">
              <w:rPr>
                <w:b/>
                <w:sz w:val="20"/>
              </w:rPr>
              <w:t>öntözés esetén</w:t>
            </w:r>
          </w:p>
        </w:tc>
      </w:tr>
      <w:tr w:rsidR="00347971" w:rsidRPr="001C7430" w:rsidTr="00A419C1">
        <w:tblPrEx>
          <w:tblCellMar>
            <w:top w:w="0" w:type="dxa"/>
            <w:bottom w:w="0" w:type="dxa"/>
          </w:tblCellMar>
        </w:tblPrEx>
        <w:trPr>
          <w:cantSplit/>
          <w:jc w:val="center"/>
        </w:trPr>
        <w:tc>
          <w:tcPr>
            <w:tcW w:w="1350" w:type="dxa"/>
            <w:tcBorders>
              <w:top w:val="single" w:sz="6" w:space="0" w:color="auto"/>
              <w:left w:val="single" w:sz="4" w:space="0" w:color="auto"/>
              <w:bottom w:val="single" w:sz="4" w:space="0" w:color="auto"/>
              <w:right w:val="single" w:sz="6" w:space="0" w:color="auto"/>
            </w:tcBorders>
          </w:tcPr>
          <w:p w:rsidR="00347971" w:rsidRPr="001C7430" w:rsidRDefault="00347971" w:rsidP="00A419C1">
            <w:pPr>
              <w:jc w:val="center"/>
              <w:rPr>
                <w:sz w:val="20"/>
              </w:rPr>
            </w:pPr>
            <w:r w:rsidRPr="001C7430">
              <w:rPr>
                <w:sz w:val="20"/>
              </w:rPr>
              <w:t>40</w:t>
            </w:r>
          </w:p>
        </w:tc>
        <w:tc>
          <w:tcPr>
            <w:tcW w:w="1012" w:type="dxa"/>
            <w:tcBorders>
              <w:top w:val="single" w:sz="6" w:space="0" w:color="auto"/>
              <w:left w:val="single" w:sz="6" w:space="0" w:color="auto"/>
              <w:bottom w:val="single" w:sz="4" w:space="0" w:color="auto"/>
              <w:right w:val="single" w:sz="6" w:space="0" w:color="auto"/>
            </w:tcBorders>
          </w:tcPr>
          <w:p w:rsidR="00347971" w:rsidRPr="001C7430" w:rsidRDefault="00347971" w:rsidP="00A419C1">
            <w:pPr>
              <w:jc w:val="center"/>
              <w:rPr>
                <w:sz w:val="20"/>
              </w:rPr>
            </w:pPr>
            <w:r w:rsidRPr="001C7430">
              <w:rPr>
                <w:sz w:val="20"/>
              </w:rPr>
              <w:t>20</w:t>
            </w:r>
          </w:p>
        </w:tc>
        <w:tc>
          <w:tcPr>
            <w:tcW w:w="1434" w:type="dxa"/>
            <w:tcBorders>
              <w:top w:val="single" w:sz="6" w:space="0" w:color="auto"/>
              <w:left w:val="single" w:sz="6" w:space="0" w:color="auto"/>
              <w:bottom w:val="single" w:sz="4" w:space="0" w:color="auto"/>
              <w:right w:val="single" w:sz="6" w:space="0" w:color="auto"/>
            </w:tcBorders>
          </w:tcPr>
          <w:p w:rsidR="00347971" w:rsidRPr="001C7430" w:rsidRDefault="00347971" w:rsidP="00A419C1">
            <w:pPr>
              <w:jc w:val="center"/>
              <w:rPr>
                <w:sz w:val="20"/>
              </w:rPr>
            </w:pPr>
            <w:r w:rsidRPr="001C7430">
              <w:rPr>
                <w:sz w:val="20"/>
              </w:rPr>
              <w:t>30</w:t>
            </w:r>
          </w:p>
        </w:tc>
        <w:tc>
          <w:tcPr>
            <w:tcW w:w="1131" w:type="dxa"/>
            <w:tcBorders>
              <w:top w:val="single" w:sz="6" w:space="0" w:color="auto"/>
              <w:left w:val="single" w:sz="6" w:space="0" w:color="auto"/>
              <w:bottom w:val="single" w:sz="4" w:space="0" w:color="auto"/>
              <w:right w:val="single" w:sz="6" w:space="0" w:color="auto"/>
            </w:tcBorders>
          </w:tcPr>
          <w:p w:rsidR="00347971" w:rsidRPr="001C7430" w:rsidRDefault="00347971" w:rsidP="00A419C1">
            <w:pPr>
              <w:jc w:val="center"/>
              <w:rPr>
                <w:sz w:val="20"/>
              </w:rPr>
            </w:pPr>
            <w:r w:rsidRPr="001C7430">
              <w:rPr>
                <w:sz w:val="20"/>
              </w:rPr>
              <w:t>20</w:t>
            </w:r>
          </w:p>
        </w:tc>
        <w:tc>
          <w:tcPr>
            <w:tcW w:w="1215" w:type="dxa"/>
            <w:tcBorders>
              <w:top w:val="single" w:sz="6" w:space="0" w:color="auto"/>
              <w:left w:val="single" w:sz="6" w:space="0" w:color="auto"/>
              <w:bottom w:val="single" w:sz="4" w:space="0" w:color="auto"/>
              <w:right w:val="single" w:sz="6" w:space="0" w:color="auto"/>
            </w:tcBorders>
          </w:tcPr>
          <w:p w:rsidR="00347971" w:rsidRPr="001C7430" w:rsidRDefault="00347971" w:rsidP="00A419C1">
            <w:pPr>
              <w:jc w:val="center"/>
              <w:rPr>
                <w:sz w:val="20"/>
              </w:rPr>
            </w:pPr>
            <w:r w:rsidRPr="001C7430">
              <w:rPr>
                <w:sz w:val="20"/>
              </w:rPr>
              <w:t>20</w:t>
            </w:r>
          </w:p>
        </w:tc>
        <w:tc>
          <w:tcPr>
            <w:tcW w:w="681" w:type="dxa"/>
            <w:tcBorders>
              <w:top w:val="single" w:sz="6" w:space="0" w:color="auto"/>
              <w:left w:val="single" w:sz="6" w:space="0" w:color="auto"/>
              <w:bottom w:val="single" w:sz="4" w:space="0" w:color="auto"/>
              <w:right w:val="single" w:sz="4" w:space="0" w:color="auto"/>
            </w:tcBorders>
          </w:tcPr>
          <w:p w:rsidR="00347971" w:rsidRPr="001C7430" w:rsidRDefault="00347971" w:rsidP="00A419C1">
            <w:pPr>
              <w:jc w:val="center"/>
              <w:rPr>
                <w:sz w:val="20"/>
              </w:rPr>
            </w:pPr>
            <w:r w:rsidRPr="001C7430">
              <w:rPr>
                <w:sz w:val="20"/>
              </w:rPr>
              <w:t>10</w:t>
            </w:r>
          </w:p>
        </w:tc>
      </w:tr>
    </w:tbl>
    <w:p w:rsidR="00347971" w:rsidRDefault="00347971" w:rsidP="00347971">
      <w:pPr>
        <w:jc w:val="both"/>
        <w:rPr>
          <w:sz w:val="22"/>
        </w:rPr>
      </w:pPr>
    </w:p>
    <w:p w:rsidR="000D003A" w:rsidRDefault="000D003A" w:rsidP="000D003A">
      <w:pPr>
        <w:ind w:firstLine="284"/>
        <w:jc w:val="both"/>
        <w:rPr>
          <w:sz w:val="22"/>
        </w:rPr>
      </w:pPr>
      <w:r w:rsidRPr="006854C6">
        <w:rPr>
          <w:sz w:val="22"/>
        </w:rPr>
        <w:t>Így alakult ki a zöldségtermesztésben átlagosan 40 mm-es bruttó öntözővíz adag. Ebből a növény számára kb. 20-30%-kal kevesebb felvehető vízzel számolhatunk az előzőektől és attól függően, hogy a felső, gyorsan kiszáradó 2-5 cm-es talajréteg milyen mértékben játszik bele a növény vízellátásába.</w:t>
      </w:r>
    </w:p>
    <w:p w:rsidR="00242B26" w:rsidRDefault="00242B26" w:rsidP="000D003A">
      <w:pPr>
        <w:ind w:firstLine="284"/>
        <w:jc w:val="both"/>
        <w:rPr>
          <w:sz w:val="22"/>
        </w:rPr>
      </w:pPr>
    </w:p>
    <w:p w:rsidR="002F0969" w:rsidRPr="006854C6" w:rsidRDefault="000D003A" w:rsidP="000D003A">
      <w:pPr>
        <w:ind w:firstLine="284"/>
        <w:jc w:val="both"/>
        <w:rPr>
          <w:sz w:val="22"/>
        </w:rPr>
      </w:pPr>
      <w:r w:rsidRPr="006854C6">
        <w:rPr>
          <w:sz w:val="22"/>
        </w:rPr>
        <w:t>Hazánk változó éghajlati körülményei között az öntözést követő időjárás alakulása b</w:t>
      </w:r>
      <w:r w:rsidRPr="006854C6">
        <w:rPr>
          <w:sz w:val="22"/>
        </w:rPr>
        <w:t>i</w:t>
      </w:r>
      <w:r w:rsidRPr="006854C6">
        <w:rPr>
          <w:sz w:val="22"/>
        </w:rPr>
        <w:t>zonytalan. Előfordul, hogy a következő öntözésig egyáltalán nem hull csapadék, de ennek ellenkezője is nagy valószínűséggel bekövetkezhet. Ez az öntözés hatását csökkentheti vagy teljesen semlegesítheti.</w:t>
      </w:r>
    </w:p>
    <w:p w:rsidR="00251BD3" w:rsidRPr="00347971" w:rsidRDefault="00231740" w:rsidP="00347971">
      <w:pPr>
        <w:pStyle w:val="Cmsor2"/>
      </w:pPr>
      <w:bookmarkStart w:id="17" w:name="_Toc478194255"/>
      <w:bookmarkStart w:id="18" w:name="_Toc427560709"/>
      <w:r>
        <w:t>2.</w:t>
      </w:r>
      <w:r w:rsidR="00347971" w:rsidRPr="00347971">
        <w:t>2</w:t>
      </w:r>
      <w:r w:rsidR="00251BD3" w:rsidRPr="00347971">
        <w:t>. Az aszály</w:t>
      </w:r>
      <w:bookmarkEnd w:id="17"/>
      <w:bookmarkEnd w:id="18"/>
    </w:p>
    <w:p w:rsidR="00251BD3" w:rsidRPr="006854C6" w:rsidRDefault="00251BD3" w:rsidP="00347971">
      <w:pPr>
        <w:jc w:val="both"/>
        <w:rPr>
          <w:sz w:val="22"/>
        </w:rPr>
      </w:pPr>
      <w:r w:rsidRPr="006854C6">
        <w:rPr>
          <w:sz w:val="22"/>
        </w:rPr>
        <w:t>A vízhiányos helyzetek szélsőséges esetének tekintjük az aszályt, amelynek káros hatásai a természet és a társadalom egészére kihatnak, miközben lokálisan katasztrofális méretűek is lehetnek. Az aszály a korábbi századokban tömeges állatelhullást, éhínséget okozott többek között Magyarországon is, de napjainkban is a gazdaság egészét megrázó k</w:t>
      </w:r>
      <w:r w:rsidRPr="006854C6">
        <w:rPr>
          <w:sz w:val="22"/>
        </w:rPr>
        <w:t>á</w:t>
      </w:r>
      <w:r w:rsidRPr="006854C6">
        <w:rPr>
          <w:sz w:val="22"/>
        </w:rPr>
        <w:t>rok forrása. Kialakulásának körülményei, éppúgy mint a következményei, igen összetettek, sokrétűek, ezért ezek vizsgálatával is több tudomány-, ill. szakterület foglalkozik, a mete</w:t>
      </w:r>
      <w:r w:rsidRPr="006854C6">
        <w:rPr>
          <w:sz w:val="22"/>
        </w:rPr>
        <w:t>o</w:t>
      </w:r>
      <w:r w:rsidRPr="006854C6">
        <w:rPr>
          <w:sz w:val="22"/>
        </w:rPr>
        <w:t>rológiától a szociológiáig.</w:t>
      </w:r>
    </w:p>
    <w:p w:rsidR="00251BD3" w:rsidRPr="006854C6" w:rsidRDefault="00251BD3" w:rsidP="00251BD3">
      <w:pPr>
        <w:ind w:firstLine="284"/>
        <w:jc w:val="both"/>
        <w:rPr>
          <w:sz w:val="22"/>
        </w:rPr>
      </w:pPr>
      <w:r w:rsidRPr="006854C6">
        <w:rPr>
          <w:sz w:val="22"/>
        </w:rPr>
        <w:t>Annak</w:t>
      </w:r>
      <w:r w:rsidR="00F66E71">
        <w:rPr>
          <w:sz w:val="22"/>
        </w:rPr>
        <w:t xml:space="preserve"> ellenére, hogy számos kísérlet</w:t>
      </w:r>
      <w:r w:rsidRPr="006854C6">
        <w:rPr>
          <w:sz w:val="22"/>
        </w:rPr>
        <w:t xml:space="preserve"> történt az aszály fogalmának meghatározására, minden szempontból elfogadott definíciója ma sincsen; helyesebben szólva az egyes szakterületek a saját meghatározásukat használva igyekeznek leírni, magyarázni és kif</w:t>
      </w:r>
      <w:r w:rsidRPr="006854C6">
        <w:rPr>
          <w:sz w:val="22"/>
        </w:rPr>
        <w:t>e</w:t>
      </w:r>
      <w:r w:rsidRPr="006854C6">
        <w:rPr>
          <w:sz w:val="22"/>
        </w:rPr>
        <w:t xml:space="preserve">jezni </w:t>
      </w:r>
      <w:r w:rsidR="00347971">
        <w:rPr>
          <w:sz w:val="22"/>
        </w:rPr>
        <w:sym w:font="Symbol" w:char="F02D"/>
      </w:r>
      <w:r w:rsidRPr="006854C6">
        <w:rPr>
          <w:sz w:val="22"/>
        </w:rPr>
        <w:t xml:space="preserve"> számszerűsítve is </w:t>
      </w:r>
      <w:r w:rsidR="00347971">
        <w:rPr>
          <w:sz w:val="22"/>
        </w:rPr>
        <w:sym w:font="Symbol" w:char="F02D"/>
      </w:r>
      <w:r w:rsidRPr="006854C6">
        <w:rPr>
          <w:sz w:val="22"/>
        </w:rPr>
        <w:t xml:space="preserve"> az aszályt.</w:t>
      </w:r>
    </w:p>
    <w:p w:rsidR="00251BD3" w:rsidRPr="006854C6" w:rsidRDefault="00251BD3" w:rsidP="00251BD3">
      <w:pPr>
        <w:ind w:firstLine="284"/>
        <w:jc w:val="both"/>
        <w:rPr>
          <w:sz w:val="22"/>
        </w:rPr>
      </w:pPr>
      <w:r w:rsidRPr="006854C6">
        <w:rPr>
          <w:sz w:val="22"/>
        </w:rPr>
        <w:t>A meteorológusok szempontjából az aszály olyan meteorológiai állapot, amikor a cs</w:t>
      </w:r>
      <w:r w:rsidRPr="006854C6">
        <w:rPr>
          <w:sz w:val="22"/>
        </w:rPr>
        <w:t>a</w:t>
      </w:r>
      <w:r w:rsidRPr="006854C6">
        <w:rPr>
          <w:sz w:val="22"/>
        </w:rPr>
        <w:t>padék kevés, a hőmérséklet magas és ennek következtében mind a párolgás, mind az evapotranszspiráció értékei nagyok. Az eltéréseket természetesen a sokéves meteorológiai megfigyelések, ill. mérések alapján átlagosnak, vagy jellemzőnek mondott állapothoz h</w:t>
      </w:r>
      <w:r w:rsidRPr="006854C6">
        <w:rPr>
          <w:sz w:val="22"/>
        </w:rPr>
        <w:t>a</w:t>
      </w:r>
      <w:r w:rsidRPr="006854C6">
        <w:rPr>
          <w:sz w:val="22"/>
        </w:rPr>
        <w:t xml:space="preserve">sonlítva teszik, és ezt akkor nevezik </w:t>
      </w:r>
      <w:r w:rsidRPr="00161DF1">
        <w:rPr>
          <w:i/>
          <w:sz w:val="22"/>
        </w:rPr>
        <w:t>"aszályosnak"</w:t>
      </w:r>
      <w:r w:rsidRPr="006854C6">
        <w:rPr>
          <w:sz w:val="22"/>
        </w:rPr>
        <w:t>, ha a felsorolt tényezők mindegyikében, egyszerre, azonos időben tapasztalhatók ezek az eltérések. Ez a szemlélet csupán az időj</w:t>
      </w:r>
      <w:r w:rsidRPr="006854C6">
        <w:rPr>
          <w:sz w:val="22"/>
        </w:rPr>
        <w:t>á</w:t>
      </w:r>
      <w:r w:rsidRPr="006854C6">
        <w:rPr>
          <w:sz w:val="22"/>
        </w:rPr>
        <w:t>rási tényezőkből, a mért meteorológiai adatokból indul ki, és ezek alapján igyekszik meghatározni a szélsőségesen kedvezőtlen vízhiányos állap</w:t>
      </w:r>
      <w:r w:rsidRPr="006854C6">
        <w:rPr>
          <w:sz w:val="22"/>
        </w:rPr>
        <w:t>o</w:t>
      </w:r>
      <w:r w:rsidRPr="006854C6">
        <w:rPr>
          <w:sz w:val="22"/>
        </w:rPr>
        <w:t>tot.</w:t>
      </w:r>
    </w:p>
    <w:p w:rsidR="00251BD3" w:rsidRPr="006854C6" w:rsidRDefault="00251BD3" w:rsidP="00251BD3">
      <w:pPr>
        <w:ind w:firstLine="284"/>
        <w:jc w:val="both"/>
        <w:rPr>
          <w:sz w:val="22"/>
        </w:rPr>
      </w:pPr>
      <w:r w:rsidRPr="006854C6">
        <w:rPr>
          <w:sz w:val="22"/>
        </w:rPr>
        <w:t>A hidrológusok szerint az aszály adott terület jelentős vízhiánya bizonyos meteorológ</w:t>
      </w:r>
      <w:r w:rsidRPr="006854C6">
        <w:rPr>
          <w:sz w:val="22"/>
        </w:rPr>
        <w:t>i</w:t>
      </w:r>
      <w:r w:rsidRPr="006854C6">
        <w:rPr>
          <w:sz w:val="22"/>
        </w:rPr>
        <w:t>ai és hidrológiai jelenségek egybeesése következtében. Hidrológus szemmel az aszály az adott terület vízháztartásának egyensúlyában bekövetkezett olyan változás, amelyben nagymértékben felborul a területre jellemző egyensúly a vízháztartás egyes elemei között, s amelyben a csapadék és a párolgás kedvezőtlen alakulása mellett szerepet játszik a felszíni és a felszín alatti vízkészletek megcsappanása is. A hidrológiai szemlélet sincs tekintettel azonban arra, hogy azonos területen belül sem egyforma a vízhiány hatása a különböző élőhelyekre, élőlényekre, élőlénycsoporto</w:t>
      </w:r>
      <w:r w:rsidRPr="006854C6">
        <w:rPr>
          <w:sz w:val="22"/>
        </w:rPr>
        <w:t>k</w:t>
      </w:r>
      <w:r w:rsidRPr="006854C6">
        <w:rPr>
          <w:sz w:val="22"/>
        </w:rPr>
        <w:t>ra.</w:t>
      </w:r>
    </w:p>
    <w:p w:rsidR="00251BD3" w:rsidRPr="006854C6" w:rsidRDefault="00251BD3" w:rsidP="00251BD3">
      <w:pPr>
        <w:ind w:firstLine="284"/>
        <w:jc w:val="both"/>
        <w:rPr>
          <w:sz w:val="22"/>
        </w:rPr>
      </w:pPr>
      <w:r w:rsidRPr="006854C6">
        <w:rPr>
          <w:sz w:val="22"/>
        </w:rPr>
        <w:t>A növénytermesztők szemszögéből az aszály a növényt</w:t>
      </w:r>
      <w:r w:rsidR="000D003A" w:rsidRPr="006854C6">
        <w:rPr>
          <w:sz w:val="22"/>
        </w:rPr>
        <w:t xml:space="preserve">ermesztési tér </w:t>
      </w:r>
      <w:r w:rsidR="00161DF1">
        <w:rPr>
          <w:sz w:val="22"/>
        </w:rPr>
        <w:sym w:font="Symbol" w:char="F02D"/>
      </w:r>
      <w:r w:rsidR="000D003A" w:rsidRPr="006854C6">
        <w:rPr>
          <w:sz w:val="22"/>
        </w:rPr>
        <w:t xml:space="preserve"> és az azon belüli</w:t>
      </w:r>
      <w:r w:rsidRPr="006854C6">
        <w:rPr>
          <w:sz w:val="22"/>
        </w:rPr>
        <w:t xml:space="preserve"> növényállomány </w:t>
      </w:r>
      <w:r w:rsidR="00161DF1">
        <w:rPr>
          <w:sz w:val="22"/>
        </w:rPr>
        <w:sym w:font="Symbol" w:char="F02D"/>
      </w:r>
      <w:r w:rsidRPr="006854C6">
        <w:rPr>
          <w:sz w:val="22"/>
        </w:rPr>
        <w:t xml:space="preserve"> tartós és nagymértékű vízhiányát jelenti, amely mellett a növények, kül</w:t>
      </w:r>
      <w:r w:rsidR="006902E4" w:rsidRPr="006854C6">
        <w:rPr>
          <w:sz w:val="22"/>
        </w:rPr>
        <w:t>önösen a termesztett növények</w:t>
      </w:r>
      <w:r w:rsidR="00161DF1">
        <w:rPr>
          <w:sz w:val="22"/>
        </w:rPr>
        <w:t>,</w:t>
      </w:r>
      <w:r w:rsidR="006902E4" w:rsidRPr="006854C6">
        <w:rPr>
          <w:sz w:val="22"/>
        </w:rPr>
        <w:t xml:space="preserve"> </w:t>
      </w:r>
      <w:r w:rsidRPr="006854C6">
        <w:rPr>
          <w:sz w:val="22"/>
        </w:rPr>
        <w:t>visszafordíthatatlan és jelentős károsodást szenve</w:t>
      </w:r>
      <w:r w:rsidRPr="006854C6">
        <w:rPr>
          <w:sz w:val="22"/>
        </w:rPr>
        <w:t>d</w:t>
      </w:r>
      <w:r w:rsidRPr="006854C6">
        <w:rPr>
          <w:sz w:val="22"/>
        </w:rPr>
        <w:t>nek.</w:t>
      </w:r>
    </w:p>
    <w:p w:rsidR="006902E4" w:rsidRPr="006854C6" w:rsidRDefault="00251BD3" w:rsidP="00251BD3">
      <w:pPr>
        <w:ind w:firstLine="284"/>
        <w:jc w:val="both"/>
        <w:rPr>
          <w:sz w:val="22"/>
        </w:rPr>
      </w:pPr>
      <w:r w:rsidRPr="006854C6">
        <w:rPr>
          <w:sz w:val="22"/>
        </w:rPr>
        <w:t>Látható, hogy a vízhiány mindegyik meghatározásban szerepel, de nem mindegy, hogy azt mihez képest értjük: egy-egy meteorológiai vagy hidrológiai helyzethez, vagy az élől</w:t>
      </w:r>
      <w:r w:rsidRPr="006854C6">
        <w:rPr>
          <w:sz w:val="22"/>
        </w:rPr>
        <w:t>é</w:t>
      </w:r>
      <w:r w:rsidRPr="006854C6">
        <w:rPr>
          <w:sz w:val="22"/>
        </w:rPr>
        <w:t xml:space="preserve">nyek normális életét és fejlődését lehetővé tevő vízigény mértékéhez. Ezért az újabb és komplexebb meghatározás szerint (Petrasovits, 1989): </w:t>
      </w:r>
      <w:r w:rsidRPr="00161DF1">
        <w:rPr>
          <w:i/>
          <w:sz w:val="22"/>
        </w:rPr>
        <w:t>az aszály olyan természeti jelenség, amely a növénytermesztési tér tartós és nagymértékű vízhiányát okozza, ami egy adott terület adott növényére vonatkoztatott vízigény-kielégítő képességével (AHP</w:t>
      </w:r>
      <w:r w:rsidR="00161DF1">
        <w:rPr>
          <w:i/>
          <w:sz w:val="22"/>
        </w:rPr>
        <w:t xml:space="preserve"> = Agro</w:t>
      </w:r>
      <w:r w:rsidR="006902E4" w:rsidRPr="00161DF1">
        <w:rPr>
          <w:i/>
          <w:sz w:val="22"/>
        </w:rPr>
        <w:t>-Hidro-Potenciál</w:t>
      </w:r>
      <w:r w:rsidRPr="00161DF1">
        <w:rPr>
          <w:i/>
          <w:sz w:val="22"/>
        </w:rPr>
        <w:t>), ill. az ennek alapján meghatározott</w:t>
      </w:r>
      <w:r w:rsidR="001A451D">
        <w:rPr>
          <w:i/>
          <w:sz w:val="22"/>
        </w:rPr>
        <w:t xml:space="preserve"> vízstresszes napok (a fogalom</w:t>
      </w:r>
      <w:r w:rsidRPr="00161DF1">
        <w:rPr>
          <w:i/>
          <w:sz w:val="22"/>
        </w:rPr>
        <w:t xml:space="preserve"> számszerűsítése a stressz „mért</w:t>
      </w:r>
      <w:r w:rsidRPr="00161DF1">
        <w:rPr>
          <w:i/>
          <w:sz w:val="22"/>
        </w:rPr>
        <w:t>é</w:t>
      </w:r>
      <w:r w:rsidRPr="00161DF1">
        <w:rPr>
          <w:i/>
          <w:sz w:val="22"/>
        </w:rPr>
        <w:t>ke”) számával számszerűsíthető</w:t>
      </w:r>
      <w:r w:rsidRPr="006854C6">
        <w:rPr>
          <w:sz w:val="22"/>
        </w:rPr>
        <w:t xml:space="preserve">. </w:t>
      </w:r>
    </w:p>
    <w:p w:rsidR="00251BD3" w:rsidRPr="006854C6" w:rsidRDefault="00251BD3" w:rsidP="00251BD3">
      <w:pPr>
        <w:ind w:firstLine="284"/>
        <w:jc w:val="both"/>
        <w:rPr>
          <w:sz w:val="22"/>
        </w:rPr>
      </w:pPr>
      <w:r w:rsidRPr="006854C6">
        <w:rPr>
          <w:sz w:val="22"/>
        </w:rPr>
        <w:t xml:space="preserve">Az aszály a mező- és erdőgazdasági </w:t>
      </w:r>
      <w:r w:rsidRPr="00161DF1">
        <w:rPr>
          <w:b/>
          <w:sz w:val="22"/>
        </w:rPr>
        <w:t>földhasználatban</w:t>
      </w:r>
      <w:r w:rsidRPr="006854C6">
        <w:rPr>
          <w:sz w:val="22"/>
        </w:rPr>
        <w:t xml:space="preserve"> olyan káros mértékű vízhiány, amely termelés szempontjából korlátozó, míg ökonómiai és politikai szempontból pedig kockázati tényező. Látjuk tehát, hogy az aszály növény nélkül </w:t>
      </w:r>
      <w:r w:rsidR="00161DF1">
        <w:rPr>
          <w:sz w:val="22"/>
        </w:rPr>
        <w:sym w:font="Symbol" w:char="F02D"/>
      </w:r>
      <w:r w:rsidRPr="006854C6">
        <w:rPr>
          <w:sz w:val="22"/>
        </w:rPr>
        <w:t xml:space="preserve"> általában élőlény nélkül </w:t>
      </w:r>
      <w:r w:rsidR="00161DF1">
        <w:rPr>
          <w:sz w:val="22"/>
        </w:rPr>
        <w:sym w:font="Symbol" w:char="F02D"/>
      </w:r>
      <w:r w:rsidRPr="006854C6">
        <w:rPr>
          <w:sz w:val="22"/>
        </w:rPr>
        <w:t xml:space="preserve"> ne</w:t>
      </w:r>
      <w:r w:rsidR="00161DF1">
        <w:rPr>
          <w:sz w:val="22"/>
        </w:rPr>
        <w:t>m értelmezhető. Ez</w:t>
      </w:r>
      <w:r w:rsidRPr="006854C6">
        <w:rPr>
          <w:sz w:val="22"/>
        </w:rPr>
        <w:t xml:space="preserve"> könnyen belátható abból, hogy az azonos mértékű vízhiány nem egyformán hat a különböző növényekre; minden ezt mellőző meghatározás valójában csak a szárazság egy szélsőséges fo</w:t>
      </w:r>
      <w:r w:rsidR="00161DF1">
        <w:rPr>
          <w:sz w:val="22"/>
        </w:rPr>
        <w:t>kát definiálja, ill. mutatja ki.</w:t>
      </w:r>
      <w:r w:rsidRPr="006854C6">
        <w:rPr>
          <w:sz w:val="22"/>
        </w:rPr>
        <w:t xml:space="preserve"> </w:t>
      </w:r>
      <w:r w:rsidR="00161DF1">
        <w:rPr>
          <w:sz w:val="22"/>
        </w:rPr>
        <w:t>Ezt</w:t>
      </w:r>
      <w:r w:rsidRPr="006854C6">
        <w:rPr>
          <w:sz w:val="22"/>
        </w:rPr>
        <w:t xml:space="preserve"> azonban mindig konkret</w:t>
      </w:r>
      <w:r w:rsidRPr="006854C6">
        <w:rPr>
          <w:sz w:val="22"/>
        </w:rPr>
        <w:t>i</w:t>
      </w:r>
      <w:r w:rsidRPr="006854C6">
        <w:rPr>
          <w:sz w:val="22"/>
        </w:rPr>
        <w:t xml:space="preserve">zálni kell az adott növényre, növényállományra, továbbá az állatokra és az emberre is, hiszen áttételesen vagy közvetlenül mindegyik élőlénycsoport kedvezőtlenül </w:t>
      </w:r>
      <w:r w:rsidR="00161DF1">
        <w:rPr>
          <w:sz w:val="22"/>
        </w:rPr>
        <w:sym w:font="Symbol" w:char="F02D"/>
      </w:r>
      <w:r w:rsidRPr="006854C6">
        <w:rPr>
          <w:sz w:val="22"/>
        </w:rPr>
        <w:t xml:space="preserve"> ugyanakkor fajonként, egyedenként, sőt közösségenként is eltérően </w:t>
      </w:r>
      <w:r w:rsidR="00161DF1">
        <w:rPr>
          <w:sz w:val="22"/>
        </w:rPr>
        <w:sym w:font="Symbol" w:char="F02D"/>
      </w:r>
      <w:r w:rsidRPr="006854C6">
        <w:rPr>
          <w:sz w:val="22"/>
        </w:rPr>
        <w:t xml:space="preserve"> éli meg a kialakult szélsőséges vízhiány következm</w:t>
      </w:r>
      <w:r w:rsidRPr="006854C6">
        <w:rPr>
          <w:sz w:val="22"/>
        </w:rPr>
        <w:t>é</w:t>
      </w:r>
      <w:r w:rsidRPr="006854C6">
        <w:rPr>
          <w:sz w:val="22"/>
        </w:rPr>
        <w:t>nyeit.</w:t>
      </w:r>
    </w:p>
    <w:p w:rsidR="00251BD3" w:rsidRPr="006854C6" w:rsidRDefault="00251BD3" w:rsidP="00251BD3">
      <w:pPr>
        <w:ind w:firstLine="284"/>
        <w:jc w:val="both"/>
        <w:rPr>
          <w:sz w:val="22"/>
        </w:rPr>
      </w:pPr>
      <w:r w:rsidRPr="006854C6">
        <w:rPr>
          <w:sz w:val="22"/>
        </w:rPr>
        <w:t xml:space="preserve">Hangsúlyozni kell mindenképpen az aszályt előidéző nagymértékű és tartós </w:t>
      </w:r>
      <w:r w:rsidRPr="006854C6">
        <w:rPr>
          <w:b/>
          <w:sz w:val="22"/>
        </w:rPr>
        <w:t>vízhiány</w:t>
      </w:r>
      <w:r w:rsidRPr="006854C6">
        <w:rPr>
          <w:sz w:val="22"/>
        </w:rPr>
        <w:t xml:space="preserve">t, amiből következik, hogy a kismértékű és rövid ideig tartó vízhiányos állapotot </w:t>
      </w:r>
      <w:r w:rsidR="00D82DB8">
        <w:rPr>
          <w:sz w:val="22"/>
        </w:rPr>
        <w:sym w:font="Symbol" w:char="F02D"/>
      </w:r>
      <w:r w:rsidRPr="006854C6">
        <w:rPr>
          <w:sz w:val="22"/>
        </w:rPr>
        <w:t xml:space="preserve"> amely "normális körülmények között" gyakran előfordulhat</w:t>
      </w:r>
      <w:r w:rsidR="00D82DB8">
        <w:rPr>
          <w:sz w:val="22"/>
        </w:rPr>
        <w:t>,</w:t>
      </w:r>
      <w:r w:rsidRPr="006854C6">
        <w:rPr>
          <w:sz w:val="22"/>
        </w:rPr>
        <w:t xml:space="preserve"> és nem befolyásolja lényegesen a növénytermesztés eredményességét </w:t>
      </w:r>
      <w:r w:rsidR="00D82DB8">
        <w:rPr>
          <w:sz w:val="22"/>
        </w:rPr>
        <w:sym w:font="Symbol" w:char="F02D"/>
      </w:r>
      <w:r w:rsidRPr="006854C6">
        <w:rPr>
          <w:sz w:val="22"/>
        </w:rPr>
        <w:t xml:space="preserve"> megkülönböztetjük az aszálytól, éppúgy</w:t>
      </w:r>
      <w:r w:rsidR="001A451D">
        <w:rPr>
          <w:sz w:val="22"/>
        </w:rPr>
        <w:t>,</w:t>
      </w:r>
      <w:r w:rsidRPr="006854C6">
        <w:rPr>
          <w:sz w:val="22"/>
        </w:rPr>
        <w:t xml:space="preserve"> mint a n</w:t>
      </w:r>
      <w:r w:rsidRPr="006854C6">
        <w:rPr>
          <w:sz w:val="22"/>
        </w:rPr>
        <w:t>ö</w:t>
      </w:r>
      <w:r w:rsidRPr="006854C6">
        <w:rPr>
          <w:sz w:val="22"/>
        </w:rPr>
        <w:t xml:space="preserve">vények betegségéből eredő vízforgalmi elváltozások okozta vízhiányos állapotot és az ebből fakadó </w:t>
      </w:r>
      <w:r w:rsidRPr="006854C6">
        <w:rPr>
          <w:b/>
          <w:sz w:val="22"/>
        </w:rPr>
        <w:t>károsodás</w:t>
      </w:r>
      <w:r w:rsidRPr="006854C6">
        <w:rPr>
          <w:sz w:val="22"/>
        </w:rPr>
        <w:t>okat is.</w:t>
      </w:r>
    </w:p>
    <w:p w:rsidR="00251BD3" w:rsidRPr="006854C6" w:rsidRDefault="00251BD3" w:rsidP="00251BD3">
      <w:pPr>
        <w:ind w:firstLine="284"/>
        <w:jc w:val="both"/>
        <w:rPr>
          <w:sz w:val="22"/>
        </w:rPr>
      </w:pPr>
      <w:r w:rsidRPr="006854C6">
        <w:rPr>
          <w:sz w:val="22"/>
        </w:rPr>
        <w:t>Az aszály kárai azáltal következnek be, hogy a tartós és nagymértékű vízhiány korl</w:t>
      </w:r>
      <w:r w:rsidRPr="006854C6">
        <w:rPr>
          <w:sz w:val="22"/>
        </w:rPr>
        <w:t>á</w:t>
      </w:r>
      <w:r w:rsidRPr="006854C6">
        <w:rPr>
          <w:sz w:val="22"/>
        </w:rPr>
        <w:t>tozza a termesztett növények biológiai potenciáljának érvényesülését, teljes kihasználását, továbbá rontja az alkalmazott termesztéstechnológia eredményességét, hatását, hatékon</w:t>
      </w:r>
      <w:r w:rsidRPr="006854C6">
        <w:rPr>
          <w:sz w:val="22"/>
        </w:rPr>
        <w:t>y</w:t>
      </w:r>
      <w:r w:rsidRPr="006854C6">
        <w:rPr>
          <w:sz w:val="22"/>
        </w:rPr>
        <w:t>ságát. Elemeit a következőkben határozhatjuk meg:</w:t>
      </w:r>
    </w:p>
    <w:p w:rsidR="00251BD3" w:rsidRPr="006854C6" w:rsidRDefault="00251BD3" w:rsidP="00CB481F">
      <w:pPr>
        <w:numPr>
          <w:ilvl w:val="1"/>
          <w:numId w:val="33"/>
        </w:numPr>
        <w:ind w:left="709" w:hanging="283"/>
        <w:jc w:val="both"/>
        <w:rPr>
          <w:sz w:val="22"/>
        </w:rPr>
      </w:pPr>
      <w:r w:rsidRPr="006854C6">
        <w:rPr>
          <w:sz w:val="22"/>
        </w:rPr>
        <w:t xml:space="preserve">a gyökérzóna talajának, ill. a levélzóna </w:t>
      </w:r>
      <w:r w:rsidR="00D82DB8">
        <w:rPr>
          <w:sz w:val="22"/>
        </w:rPr>
        <w:t>légrétegének jelentős vízhiánya;</w:t>
      </w:r>
    </w:p>
    <w:p w:rsidR="00251BD3" w:rsidRPr="006854C6" w:rsidRDefault="00251BD3" w:rsidP="00CB481F">
      <w:pPr>
        <w:numPr>
          <w:ilvl w:val="1"/>
          <w:numId w:val="33"/>
        </w:numPr>
        <w:ind w:left="709" w:hanging="283"/>
        <w:jc w:val="both"/>
        <w:rPr>
          <w:sz w:val="22"/>
        </w:rPr>
      </w:pPr>
      <w:r w:rsidRPr="006854C6">
        <w:rPr>
          <w:sz w:val="22"/>
        </w:rPr>
        <w:t xml:space="preserve">a növények </w:t>
      </w:r>
      <w:r w:rsidRPr="006854C6">
        <w:rPr>
          <w:b/>
          <w:sz w:val="22"/>
        </w:rPr>
        <w:t>biológiai potenciáljá</w:t>
      </w:r>
      <w:r w:rsidRPr="006854C6">
        <w:rPr>
          <w:sz w:val="22"/>
        </w:rPr>
        <w:t xml:space="preserve">nak nagyfokú vízhiány érzékenysége, ill. az adott növény vízhiánnyal szemben tanúsított </w:t>
      </w:r>
      <w:r w:rsidRPr="006854C6">
        <w:rPr>
          <w:b/>
          <w:sz w:val="22"/>
        </w:rPr>
        <w:t>tűrőképessége</w:t>
      </w:r>
      <w:r w:rsidRPr="006854C6">
        <w:rPr>
          <w:sz w:val="22"/>
        </w:rPr>
        <w:t xml:space="preserve"> (toleranciája), amiben meghatár</w:t>
      </w:r>
      <w:r w:rsidRPr="006854C6">
        <w:rPr>
          <w:sz w:val="22"/>
        </w:rPr>
        <w:t>o</w:t>
      </w:r>
      <w:r w:rsidR="00D82DB8">
        <w:rPr>
          <w:sz w:val="22"/>
        </w:rPr>
        <w:t>zó a faj és a fajta szerepe;</w:t>
      </w:r>
    </w:p>
    <w:p w:rsidR="00251BD3" w:rsidRPr="006854C6" w:rsidRDefault="00251BD3" w:rsidP="00CB481F">
      <w:pPr>
        <w:numPr>
          <w:ilvl w:val="1"/>
          <w:numId w:val="33"/>
        </w:numPr>
        <w:ind w:left="709" w:hanging="283"/>
        <w:jc w:val="both"/>
        <w:rPr>
          <w:sz w:val="22"/>
        </w:rPr>
      </w:pPr>
      <w:r w:rsidRPr="006854C6">
        <w:rPr>
          <w:sz w:val="22"/>
        </w:rPr>
        <w:t xml:space="preserve">az adott </w:t>
      </w:r>
      <w:r w:rsidRPr="006854C6">
        <w:rPr>
          <w:b/>
          <w:sz w:val="22"/>
        </w:rPr>
        <w:t>termesztéstechnológia</w:t>
      </w:r>
      <w:r w:rsidRPr="006854C6">
        <w:rPr>
          <w:sz w:val="22"/>
        </w:rPr>
        <w:t xml:space="preserve"> alacsony színvonala, amely nem használja ki kell</w:t>
      </w:r>
      <w:r w:rsidRPr="006854C6">
        <w:rPr>
          <w:sz w:val="22"/>
        </w:rPr>
        <w:t>ő</w:t>
      </w:r>
      <w:r w:rsidRPr="006854C6">
        <w:rPr>
          <w:sz w:val="22"/>
        </w:rPr>
        <w:t xml:space="preserve">képpen az </w:t>
      </w:r>
      <w:r w:rsidRPr="006854C6">
        <w:rPr>
          <w:b/>
          <w:sz w:val="22"/>
        </w:rPr>
        <w:t>ökológiai</w:t>
      </w:r>
      <w:r w:rsidRPr="006854C6">
        <w:rPr>
          <w:sz w:val="22"/>
        </w:rPr>
        <w:t xml:space="preserve"> és az </w:t>
      </w:r>
      <w:r w:rsidRPr="006854C6">
        <w:rPr>
          <w:b/>
          <w:sz w:val="22"/>
        </w:rPr>
        <w:t xml:space="preserve">ökonómiai </w:t>
      </w:r>
      <w:r w:rsidRPr="006854C6">
        <w:rPr>
          <w:sz w:val="22"/>
        </w:rPr>
        <w:t>tényezőket.</w:t>
      </w:r>
    </w:p>
    <w:p w:rsidR="00251BD3" w:rsidRPr="006854C6" w:rsidRDefault="00251BD3" w:rsidP="00251BD3">
      <w:pPr>
        <w:ind w:firstLine="284"/>
        <w:jc w:val="both"/>
        <w:rPr>
          <w:sz w:val="22"/>
        </w:rPr>
      </w:pPr>
      <w:r w:rsidRPr="006854C6">
        <w:rPr>
          <w:sz w:val="22"/>
        </w:rPr>
        <w:t>Az aszály mértéke végső soron ezen elemek hatáseredőjeként alakul ki. A növények b</w:t>
      </w:r>
      <w:r w:rsidRPr="006854C6">
        <w:rPr>
          <w:sz w:val="22"/>
        </w:rPr>
        <w:t>i</w:t>
      </w:r>
      <w:r w:rsidR="006902E4" w:rsidRPr="006854C6">
        <w:rPr>
          <w:sz w:val="22"/>
        </w:rPr>
        <w:t>ológiai potenciálja nem</w:t>
      </w:r>
      <w:r w:rsidR="00D82DB8">
        <w:rPr>
          <w:sz w:val="22"/>
        </w:rPr>
        <w:t xml:space="preserve"> </w:t>
      </w:r>
      <w:r w:rsidRPr="006854C6">
        <w:rPr>
          <w:sz w:val="22"/>
        </w:rPr>
        <w:t>csak a termőképességet jelenti (amennyiben a környezeti tényezők nem korlátozóak a növényi fejlődésre vonatkozóan), hanem a toleranciának azt a mértékét is, amely mellett adott és meghatározott vízhiányos állapotokat meddig és milyen funkci</w:t>
      </w:r>
      <w:r w:rsidRPr="006854C6">
        <w:rPr>
          <w:sz w:val="22"/>
        </w:rPr>
        <w:t>ó</w:t>
      </w:r>
      <w:r w:rsidRPr="006854C6">
        <w:rPr>
          <w:sz w:val="22"/>
        </w:rPr>
        <w:t xml:space="preserve">zavarokkal képesek elviselni a termés csökkenése nélkül. A biológiai potenciálnak ugyanis a </w:t>
      </w:r>
      <w:r w:rsidRPr="006854C6">
        <w:rPr>
          <w:b/>
          <w:sz w:val="22"/>
        </w:rPr>
        <w:t>vízhasznosító képesség</w:t>
      </w:r>
      <w:r w:rsidRPr="006854C6">
        <w:rPr>
          <w:sz w:val="22"/>
        </w:rPr>
        <w:t>, vagyis az egységnyi felhasználható vízzel elérhető fajlagos pr</w:t>
      </w:r>
      <w:r w:rsidRPr="006854C6">
        <w:rPr>
          <w:sz w:val="22"/>
        </w:rPr>
        <w:t>o</w:t>
      </w:r>
      <w:r w:rsidRPr="006854C6">
        <w:rPr>
          <w:sz w:val="22"/>
        </w:rPr>
        <w:t xml:space="preserve">dukció-fokozó képesség, valamint a növények </w:t>
      </w:r>
      <w:r w:rsidRPr="006854C6">
        <w:rPr>
          <w:b/>
          <w:sz w:val="22"/>
        </w:rPr>
        <w:t>aszálytűrő képessége</w:t>
      </w:r>
      <w:r w:rsidRPr="006854C6">
        <w:rPr>
          <w:sz w:val="22"/>
        </w:rPr>
        <w:t>, azaz a hiányzó egységnyi vízre eső terméscsökk</w:t>
      </w:r>
      <w:r w:rsidRPr="006854C6">
        <w:rPr>
          <w:sz w:val="22"/>
        </w:rPr>
        <w:t>e</w:t>
      </w:r>
      <w:r w:rsidRPr="006854C6">
        <w:rPr>
          <w:sz w:val="22"/>
        </w:rPr>
        <w:t>nést mérséklő képesség egyaránt alkotórésze.</w:t>
      </w:r>
    </w:p>
    <w:p w:rsidR="00251BD3" w:rsidRPr="006854C6" w:rsidRDefault="00251BD3" w:rsidP="00251BD3">
      <w:pPr>
        <w:ind w:firstLine="284"/>
        <w:jc w:val="both"/>
        <w:rPr>
          <w:sz w:val="22"/>
        </w:rPr>
      </w:pPr>
      <w:r w:rsidRPr="006854C6">
        <w:rPr>
          <w:sz w:val="22"/>
        </w:rPr>
        <w:t>A káros vízhiány mértékének két lényeges összetevője van: egyik a közel optimális t</w:t>
      </w:r>
      <w:r w:rsidRPr="006854C6">
        <w:rPr>
          <w:sz w:val="22"/>
        </w:rPr>
        <w:t>a</w:t>
      </w:r>
      <w:r w:rsidRPr="006854C6">
        <w:rPr>
          <w:sz w:val="22"/>
        </w:rPr>
        <w:t>laj- és levegő víztartalomtól való eltérés mint mennyiségi összetevő, másik a vízhiányos állapo</w:t>
      </w:r>
      <w:r w:rsidRPr="006854C6">
        <w:rPr>
          <w:sz w:val="22"/>
        </w:rPr>
        <w:t>t</w:t>
      </w:r>
      <w:r w:rsidRPr="006854C6">
        <w:rPr>
          <w:sz w:val="22"/>
        </w:rPr>
        <w:t xml:space="preserve">nak a növény életszakaszához kötött időpontja és tartama mint minőségi összetevő. </w:t>
      </w:r>
    </w:p>
    <w:p w:rsidR="00251BD3" w:rsidRPr="001A451D" w:rsidRDefault="00251BD3" w:rsidP="00217035">
      <w:pPr>
        <w:ind w:left="567" w:hanging="283"/>
        <w:jc w:val="both"/>
        <w:rPr>
          <w:sz w:val="22"/>
        </w:rPr>
      </w:pPr>
      <w:r w:rsidRPr="001A451D">
        <w:rPr>
          <w:sz w:val="22"/>
        </w:rPr>
        <w:t xml:space="preserve">Az aszály kialakulásában </w:t>
      </w:r>
      <w:r w:rsidRPr="001A451D">
        <w:rPr>
          <w:b/>
          <w:sz w:val="22"/>
        </w:rPr>
        <w:t>két fokozat</w:t>
      </w:r>
      <w:r w:rsidRPr="001A451D">
        <w:rPr>
          <w:sz w:val="22"/>
        </w:rPr>
        <w:t xml:space="preserve"> különböztethető meg:</w:t>
      </w:r>
    </w:p>
    <w:p w:rsidR="00251BD3" w:rsidRPr="006854C6" w:rsidRDefault="00251BD3" w:rsidP="00CB481F">
      <w:pPr>
        <w:numPr>
          <w:ilvl w:val="0"/>
          <w:numId w:val="34"/>
        </w:numPr>
        <w:ind w:hanging="294"/>
        <w:jc w:val="both"/>
        <w:rPr>
          <w:sz w:val="22"/>
        </w:rPr>
      </w:pPr>
      <w:r w:rsidRPr="006854C6">
        <w:rPr>
          <w:sz w:val="22"/>
        </w:rPr>
        <w:t>az elsőben a vízigény-kielégítés még folyamatos, de már korlátozott, azonban a b</w:t>
      </w:r>
      <w:r w:rsidRPr="006854C6">
        <w:rPr>
          <w:sz w:val="22"/>
        </w:rPr>
        <w:t>i</w:t>
      </w:r>
      <w:r w:rsidRPr="006854C6">
        <w:rPr>
          <w:sz w:val="22"/>
        </w:rPr>
        <w:t>ológiai potenciál 50%-osnál jobb kihasználása még lehetséges; ez az aszálynak</w:t>
      </w:r>
      <w:r w:rsidR="001A451D">
        <w:rPr>
          <w:sz w:val="22"/>
        </w:rPr>
        <w:t>,</w:t>
      </w:r>
      <w:r w:rsidRPr="006854C6">
        <w:rPr>
          <w:sz w:val="22"/>
        </w:rPr>
        <w:t xml:space="preserve"> mint f</w:t>
      </w:r>
      <w:r w:rsidRPr="006854C6">
        <w:rPr>
          <w:sz w:val="22"/>
        </w:rPr>
        <w:t>o</w:t>
      </w:r>
      <w:r w:rsidRPr="006854C6">
        <w:rPr>
          <w:sz w:val="22"/>
        </w:rPr>
        <w:t>lyamatnak a kezdete;</w:t>
      </w:r>
    </w:p>
    <w:p w:rsidR="00251BD3" w:rsidRPr="006854C6" w:rsidRDefault="00251BD3" w:rsidP="00CB481F">
      <w:pPr>
        <w:numPr>
          <w:ilvl w:val="0"/>
          <w:numId w:val="34"/>
        </w:numPr>
        <w:ind w:hanging="294"/>
        <w:jc w:val="both"/>
        <w:rPr>
          <w:sz w:val="22"/>
        </w:rPr>
      </w:pPr>
      <w:r w:rsidRPr="006854C6">
        <w:rPr>
          <w:sz w:val="22"/>
        </w:rPr>
        <w:t>a másodikban a vízigény-kielégítés már nem folyamatos, de a korlátozás még nem okozza a növény pusztulását, a biológiai po</w:t>
      </w:r>
      <w:r w:rsidR="006541B2">
        <w:rPr>
          <w:sz w:val="22"/>
        </w:rPr>
        <w:t>tenciál kihasználása azonban 50</w:t>
      </w:r>
      <w:r w:rsidRPr="006854C6">
        <w:rPr>
          <w:sz w:val="22"/>
        </w:rPr>
        <w:t>% alatt marad; ez az aszálynak</w:t>
      </w:r>
      <w:r w:rsidR="001A451D">
        <w:rPr>
          <w:sz w:val="22"/>
        </w:rPr>
        <w:t>,</w:t>
      </w:r>
      <w:r w:rsidRPr="006854C6">
        <w:rPr>
          <w:sz w:val="22"/>
        </w:rPr>
        <w:t xml:space="preserve"> mint állapotnak a kialakulása, ami a vízhiány továbbfok</w:t>
      </w:r>
      <w:r w:rsidRPr="006854C6">
        <w:rPr>
          <w:sz w:val="22"/>
        </w:rPr>
        <w:t>o</w:t>
      </w:r>
      <w:r w:rsidRPr="006854C6">
        <w:rPr>
          <w:sz w:val="22"/>
        </w:rPr>
        <w:t>zódásával a növény pusztulásához is vezethet.</w:t>
      </w:r>
    </w:p>
    <w:p w:rsidR="00251BD3" w:rsidRPr="001A451D" w:rsidRDefault="00251BD3" w:rsidP="00F66E71">
      <w:pPr>
        <w:ind w:left="567" w:hanging="283"/>
        <w:jc w:val="both"/>
        <w:rPr>
          <w:sz w:val="22"/>
        </w:rPr>
      </w:pPr>
      <w:r w:rsidRPr="001A451D">
        <w:rPr>
          <w:sz w:val="22"/>
        </w:rPr>
        <w:t xml:space="preserve">A növénytermesztésben az </w:t>
      </w:r>
      <w:r w:rsidRPr="001A451D">
        <w:rPr>
          <w:b/>
          <w:sz w:val="22"/>
        </w:rPr>
        <w:t>aszálynak három formáját</w:t>
      </w:r>
      <w:r w:rsidRPr="001A451D">
        <w:rPr>
          <w:sz w:val="22"/>
        </w:rPr>
        <w:t xml:space="preserve"> szokták megkülönbözte</w:t>
      </w:r>
      <w:r w:rsidRPr="001A451D">
        <w:rPr>
          <w:sz w:val="22"/>
        </w:rPr>
        <w:t>t</w:t>
      </w:r>
      <w:r w:rsidRPr="001A451D">
        <w:rPr>
          <w:sz w:val="22"/>
        </w:rPr>
        <w:t>ni</w:t>
      </w:r>
      <w:r w:rsidR="001A451D">
        <w:rPr>
          <w:sz w:val="22"/>
        </w:rPr>
        <w:t>.</w:t>
      </w:r>
    </w:p>
    <w:p w:rsidR="00251BD3" w:rsidRPr="006854C6" w:rsidRDefault="00251BD3" w:rsidP="001A451D">
      <w:pPr>
        <w:ind w:left="709" w:hanging="283"/>
        <w:jc w:val="both"/>
        <w:rPr>
          <w:sz w:val="22"/>
        </w:rPr>
      </w:pPr>
      <w:r w:rsidRPr="006854C6">
        <w:rPr>
          <w:sz w:val="22"/>
        </w:rPr>
        <w:t xml:space="preserve">1. A </w:t>
      </w:r>
      <w:r w:rsidRPr="006854C6">
        <w:rPr>
          <w:b/>
          <w:sz w:val="22"/>
        </w:rPr>
        <w:t xml:space="preserve">talajaszály </w:t>
      </w:r>
      <w:r w:rsidRPr="006854C6">
        <w:rPr>
          <w:sz w:val="22"/>
        </w:rPr>
        <w:t xml:space="preserve">akkor következik be, amikor a talajnedvesség olyan alacsony szintre süllyed, hogy a gyökérzet már nem képes fölvenni a megkötött vizet. Ez az állapot a diszponibilis vízkészlet (DV) 30-50%-a alá csökkenésekor következik be. Ilyenkor a növény az egyre nehezebbé váló vízfelvétel következtében csökkenti a párologtatást, majd a holtvíztartalom (HV) elérésekor a transzspiráció minimumra csökken, ill. a nettó </w:t>
      </w:r>
      <w:r w:rsidR="001A451D" w:rsidRPr="006854C6">
        <w:rPr>
          <w:b/>
          <w:sz w:val="22"/>
        </w:rPr>
        <w:t>szárazanyagképzés</w:t>
      </w:r>
      <w:r w:rsidRPr="006854C6">
        <w:rPr>
          <w:sz w:val="22"/>
        </w:rPr>
        <w:t xml:space="preserve"> megszűnik, a növény k</w:t>
      </w:r>
      <w:r w:rsidRPr="006854C6">
        <w:rPr>
          <w:sz w:val="22"/>
        </w:rPr>
        <w:t>i</w:t>
      </w:r>
      <w:r w:rsidRPr="006854C6">
        <w:rPr>
          <w:sz w:val="22"/>
        </w:rPr>
        <w:t>szárad.</w:t>
      </w:r>
    </w:p>
    <w:p w:rsidR="00251BD3" w:rsidRPr="006854C6" w:rsidRDefault="00251BD3" w:rsidP="001A451D">
      <w:pPr>
        <w:ind w:left="709" w:hanging="283"/>
        <w:jc w:val="both"/>
        <w:rPr>
          <w:sz w:val="22"/>
        </w:rPr>
      </w:pPr>
      <w:r w:rsidRPr="006854C6">
        <w:rPr>
          <w:sz w:val="22"/>
        </w:rPr>
        <w:t xml:space="preserve">2. A </w:t>
      </w:r>
      <w:r w:rsidRPr="006854C6">
        <w:rPr>
          <w:b/>
          <w:sz w:val="22"/>
        </w:rPr>
        <w:t>légköri aszály</w:t>
      </w:r>
      <w:r w:rsidRPr="006854C6">
        <w:rPr>
          <w:sz w:val="22"/>
        </w:rPr>
        <w:t xml:space="preserve"> oka nem a talajnedvesség elégtelensége, hanem a növényt körü</w:t>
      </w:r>
      <w:r w:rsidRPr="006854C6">
        <w:rPr>
          <w:sz w:val="22"/>
        </w:rPr>
        <w:t>l</w:t>
      </w:r>
      <w:r w:rsidRPr="006854C6">
        <w:rPr>
          <w:sz w:val="22"/>
        </w:rPr>
        <w:t>vevő levegő nagyfokú telítettségi hiánya, ami egyre nagyobb mértékű párologtatásra készteti a növényt, az utánpótlást azonban nem képes kiegyenlíteni a növény ví</w:t>
      </w:r>
      <w:r w:rsidRPr="006854C6">
        <w:rPr>
          <w:sz w:val="22"/>
        </w:rPr>
        <w:t>z</w:t>
      </w:r>
      <w:r w:rsidRPr="006854C6">
        <w:rPr>
          <w:sz w:val="22"/>
        </w:rPr>
        <w:t>szállító kapacitása, hiába van jelen a talajban viszonylag elegendő víz. A párafelv</w:t>
      </w:r>
      <w:r w:rsidRPr="006854C6">
        <w:rPr>
          <w:sz w:val="22"/>
        </w:rPr>
        <w:t>e</w:t>
      </w:r>
      <w:r w:rsidRPr="006854C6">
        <w:rPr>
          <w:sz w:val="22"/>
        </w:rPr>
        <w:t>vő zóna alacsony relatív páratartalma mellett hozzájárul a nagy "páraéhség" kial</w:t>
      </w:r>
      <w:r w:rsidRPr="006854C6">
        <w:rPr>
          <w:sz w:val="22"/>
        </w:rPr>
        <w:t>a</w:t>
      </w:r>
      <w:r w:rsidRPr="006854C6">
        <w:rPr>
          <w:sz w:val="22"/>
        </w:rPr>
        <w:t>kulásához a meleg, száraz szél is, ami fokozza az aszályos állapot súlyosságát. A beharangozott légköri felmelegedés bekövetkezése is a légköri aszály előfordulásának fokozódó veszélyességét vo</w:t>
      </w:r>
      <w:r w:rsidRPr="006854C6">
        <w:rPr>
          <w:sz w:val="22"/>
        </w:rPr>
        <w:t>n</w:t>
      </w:r>
      <w:r w:rsidRPr="006854C6">
        <w:rPr>
          <w:sz w:val="22"/>
        </w:rPr>
        <w:t>ná maga után a Kárpát-medencében is.</w:t>
      </w:r>
    </w:p>
    <w:p w:rsidR="00251BD3" w:rsidRPr="006854C6" w:rsidRDefault="00251BD3" w:rsidP="001A451D">
      <w:pPr>
        <w:ind w:left="709" w:hanging="283"/>
        <w:jc w:val="both"/>
        <w:rPr>
          <w:sz w:val="22"/>
        </w:rPr>
      </w:pPr>
      <w:r w:rsidRPr="006854C6">
        <w:rPr>
          <w:sz w:val="22"/>
        </w:rPr>
        <w:t xml:space="preserve">3. A </w:t>
      </w:r>
      <w:r w:rsidRPr="001A451D">
        <w:rPr>
          <w:b/>
          <w:sz w:val="22"/>
        </w:rPr>
        <w:t>fiziológiai aszály</w:t>
      </w:r>
      <w:r w:rsidRPr="006854C6">
        <w:rPr>
          <w:sz w:val="22"/>
        </w:rPr>
        <w:t>ról akkor beszélünk, ha a növény vízhiánya a gyökérzóna és a transzspiráció</w:t>
      </w:r>
      <w:r w:rsidR="001A451D">
        <w:rPr>
          <w:sz w:val="22"/>
        </w:rPr>
        <w:t>s zóna nagy hőmérséklet</w:t>
      </w:r>
      <w:r w:rsidRPr="006854C6">
        <w:rPr>
          <w:sz w:val="22"/>
        </w:rPr>
        <w:t>különbsége miatt, a gyökér vízfelvételi zav</w:t>
      </w:r>
      <w:r w:rsidRPr="006854C6">
        <w:rPr>
          <w:sz w:val="22"/>
        </w:rPr>
        <w:t>a</w:t>
      </w:r>
      <w:r w:rsidRPr="006854C6">
        <w:rPr>
          <w:sz w:val="22"/>
        </w:rPr>
        <w:t>raként jön létre. Voltaképpen nem "igazi aszály", mert nem valóságos vízhiány az ok, hanem a talajhőmérséklet a fő korlátozó tényező, amely a növény számára ezt a "relatív vízhiányos" helyzetet előidézi, amit fiziológiailag nem képes a növény kivéd</w:t>
      </w:r>
      <w:r w:rsidRPr="006854C6">
        <w:rPr>
          <w:sz w:val="22"/>
        </w:rPr>
        <w:t>e</w:t>
      </w:r>
      <w:r w:rsidRPr="006854C6">
        <w:rPr>
          <w:sz w:val="22"/>
        </w:rPr>
        <w:t>ni.</w:t>
      </w:r>
    </w:p>
    <w:p w:rsidR="00251BD3" w:rsidRPr="006854C6" w:rsidRDefault="00251BD3" w:rsidP="00251BD3">
      <w:pPr>
        <w:ind w:firstLine="284"/>
        <w:jc w:val="both"/>
        <w:rPr>
          <w:sz w:val="22"/>
        </w:rPr>
      </w:pPr>
      <w:r w:rsidRPr="006854C6">
        <w:rPr>
          <w:sz w:val="22"/>
        </w:rPr>
        <w:t>Az aszály, ill. az aszályos állapot számszerűsítésével többen próbálkoztak. A meteor</w:t>
      </w:r>
      <w:r w:rsidRPr="006854C6">
        <w:rPr>
          <w:sz w:val="22"/>
        </w:rPr>
        <w:t>o</w:t>
      </w:r>
      <w:r w:rsidRPr="006854C6">
        <w:rPr>
          <w:sz w:val="22"/>
        </w:rPr>
        <w:t>lógusok leginkább a szárazsági (ariditási) index értékszámával fejezik ki az aszályhajlam</w:t>
      </w:r>
      <w:r w:rsidR="0043352B">
        <w:rPr>
          <w:sz w:val="22"/>
        </w:rPr>
        <w:t>ot</w:t>
      </w:r>
      <w:r w:rsidRPr="006854C6">
        <w:rPr>
          <w:sz w:val="22"/>
        </w:rPr>
        <w:t>, amely a potenciális párologtató-képesség (</w:t>
      </w:r>
      <w:r w:rsidRPr="006854C6">
        <w:rPr>
          <w:i/>
          <w:sz w:val="22"/>
        </w:rPr>
        <w:t>PE</w:t>
      </w:r>
      <w:r w:rsidRPr="006854C6">
        <w:rPr>
          <w:sz w:val="22"/>
        </w:rPr>
        <w:t>) és a csap</w:t>
      </w:r>
      <w:r w:rsidRPr="006854C6">
        <w:rPr>
          <w:sz w:val="22"/>
        </w:rPr>
        <w:t>a</w:t>
      </w:r>
      <w:r w:rsidRPr="006854C6">
        <w:rPr>
          <w:sz w:val="22"/>
        </w:rPr>
        <w:t>dék (</w:t>
      </w:r>
      <w:r w:rsidRPr="006854C6">
        <w:rPr>
          <w:i/>
          <w:sz w:val="22"/>
        </w:rPr>
        <w:t>P</w:t>
      </w:r>
      <w:r w:rsidRPr="006854C6">
        <w:rPr>
          <w:sz w:val="22"/>
        </w:rPr>
        <w:t>) hányadosa:</w:t>
      </w:r>
    </w:p>
    <w:p w:rsidR="00251BD3" w:rsidRPr="006854C6" w:rsidRDefault="00251BD3" w:rsidP="00251BD3">
      <w:pPr>
        <w:ind w:left="1420" w:firstLine="284"/>
        <w:jc w:val="both"/>
        <w:rPr>
          <w:sz w:val="22"/>
        </w:rPr>
      </w:pPr>
      <w:r w:rsidRPr="006854C6">
        <w:rPr>
          <w:i/>
          <w:sz w:val="22"/>
        </w:rPr>
        <w:t>ARI</w:t>
      </w:r>
      <w:r w:rsidRPr="006854C6">
        <w:rPr>
          <w:sz w:val="22"/>
        </w:rPr>
        <w:t>=</w:t>
      </w:r>
      <w:r w:rsidRPr="006854C6">
        <w:rPr>
          <w:position w:val="-22"/>
          <w:sz w:val="22"/>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0.75pt" o:ole="">
            <v:imagedata r:id="rId20" o:title=""/>
          </v:shape>
          <o:OLEObject Type="Embed" ProgID="Equation.2" ShapeID="_x0000_i1025" DrawAspect="Content" ObjectID="_1547821592" r:id="rId21"/>
        </w:object>
      </w:r>
      <w:r w:rsidRPr="006854C6">
        <w:rPr>
          <w:sz w:val="22"/>
        </w:rPr>
        <w:t>.</w:t>
      </w:r>
    </w:p>
    <w:p w:rsidR="00251BD3" w:rsidRPr="006854C6" w:rsidRDefault="00251BD3" w:rsidP="0043352B">
      <w:pPr>
        <w:ind w:firstLine="284"/>
        <w:jc w:val="both"/>
        <w:rPr>
          <w:sz w:val="22"/>
        </w:rPr>
      </w:pPr>
      <w:r w:rsidRPr="006854C6">
        <w:rPr>
          <w:i/>
          <w:sz w:val="22"/>
        </w:rPr>
        <w:t>PE</w:t>
      </w:r>
      <w:r w:rsidRPr="006854C6">
        <w:rPr>
          <w:sz w:val="22"/>
        </w:rPr>
        <w:t xml:space="preserve"> értékét a következő összefüggés segítségével lehet számítani: </w:t>
      </w:r>
    </w:p>
    <w:p w:rsidR="00251BD3" w:rsidRPr="006854C6" w:rsidRDefault="00251BD3" w:rsidP="00251BD3">
      <w:pPr>
        <w:ind w:left="1420" w:firstLine="284"/>
        <w:jc w:val="both"/>
        <w:rPr>
          <w:i/>
          <w:sz w:val="22"/>
          <w:vertAlign w:val="superscript"/>
        </w:rPr>
      </w:pPr>
      <w:r w:rsidRPr="006854C6">
        <w:rPr>
          <w:i/>
          <w:sz w:val="22"/>
        </w:rPr>
        <w:t>PE=a+bT+cT</w:t>
      </w:r>
      <w:r w:rsidRPr="006854C6">
        <w:rPr>
          <w:i/>
          <w:sz w:val="22"/>
          <w:vertAlign w:val="superscript"/>
        </w:rPr>
        <w:t>2</w:t>
      </w:r>
    </w:p>
    <w:p w:rsidR="00251BD3" w:rsidRPr="006854C6" w:rsidRDefault="00251BD3" w:rsidP="00251BD3">
      <w:pPr>
        <w:ind w:firstLine="284"/>
        <w:jc w:val="both"/>
        <w:rPr>
          <w:sz w:val="22"/>
        </w:rPr>
      </w:pPr>
      <w:r w:rsidRPr="006854C6">
        <w:rPr>
          <w:sz w:val="22"/>
        </w:rPr>
        <w:t xml:space="preserve">ahol: </w:t>
      </w:r>
      <w:r w:rsidRPr="006854C6">
        <w:rPr>
          <w:i/>
          <w:sz w:val="22"/>
        </w:rPr>
        <w:t>T</w:t>
      </w:r>
      <w:r w:rsidRPr="006854C6">
        <w:rPr>
          <w:sz w:val="22"/>
        </w:rPr>
        <w:t xml:space="preserve"> = a havi középhőmérséklet;</w:t>
      </w:r>
    </w:p>
    <w:p w:rsidR="00251BD3" w:rsidRPr="006854C6" w:rsidRDefault="00251BD3" w:rsidP="00251BD3">
      <w:pPr>
        <w:ind w:left="568" w:firstLine="141"/>
        <w:jc w:val="both"/>
        <w:rPr>
          <w:sz w:val="22"/>
        </w:rPr>
      </w:pPr>
      <w:r w:rsidRPr="006854C6">
        <w:rPr>
          <w:i/>
          <w:sz w:val="22"/>
        </w:rPr>
        <w:t>a, b</w:t>
      </w:r>
      <w:r w:rsidRPr="006854C6">
        <w:rPr>
          <w:sz w:val="22"/>
        </w:rPr>
        <w:t xml:space="preserve"> és </w:t>
      </w:r>
      <w:r w:rsidRPr="006854C6">
        <w:rPr>
          <w:i/>
          <w:sz w:val="22"/>
        </w:rPr>
        <w:t>c</w:t>
      </w:r>
      <w:r w:rsidRPr="006854C6">
        <w:rPr>
          <w:sz w:val="22"/>
        </w:rPr>
        <w:t xml:space="preserve"> = területi konstansok.</w:t>
      </w:r>
    </w:p>
    <w:p w:rsidR="00251BD3" w:rsidRPr="006854C6" w:rsidRDefault="00251BD3" w:rsidP="00251BD3">
      <w:pPr>
        <w:ind w:firstLine="284"/>
        <w:jc w:val="both"/>
        <w:rPr>
          <w:sz w:val="22"/>
        </w:rPr>
      </w:pPr>
      <w:r w:rsidRPr="006854C6">
        <w:rPr>
          <w:sz w:val="22"/>
        </w:rPr>
        <w:t>Lényegében a hidrológusok szemléletét tükrözi a Pálfai (1992) féle aszályossági index, amelynek nagyobb értékei az állapot súlyosságát fejezik ki:</w:t>
      </w:r>
    </w:p>
    <w:p w:rsidR="00251BD3" w:rsidRPr="006854C6" w:rsidRDefault="00251BD3" w:rsidP="00251BD3">
      <w:pPr>
        <w:jc w:val="both"/>
        <w:rPr>
          <w:i/>
          <w:sz w:val="22"/>
        </w:rPr>
      </w:pPr>
      <w:r w:rsidRPr="006854C6">
        <w:rPr>
          <w:sz w:val="22"/>
        </w:rPr>
        <w:tab/>
      </w:r>
      <w:r w:rsidRPr="006854C6">
        <w:rPr>
          <w:sz w:val="22"/>
        </w:rPr>
        <w:tab/>
      </w:r>
      <w:r w:rsidRPr="006854C6">
        <w:rPr>
          <w:sz w:val="22"/>
        </w:rPr>
        <w:tab/>
      </w:r>
      <w:r w:rsidRPr="006854C6">
        <w:rPr>
          <w:sz w:val="22"/>
        </w:rPr>
        <w:tab/>
      </w:r>
      <w:r w:rsidRPr="006854C6">
        <w:rPr>
          <w:i/>
          <w:sz w:val="22"/>
        </w:rPr>
        <w:t>PAI=</w:t>
      </w:r>
      <w:r w:rsidRPr="006854C6">
        <w:rPr>
          <w:i/>
          <w:position w:val="-28"/>
          <w:sz w:val="22"/>
        </w:rPr>
        <w:object w:dxaOrig="1219" w:dyaOrig="680">
          <v:shape id="_x0000_i1026" type="#_x0000_t75" style="width:60.75pt;height:33.75pt" o:ole="">
            <v:imagedata r:id="rId22" o:title=""/>
          </v:shape>
          <o:OLEObject Type="Embed" ProgID="Equation.2" ShapeID="_x0000_i1026" DrawAspect="Content" ObjectID="_1547821593" r:id="rId23"/>
        </w:object>
      </w:r>
    </w:p>
    <w:p w:rsidR="00251BD3" w:rsidRPr="006854C6" w:rsidRDefault="00251BD3" w:rsidP="00251BD3">
      <w:pPr>
        <w:ind w:left="567" w:hanging="283"/>
        <w:jc w:val="both"/>
        <w:rPr>
          <w:sz w:val="22"/>
        </w:rPr>
      </w:pPr>
      <w:r w:rsidRPr="006854C6">
        <w:rPr>
          <w:sz w:val="22"/>
        </w:rPr>
        <w:t>ahol:</w:t>
      </w:r>
      <w:r w:rsidRPr="006854C6">
        <w:rPr>
          <w:i/>
          <w:sz w:val="22"/>
        </w:rPr>
        <w:t xml:space="preserve"> t</w:t>
      </w:r>
      <w:r w:rsidRPr="006854C6">
        <w:rPr>
          <w:sz w:val="22"/>
        </w:rPr>
        <w:t xml:space="preserve"> = a tárgyév áprilistól augusztus végéig terjedő időszak átlaghőmérséklete (</w:t>
      </w:r>
      <w:r w:rsidRPr="006854C6">
        <w:rPr>
          <w:sz w:val="22"/>
          <w:vertAlign w:val="superscript"/>
        </w:rPr>
        <w:t>0</w:t>
      </w:r>
      <w:r w:rsidRPr="006854C6">
        <w:rPr>
          <w:sz w:val="22"/>
        </w:rPr>
        <w:t>C);</w:t>
      </w:r>
    </w:p>
    <w:p w:rsidR="00251BD3" w:rsidRPr="006854C6" w:rsidRDefault="00251BD3" w:rsidP="00251BD3">
      <w:pPr>
        <w:ind w:left="993" w:hanging="425"/>
        <w:jc w:val="both"/>
        <w:rPr>
          <w:sz w:val="22"/>
        </w:rPr>
      </w:pPr>
      <w:r w:rsidRPr="006854C6">
        <w:rPr>
          <w:i/>
          <w:sz w:val="22"/>
        </w:rPr>
        <w:t xml:space="preserve">  P</w:t>
      </w:r>
      <w:r w:rsidRPr="006854C6">
        <w:rPr>
          <w:sz w:val="22"/>
        </w:rPr>
        <w:t xml:space="preserve"> = a megelőző év októberétől a tárgyév augusztusának végéig terjedő időszak súlyozott csapadékösszege; a havi csapadékösszegeket súlyozó szorzók a köve</w:t>
      </w:r>
      <w:r w:rsidRPr="006854C6">
        <w:rPr>
          <w:sz w:val="22"/>
        </w:rPr>
        <w:t>t</w:t>
      </w:r>
      <w:r w:rsidRPr="006854C6">
        <w:rPr>
          <w:sz w:val="22"/>
        </w:rPr>
        <w:t>kezők: októberben 0,1, novemberben 0,4, decembertől áprilisig 0,5, májusban 0,8, júniusban 1,2, júliusban 1,6, augusztusban 0,9 (mm).</w:t>
      </w:r>
    </w:p>
    <w:p w:rsidR="00251BD3" w:rsidRPr="006854C6" w:rsidRDefault="00251BD3" w:rsidP="00251BD3">
      <w:pPr>
        <w:ind w:firstLine="284"/>
        <w:jc w:val="both"/>
        <w:rPr>
          <w:sz w:val="22"/>
        </w:rPr>
      </w:pPr>
      <w:r w:rsidRPr="006854C6">
        <w:rPr>
          <w:sz w:val="22"/>
        </w:rPr>
        <w:t>A tapasztalatok és a próbaszámítások nyomán kialakult az összefüggés korrigált vált</w:t>
      </w:r>
      <w:r w:rsidRPr="006854C6">
        <w:rPr>
          <w:sz w:val="22"/>
        </w:rPr>
        <w:t>o</w:t>
      </w:r>
      <w:r w:rsidRPr="006854C6">
        <w:rPr>
          <w:sz w:val="22"/>
        </w:rPr>
        <w:t>zata:</w:t>
      </w:r>
    </w:p>
    <w:p w:rsidR="00251BD3" w:rsidRPr="006854C6" w:rsidRDefault="00251BD3" w:rsidP="00251BD3">
      <w:pPr>
        <w:ind w:left="1420" w:firstLine="284"/>
        <w:rPr>
          <w:i/>
          <w:sz w:val="22"/>
        </w:rPr>
      </w:pPr>
      <w:r w:rsidRPr="006854C6">
        <w:rPr>
          <w:i/>
          <w:sz w:val="22"/>
        </w:rPr>
        <w:t>PAI</w:t>
      </w:r>
      <w:r w:rsidRPr="006854C6">
        <w:rPr>
          <w:i/>
          <w:position w:val="6"/>
          <w:sz w:val="22"/>
        </w:rPr>
        <w:t>+</w:t>
      </w:r>
      <w:r w:rsidRPr="006854C6">
        <w:rPr>
          <w:i/>
          <w:sz w:val="22"/>
        </w:rPr>
        <w:t xml:space="preserve"> = k</w:t>
      </w:r>
      <w:r w:rsidRPr="006854C6">
        <w:rPr>
          <w:i/>
          <w:sz w:val="22"/>
          <w:vertAlign w:val="subscript"/>
        </w:rPr>
        <w:t>t</w:t>
      </w:r>
      <w:r w:rsidRPr="006854C6">
        <w:rPr>
          <w:i/>
          <w:sz w:val="22"/>
        </w:rPr>
        <w:t xml:space="preserve"> </w:t>
      </w:r>
      <w:r w:rsidRPr="006854C6">
        <w:rPr>
          <w:i/>
          <w:position w:val="6"/>
          <w:sz w:val="22"/>
        </w:rPr>
        <w:t>.</w:t>
      </w:r>
      <w:r w:rsidRPr="006854C6">
        <w:rPr>
          <w:i/>
          <w:sz w:val="22"/>
        </w:rPr>
        <w:t xml:space="preserve"> k</w:t>
      </w:r>
      <w:r w:rsidRPr="006854C6">
        <w:rPr>
          <w:i/>
          <w:sz w:val="22"/>
          <w:vertAlign w:val="subscript"/>
        </w:rPr>
        <w:t>p</w:t>
      </w:r>
      <w:r w:rsidRPr="006854C6">
        <w:rPr>
          <w:i/>
          <w:sz w:val="22"/>
        </w:rPr>
        <w:t xml:space="preserve"> </w:t>
      </w:r>
      <w:r w:rsidRPr="006854C6">
        <w:rPr>
          <w:i/>
          <w:position w:val="6"/>
          <w:sz w:val="22"/>
        </w:rPr>
        <w:t>.</w:t>
      </w:r>
      <w:r w:rsidRPr="006854C6">
        <w:rPr>
          <w:i/>
          <w:sz w:val="22"/>
        </w:rPr>
        <w:t xml:space="preserve"> k</w:t>
      </w:r>
      <w:r w:rsidRPr="006854C6">
        <w:rPr>
          <w:i/>
          <w:sz w:val="22"/>
          <w:vertAlign w:val="subscript"/>
        </w:rPr>
        <w:t>gw</w:t>
      </w:r>
      <w:r w:rsidRPr="006854C6">
        <w:rPr>
          <w:i/>
          <w:sz w:val="22"/>
        </w:rPr>
        <w:t xml:space="preserve"> </w:t>
      </w:r>
      <w:r w:rsidRPr="006854C6">
        <w:rPr>
          <w:i/>
          <w:position w:val="6"/>
          <w:sz w:val="22"/>
        </w:rPr>
        <w:t>.</w:t>
      </w:r>
      <w:r w:rsidRPr="006854C6">
        <w:rPr>
          <w:i/>
          <w:sz w:val="22"/>
        </w:rPr>
        <w:t xml:space="preserve"> PAI</w:t>
      </w:r>
    </w:p>
    <w:p w:rsidR="00251BD3" w:rsidRPr="006854C6" w:rsidRDefault="00251BD3" w:rsidP="00251BD3">
      <w:pPr>
        <w:ind w:left="1420" w:firstLine="284"/>
        <w:rPr>
          <w:sz w:val="22"/>
        </w:rPr>
      </w:pPr>
    </w:p>
    <w:p w:rsidR="00251BD3" w:rsidRPr="006854C6" w:rsidRDefault="00251BD3" w:rsidP="00251BD3">
      <w:pPr>
        <w:ind w:firstLine="284"/>
        <w:jc w:val="both"/>
        <w:rPr>
          <w:sz w:val="22"/>
        </w:rPr>
      </w:pPr>
      <w:r w:rsidRPr="006854C6">
        <w:rPr>
          <w:sz w:val="22"/>
        </w:rPr>
        <w:t xml:space="preserve">ahol </w:t>
      </w:r>
      <w:r w:rsidRPr="006854C6">
        <w:rPr>
          <w:i/>
          <w:sz w:val="22"/>
        </w:rPr>
        <w:t>k</w:t>
      </w:r>
      <w:r w:rsidRPr="006854C6">
        <w:rPr>
          <w:i/>
          <w:sz w:val="22"/>
          <w:vertAlign w:val="subscript"/>
        </w:rPr>
        <w:t>t</w:t>
      </w:r>
      <w:r w:rsidRPr="006854C6">
        <w:rPr>
          <w:sz w:val="22"/>
        </w:rPr>
        <w:t xml:space="preserve"> = a nyári hőségnapok számát;</w:t>
      </w:r>
    </w:p>
    <w:p w:rsidR="00251BD3" w:rsidRPr="006854C6" w:rsidRDefault="00251BD3" w:rsidP="00251BD3">
      <w:pPr>
        <w:ind w:left="709"/>
        <w:jc w:val="both"/>
        <w:rPr>
          <w:sz w:val="22"/>
        </w:rPr>
      </w:pPr>
      <w:r w:rsidRPr="006854C6">
        <w:rPr>
          <w:i/>
          <w:sz w:val="22"/>
        </w:rPr>
        <w:t>k</w:t>
      </w:r>
      <w:r w:rsidRPr="006854C6">
        <w:rPr>
          <w:i/>
          <w:sz w:val="22"/>
          <w:vertAlign w:val="subscript"/>
        </w:rPr>
        <w:t>p</w:t>
      </w:r>
      <w:r w:rsidRPr="006854C6">
        <w:rPr>
          <w:sz w:val="22"/>
        </w:rPr>
        <w:t xml:space="preserve"> = a csapadékszegény időszak hosszát;</w:t>
      </w:r>
    </w:p>
    <w:p w:rsidR="0043352B" w:rsidRDefault="00251BD3" w:rsidP="00251BD3">
      <w:pPr>
        <w:ind w:left="709"/>
        <w:jc w:val="both"/>
        <w:rPr>
          <w:sz w:val="22"/>
        </w:rPr>
      </w:pPr>
      <w:r w:rsidRPr="006854C6">
        <w:rPr>
          <w:i/>
          <w:sz w:val="22"/>
        </w:rPr>
        <w:t>k</w:t>
      </w:r>
      <w:r w:rsidRPr="006854C6">
        <w:rPr>
          <w:i/>
          <w:sz w:val="22"/>
          <w:vertAlign w:val="subscript"/>
        </w:rPr>
        <w:t>gw</w:t>
      </w:r>
      <w:r w:rsidRPr="006854C6">
        <w:rPr>
          <w:sz w:val="22"/>
        </w:rPr>
        <w:t xml:space="preserve"> = a talajvíz mélység sokéves átlagához viszonyított arányát jelző szorzó</w:t>
      </w:r>
      <w:r w:rsidR="0043352B">
        <w:rPr>
          <w:sz w:val="22"/>
        </w:rPr>
        <w:t>-</w:t>
      </w:r>
    </w:p>
    <w:p w:rsidR="00251BD3" w:rsidRPr="006854C6" w:rsidRDefault="00251BD3" w:rsidP="0043352B">
      <w:pPr>
        <w:ind w:left="709" w:firstLine="425"/>
        <w:jc w:val="both"/>
        <w:rPr>
          <w:sz w:val="22"/>
        </w:rPr>
      </w:pPr>
      <w:r w:rsidRPr="006854C6">
        <w:rPr>
          <w:sz w:val="22"/>
        </w:rPr>
        <w:t>tény</w:t>
      </w:r>
      <w:r w:rsidRPr="006854C6">
        <w:rPr>
          <w:sz w:val="22"/>
        </w:rPr>
        <w:t>e</w:t>
      </w:r>
      <w:r w:rsidR="0043352B">
        <w:rPr>
          <w:sz w:val="22"/>
        </w:rPr>
        <w:t>zők (</w:t>
      </w:r>
      <w:r w:rsidR="008560E0">
        <w:rPr>
          <w:sz w:val="22"/>
        </w:rPr>
        <w:t>10.,</w:t>
      </w:r>
      <w:r w:rsidR="00F66E71">
        <w:rPr>
          <w:sz w:val="22"/>
        </w:rPr>
        <w:t xml:space="preserve"> </w:t>
      </w:r>
      <w:r w:rsidR="004B2D2F">
        <w:rPr>
          <w:sz w:val="22"/>
        </w:rPr>
        <w:t>11</w:t>
      </w:r>
      <w:r w:rsidR="008560E0">
        <w:rPr>
          <w:sz w:val="22"/>
        </w:rPr>
        <w:t xml:space="preserve">., </w:t>
      </w:r>
      <w:r w:rsidR="00127871">
        <w:rPr>
          <w:sz w:val="22"/>
        </w:rPr>
        <w:t>12</w:t>
      </w:r>
      <w:r w:rsidRPr="006854C6">
        <w:rPr>
          <w:sz w:val="22"/>
        </w:rPr>
        <w:t>.</w:t>
      </w:r>
      <w:r w:rsidR="00127871">
        <w:rPr>
          <w:sz w:val="22"/>
        </w:rPr>
        <w:t>; 13.; 14.; 15.</w:t>
      </w:r>
      <w:r w:rsidRPr="006854C6">
        <w:rPr>
          <w:sz w:val="22"/>
        </w:rPr>
        <w:t xml:space="preserve"> ábrák).</w:t>
      </w:r>
    </w:p>
    <w:p w:rsidR="0043352B" w:rsidRPr="006854C6" w:rsidRDefault="0043352B" w:rsidP="00251BD3">
      <w:pPr>
        <w:ind w:left="709"/>
        <w:jc w:val="both"/>
        <w:rPr>
          <w:sz w:val="22"/>
        </w:rPr>
      </w:pPr>
    </w:p>
    <w:p w:rsidR="00251BD3" w:rsidRPr="006854C6" w:rsidRDefault="00AF3A84" w:rsidP="00251BD3">
      <w:pPr>
        <w:jc w:val="center"/>
        <w:rPr>
          <w:sz w:val="22"/>
        </w:rPr>
      </w:pPr>
      <w:r>
        <w:rPr>
          <w:noProof/>
          <w:sz w:val="22"/>
        </w:rPr>
        <w:drawing>
          <wp:inline distT="0" distB="0" distL="0" distR="0">
            <wp:extent cx="3962400" cy="2333625"/>
            <wp:effectExtent l="19050" t="19050" r="19050" b="2857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962400" cy="233362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both"/>
        <w:rPr>
          <w:sz w:val="22"/>
        </w:rPr>
      </w:pPr>
    </w:p>
    <w:p w:rsidR="00251BD3" w:rsidRPr="0043352B" w:rsidRDefault="008560E0" w:rsidP="00251BD3">
      <w:pPr>
        <w:jc w:val="center"/>
        <w:rPr>
          <w:sz w:val="22"/>
        </w:rPr>
      </w:pPr>
      <w:r>
        <w:rPr>
          <w:sz w:val="22"/>
        </w:rPr>
        <w:t>10</w:t>
      </w:r>
      <w:r w:rsidR="00251BD3" w:rsidRPr="0043352B">
        <w:rPr>
          <w:sz w:val="22"/>
        </w:rPr>
        <w:t xml:space="preserve">. ábra. Az 1992. április-augusztusi közepes léghőmérséklet alakulása </w:t>
      </w:r>
    </w:p>
    <w:p w:rsidR="00251BD3" w:rsidRPr="0043352B" w:rsidRDefault="00251BD3" w:rsidP="00251BD3">
      <w:pPr>
        <w:jc w:val="center"/>
        <w:rPr>
          <w:sz w:val="20"/>
        </w:rPr>
      </w:pPr>
      <w:r w:rsidRPr="0043352B">
        <w:rPr>
          <w:sz w:val="20"/>
        </w:rPr>
        <w:t>(Pálfai, 1992)</w:t>
      </w:r>
    </w:p>
    <w:p w:rsidR="00251BD3" w:rsidRPr="006854C6" w:rsidRDefault="00251BD3" w:rsidP="00251BD3">
      <w:pPr>
        <w:jc w:val="center"/>
        <w:rPr>
          <w:sz w:val="20"/>
        </w:rPr>
      </w:pPr>
    </w:p>
    <w:p w:rsidR="00251BD3" w:rsidRPr="006854C6" w:rsidRDefault="00AF3A84" w:rsidP="00251BD3">
      <w:pPr>
        <w:jc w:val="center"/>
        <w:rPr>
          <w:sz w:val="22"/>
        </w:rPr>
      </w:pPr>
      <w:r>
        <w:rPr>
          <w:noProof/>
          <w:sz w:val="22"/>
        </w:rPr>
        <w:drawing>
          <wp:inline distT="0" distB="0" distL="0" distR="0">
            <wp:extent cx="3981450" cy="2314575"/>
            <wp:effectExtent l="19050" t="19050" r="19050" b="2857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981450" cy="231457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rPr>
          <w:sz w:val="22"/>
        </w:rPr>
      </w:pPr>
    </w:p>
    <w:p w:rsidR="00251BD3" w:rsidRPr="0043352B" w:rsidRDefault="008560E0" w:rsidP="00251BD3">
      <w:pPr>
        <w:jc w:val="center"/>
        <w:rPr>
          <w:sz w:val="22"/>
        </w:rPr>
      </w:pPr>
      <w:r>
        <w:rPr>
          <w:sz w:val="22"/>
        </w:rPr>
        <w:t>11</w:t>
      </w:r>
      <w:r w:rsidR="00251BD3" w:rsidRPr="0043352B">
        <w:rPr>
          <w:sz w:val="22"/>
        </w:rPr>
        <w:t xml:space="preserve">. ábra. Az 1992. évi hőségnapok területi eloszlása </w:t>
      </w:r>
    </w:p>
    <w:p w:rsidR="00251BD3" w:rsidRPr="0043352B" w:rsidRDefault="00251BD3" w:rsidP="00251BD3">
      <w:pPr>
        <w:jc w:val="center"/>
        <w:rPr>
          <w:sz w:val="20"/>
        </w:rPr>
      </w:pPr>
      <w:r w:rsidRPr="0043352B">
        <w:rPr>
          <w:sz w:val="20"/>
        </w:rPr>
        <w:t>(Pálfai, 1992)</w:t>
      </w:r>
    </w:p>
    <w:p w:rsidR="00251BD3" w:rsidRPr="006854C6" w:rsidRDefault="00251BD3" w:rsidP="00251BD3">
      <w:pPr>
        <w:jc w:val="center"/>
        <w:rPr>
          <w:sz w:val="22"/>
        </w:rPr>
      </w:pPr>
    </w:p>
    <w:p w:rsidR="00251BD3" w:rsidRPr="006854C6" w:rsidRDefault="00251BD3" w:rsidP="00251BD3">
      <w:pPr>
        <w:jc w:val="center"/>
        <w:rPr>
          <w:sz w:val="22"/>
        </w:rPr>
      </w:pPr>
    </w:p>
    <w:p w:rsidR="00251BD3" w:rsidRPr="006854C6" w:rsidRDefault="00251BD3" w:rsidP="00251BD3">
      <w:pPr>
        <w:jc w:val="center"/>
        <w:rPr>
          <w:sz w:val="22"/>
        </w:rPr>
      </w:pPr>
    </w:p>
    <w:p w:rsidR="00251BD3" w:rsidRPr="006854C6" w:rsidRDefault="00AF3A84" w:rsidP="00251BD3">
      <w:pPr>
        <w:jc w:val="center"/>
        <w:rPr>
          <w:sz w:val="22"/>
        </w:rPr>
      </w:pPr>
      <w:r>
        <w:rPr>
          <w:noProof/>
          <w:sz w:val="22"/>
        </w:rPr>
        <w:drawing>
          <wp:inline distT="0" distB="0" distL="0" distR="0">
            <wp:extent cx="3971925" cy="2514600"/>
            <wp:effectExtent l="19050" t="19050" r="28575" b="190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3971925" cy="2514600"/>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rPr>
          <w:sz w:val="22"/>
        </w:rPr>
      </w:pPr>
    </w:p>
    <w:p w:rsidR="00251BD3" w:rsidRPr="0043352B" w:rsidRDefault="008560E0" w:rsidP="00251BD3">
      <w:pPr>
        <w:jc w:val="center"/>
        <w:rPr>
          <w:sz w:val="22"/>
        </w:rPr>
      </w:pPr>
      <w:r>
        <w:rPr>
          <w:sz w:val="22"/>
        </w:rPr>
        <w:t>12</w:t>
      </w:r>
      <w:r w:rsidR="00251BD3" w:rsidRPr="0043352B">
        <w:rPr>
          <w:sz w:val="22"/>
        </w:rPr>
        <w:t>. ábra. Az 1991. október és 1992. augusztus közötti időszak súlyozott csapadékösszeg eloszlása</w:t>
      </w:r>
    </w:p>
    <w:p w:rsidR="00251BD3" w:rsidRPr="0043352B" w:rsidRDefault="00251BD3" w:rsidP="00251BD3">
      <w:pPr>
        <w:jc w:val="center"/>
        <w:rPr>
          <w:sz w:val="20"/>
        </w:rPr>
      </w:pPr>
      <w:r w:rsidRPr="0043352B">
        <w:rPr>
          <w:sz w:val="20"/>
        </w:rPr>
        <w:t>(Pálfai, 1992)</w:t>
      </w:r>
    </w:p>
    <w:p w:rsidR="00251BD3" w:rsidRPr="006854C6" w:rsidRDefault="00251BD3" w:rsidP="00251BD3">
      <w:pPr>
        <w:jc w:val="center"/>
        <w:rPr>
          <w:sz w:val="20"/>
        </w:rPr>
      </w:pPr>
    </w:p>
    <w:p w:rsidR="00251BD3" w:rsidRPr="006854C6" w:rsidRDefault="00251BD3" w:rsidP="00251BD3">
      <w:pPr>
        <w:jc w:val="center"/>
        <w:rPr>
          <w:sz w:val="20"/>
        </w:rPr>
      </w:pPr>
    </w:p>
    <w:p w:rsidR="00251BD3" w:rsidRDefault="00251BD3" w:rsidP="00251BD3">
      <w:pPr>
        <w:jc w:val="center"/>
        <w:rPr>
          <w:sz w:val="20"/>
        </w:rPr>
      </w:pPr>
    </w:p>
    <w:p w:rsidR="004B2D2F" w:rsidRPr="006854C6" w:rsidRDefault="004B2D2F" w:rsidP="00251BD3">
      <w:pPr>
        <w:jc w:val="center"/>
        <w:rPr>
          <w:sz w:val="20"/>
        </w:rPr>
      </w:pPr>
    </w:p>
    <w:p w:rsidR="00251BD3" w:rsidRPr="006854C6" w:rsidRDefault="00251BD3" w:rsidP="00251BD3">
      <w:pPr>
        <w:jc w:val="center"/>
        <w:rPr>
          <w:sz w:val="20"/>
        </w:rPr>
      </w:pPr>
    </w:p>
    <w:p w:rsidR="00251BD3" w:rsidRPr="006854C6" w:rsidRDefault="00AF3A84" w:rsidP="00251BD3">
      <w:pPr>
        <w:jc w:val="center"/>
        <w:rPr>
          <w:sz w:val="22"/>
        </w:rPr>
      </w:pPr>
      <w:r>
        <w:rPr>
          <w:noProof/>
          <w:sz w:val="22"/>
        </w:rPr>
        <w:drawing>
          <wp:inline distT="0" distB="0" distL="0" distR="0">
            <wp:extent cx="4000500" cy="2409825"/>
            <wp:effectExtent l="19050" t="19050" r="19050" b="2857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4000500" cy="240982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both"/>
        <w:rPr>
          <w:sz w:val="22"/>
        </w:rPr>
      </w:pPr>
    </w:p>
    <w:p w:rsidR="00251BD3" w:rsidRPr="004B2D2F" w:rsidRDefault="008560E0" w:rsidP="00251BD3">
      <w:pPr>
        <w:jc w:val="center"/>
        <w:rPr>
          <w:sz w:val="22"/>
        </w:rPr>
      </w:pPr>
      <w:r>
        <w:rPr>
          <w:sz w:val="22"/>
        </w:rPr>
        <w:t>13</w:t>
      </w:r>
      <w:r w:rsidR="00251BD3" w:rsidRPr="004B2D2F">
        <w:rPr>
          <w:sz w:val="22"/>
        </w:rPr>
        <w:t>. ábra. A leghosszabb nyári csapadékszegény időszak területi eloszlása 1992-ben</w:t>
      </w:r>
    </w:p>
    <w:p w:rsidR="00251BD3" w:rsidRPr="004B2D2F" w:rsidRDefault="00251BD3" w:rsidP="00251BD3">
      <w:pPr>
        <w:jc w:val="center"/>
        <w:rPr>
          <w:sz w:val="20"/>
        </w:rPr>
      </w:pPr>
      <w:r w:rsidRPr="004B2D2F">
        <w:rPr>
          <w:sz w:val="20"/>
        </w:rPr>
        <w:t>(Pálfai, 1992)</w:t>
      </w:r>
    </w:p>
    <w:p w:rsidR="00251BD3" w:rsidRPr="006854C6" w:rsidRDefault="00251BD3" w:rsidP="00251BD3">
      <w:pPr>
        <w:jc w:val="center"/>
        <w:rPr>
          <w:sz w:val="22"/>
        </w:rPr>
      </w:pPr>
    </w:p>
    <w:p w:rsidR="00251BD3" w:rsidRPr="006854C6" w:rsidRDefault="00251BD3" w:rsidP="00251BD3">
      <w:pPr>
        <w:jc w:val="center"/>
        <w:rPr>
          <w:sz w:val="22"/>
        </w:rPr>
      </w:pPr>
    </w:p>
    <w:p w:rsidR="00251BD3" w:rsidRPr="006854C6" w:rsidRDefault="00251BD3" w:rsidP="00251BD3">
      <w:pPr>
        <w:jc w:val="center"/>
        <w:rPr>
          <w:sz w:val="22"/>
        </w:rPr>
      </w:pPr>
    </w:p>
    <w:p w:rsidR="00251BD3" w:rsidRPr="006854C6" w:rsidRDefault="00251BD3" w:rsidP="00251BD3">
      <w:pPr>
        <w:jc w:val="center"/>
        <w:rPr>
          <w:sz w:val="22"/>
        </w:rPr>
      </w:pPr>
    </w:p>
    <w:p w:rsidR="00251BD3" w:rsidRPr="006854C6" w:rsidRDefault="00251BD3" w:rsidP="00251BD3">
      <w:pPr>
        <w:jc w:val="center"/>
        <w:rPr>
          <w:sz w:val="22"/>
        </w:rPr>
      </w:pPr>
    </w:p>
    <w:p w:rsidR="00251BD3" w:rsidRPr="006854C6" w:rsidRDefault="00AF3A84" w:rsidP="00251BD3">
      <w:pPr>
        <w:jc w:val="center"/>
        <w:rPr>
          <w:sz w:val="22"/>
        </w:rPr>
      </w:pPr>
      <w:r>
        <w:rPr>
          <w:noProof/>
          <w:sz w:val="22"/>
        </w:rPr>
        <w:drawing>
          <wp:inline distT="0" distB="0" distL="0" distR="0">
            <wp:extent cx="3981450" cy="2371725"/>
            <wp:effectExtent l="19050" t="19050" r="19050" b="2857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3981450" cy="237172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both"/>
        <w:rPr>
          <w:sz w:val="22"/>
        </w:rPr>
      </w:pPr>
    </w:p>
    <w:p w:rsidR="00251BD3" w:rsidRPr="004B2D2F" w:rsidRDefault="008560E0" w:rsidP="00251BD3">
      <w:pPr>
        <w:jc w:val="center"/>
        <w:rPr>
          <w:sz w:val="22"/>
        </w:rPr>
      </w:pPr>
      <w:r>
        <w:rPr>
          <w:sz w:val="22"/>
        </w:rPr>
        <w:t>14</w:t>
      </w:r>
      <w:r w:rsidR="00251BD3" w:rsidRPr="004B2D2F">
        <w:rPr>
          <w:sz w:val="22"/>
        </w:rPr>
        <w:t>. ábra. Aszályossági index területi eloszlása</w:t>
      </w:r>
    </w:p>
    <w:p w:rsidR="00251BD3" w:rsidRPr="004B2D2F" w:rsidRDefault="00251BD3" w:rsidP="00251BD3">
      <w:pPr>
        <w:jc w:val="center"/>
        <w:rPr>
          <w:sz w:val="20"/>
        </w:rPr>
      </w:pPr>
      <w:r w:rsidRPr="004B2D2F">
        <w:rPr>
          <w:sz w:val="20"/>
        </w:rPr>
        <w:t>(Pálfai, 1992)</w:t>
      </w:r>
    </w:p>
    <w:p w:rsidR="00251BD3" w:rsidRPr="006854C6" w:rsidRDefault="00251BD3" w:rsidP="00251BD3">
      <w:pPr>
        <w:jc w:val="center"/>
        <w:rPr>
          <w:sz w:val="22"/>
        </w:rPr>
      </w:pPr>
    </w:p>
    <w:p w:rsidR="00251BD3" w:rsidRPr="006854C6" w:rsidRDefault="00251BD3" w:rsidP="00251BD3">
      <w:pPr>
        <w:jc w:val="both"/>
        <w:rPr>
          <w:sz w:val="22"/>
        </w:rPr>
      </w:pPr>
    </w:p>
    <w:p w:rsidR="00251BD3" w:rsidRPr="006854C6" w:rsidRDefault="00251BD3" w:rsidP="00251BD3">
      <w:pPr>
        <w:jc w:val="both"/>
        <w:rPr>
          <w:sz w:val="22"/>
        </w:rPr>
      </w:pPr>
    </w:p>
    <w:p w:rsidR="00251BD3" w:rsidRPr="006854C6" w:rsidRDefault="00251BD3" w:rsidP="00251BD3">
      <w:pPr>
        <w:jc w:val="both"/>
        <w:rPr>
          <w:sz w:val="22"/>
        </w:rPr>
      </w:pPr>
    </w:p>
    <w:p w:rsidR="00251BD3" w:rsidRPr="006854C6" w:rsidRDefault="00251BD3" w:rsidP="00251BD3">
      <w:pPr>
        <w:jc w:val="both"/>
        <w:rPr>
          <w:sz w:val="22"/>
        </w:rPr>
      </w:pPr>
    </w:p>
    <w:p w:rsidR="00251BD3" w:rsidRPr="006854C6" w:rsidRDefault="00AF3A84" w:rsidP="00251BD3">
      <w:pPr>
        <w:jc w:val="center"/>
        <w:rPr>
          <w:sz w:val="22"/>
        </w:rPr>
      </w:pPr>
      <w:r>
        <w:rPr>
          <w:noProof/>
          <w:sz w:val="22"/>
        </w:rPr>
        <w:drawing>
          <wp:inline distT="0" distB="0" distL="0" distR="0">
            <wp:extent cx="3952875" cy="2390775"/>
            <wp:effectExtent l="19050" t="19050" r="28575" b="2857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3952875" cy="239077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both"/>
        <w:rPr>
          <w:sz w:val="22"/>
        </w:rPr>
      </w:pPr>
    </w:p>
    <w:p w:rsidR="00251BD3" w:rsidRPr="004B2D2F" w:rsidRDefault="00760A5A" w:rsidP="00251BD3">
      <w:pPr>
        <w:jc w:val="center"/>
        <w:rPr>
          <w:sz w:val="22"/>
        </w:rPr>
      </w:pPr>
      <w:r w:rsidRPr="004B2D2F">
        <w:rPr>
          <w:sz w:val="22"/>
        </w:rPr>
        <w:t>1</w:t>
      </w:r>
      <w:r w:rsidR="008560E0">
        <w:rPr>
          <w:sz w:val="22"/>
        </w:rPr>
        <w:t>5</w:t>
      </w:r>
      <w:r w:rsidR="00251BD3" w:rsidRPr="004B2D2F">
        <w:rPr>
          <w:sz w:val="22"/>
        </w:rPr>
        <w:t xml:space="preserve">. ábra. Az 1992. évi aszályossági index átlagos visszatérési idejének területi eloszlása </w:t>
      </w:r>
    </w:p>
    <w:p w:rsidR="00251BD3" w:rsidRPr="004B2D2F" w:rsidRDefault="00251BD3" w:rsidP="00251BD3">
      <w:pPr>
        <w:jc w:val="center"/>
        <w:rPr>
          <w:sz w:val="20"/>
        </w:rPr>
      </w:pPr>
      <w:r w:rsidRPr="004B2D2F">
        <w:rPr>
          <w:sz w:val="20"/>
        </w:rPr>
        <w:t>(Pálfai, 1992)</w:t>
      </w:r>
    </w:p>
    <w:p w:rsidR="00127871" w:rsidRDefault="00127871" w:rsidP="00251BD3">
      <w:pPr>
        <w:ind w:firstLine="284"/>
        <w:jc w:val="both"/>
        <w:rPr>
          <w:sz w:val="22"/>
        </w:rPr>
      </w:pPr>
    </w:p>
    <w:p w:rsidR="00F20C96" w:rsidRDefault="00251BD3" w:rsidP="00251BD3">
      <w:pPr>
        <w:ind w:firstLine="284"/>
        <w:jc w:val="both"/>
        <w:rPr>
          <w:sz w:val="22"/>
        </w:rPr>
      </w:pPr>
      <w:r w:rsidRPr="006854C6">
        <w:rPr>
          <w:sz w:val="22"/>
        </w:rPr>
        <w:t>A PAI értékeinek sokéves átlaga az Alföldön 5,1, míg aszályos években 6,0-7,0 között, erősen aszályos években 7,0-9,0 között fordul elő (</w:t>
      </w:r>
      <w:r w:rsidR="00127871">
        <w:rPr>
          <w:sz w:val="22"/>
        </w:rPr>
        <w:t>7</w:t>
      </w:r>
      <w:r w:rsidRPr="006854C6">
        <w:rPr>
          <w:sz w:val="22"/>
        </w:rPr>
        <w:t>. táblázat).</w:t>
      </w:r>
    </w:p>
    <w:p w:rsidR="004B2D2F" w:rsidRPr="006854C6" w:rsidRDefault="004B2D2F" w:rsidP="00251BD3">
      <w:pPr>
        <w:ind w:firstLine="284"/>
        <w:jc w:val="both"/>
        <w:rPr>
          <w:sz w:val="22"/>
        </w:rPr>
      </w:pPr>
    </w:p>
    <w:p w:rsidR="00251BD3" w:rsidRPr="004B2D2F" w:rsidRDefault="00127871" w:rsidP="00251BD3">
      <w:pPr>
        <w:jc w:val="center"/>
        <w:rPr>
          <w:sz w:val="22"/>
        </w:rPr>
      </w:pPr>
      <w:r>
        <w:rPr>
          <w:sz w:val="22"/>
        </w:rPr>
        <w:t>7</w:t>
      </w:r>
      <w:r w:rsidR="004B2D2F">
        <w:rPr>
          <w:sz w:val="22"/>
        </w:rPr>
        <w:t xml:space="preserve">. táblázat. </w:t>
      </w:r>
      <w:r w:rsidR="00251BD3" w:rsidRPr="004B2D2F">
        <w:rPr>
          <w:sz w:val="22"/>
        </w:rPr>
        <w:t>Az aszályossági index (PAI) és összetevőinek</w:t>
      </w:r>
      <w:r w:rsidR="008E0C99">
        <w:rPr>
          <w:sz w:val="22"/>
        </w:rPr>
        <w:t xml:space="preserve"> 1992. évi értékei, valamint az</w:t>
      </w:r>
      <w:r w:rsidR="00251BD3" w:rsidRPr="004B2D2F">
        <w:rPr>
          <w:sz w:val="22"/>
        </w:rPr>
        <w:br/>
        <w:t>á</w:t>
      </w:r>
      <w:r w:rsidR="00251BD3" w:rsidRPr="004B2D2F">
        <w:rPr>
          <w:sz w:val="22"/>
        </w:rPr>
        <w:t>t</w:t>
      </w:r>
      <w:r w:rsidR="00251BD3" w:rsidRPr="004B2D2F">
        <w:rPr>
          <w:sz w:val="22"/>
        </w:rPr>
        <w:t xml:space="preserve">lagos visszatérési idő </w:t>
      </w:r>
    </w:p>
    <w:p w:rsidR="00251BD3" w:rsidRPr="006854C6" w:rsidRDefault="00251BD3" w:rsidP="00251BD3">
      <w:pPr>
        <w:jc w:val="center"/>
        <w:rPr>
          <w:b/>
          <w:sz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71"/>
        <w:gridCol w:w="851"/>
        <w:gridCol w:w="567"/>
        <w:gridCol w:w="992"/>
        <w:gridCol w:w="709"/>
        <w:gridCol w:w="850"/>
        <w:gridCol w:w="1134"/>
        <w:gridCol w:w="709"/>
      </w:tblGrid>
      <w:tr w:rsidR="004B2D2F" w:rsidRPr="006854C6" w:rsidTr="004B2D2F">
        <w:tblPrEx>
          <w:tblCellMar>
            <w:top w:w="0" w:type="dxa"/>
            <w:bottom w:w="0" w:type="dxa"/>
          </w:tblCellMar>
        </w:tblPrEx>
        <w:trPr>
          <w:jc w:val="center"/>
        </w:trPr>
        <w:tc>
          <w:tcPr>
            <w:tcW w:w="1771" w:type="dxa"/>
            <w:vMerge w:val="restart"/>
            <w:vAlign w:val="center"/>
          </w:tcPr>
          <w:p w:rsidR="004B2D2F" w:rsidRPr="006854C6" w:rsidRDefault="004B2D2F" w:rsidP="004B2D2F">
            <w:pPr>
              <w:jc w:val="center"/>
              <w:rPr>
                <w:sz w:val="16"/>
              </w:rPr>
            </w:pPr>
            <w:r w:rsidRPr="006854C6">
              <w:rPr>
                <w:b/>
                <w:sz w:val="16"/>
              </w:rPr>
              <w:t>Állomás</w:t>
            </w:r>
          </w:p>
        </w:tc>
        <w:tc>
          <w:tcPr>
            <w:tcW w:w="851" w:type="dxa"/>
            <w:tcBorders>
              <w:bottom w:val="nil"/>
            </w:tcBorders>
          </w:tcPr>
          <w:p w:rsidR="004B2D2F" w:rsidRPr="006854C6" w:rsidRDefault="004B2D2F" w:rsidP="00A6012F">
            <w:pPr>
              <w:jc w:val="center"/>
              <w:rPr>
                <w:b/>
                <w:sz w:val="16"/>
              </w:rPr>
            </w:pPr>
            <w:r w:rsidRPr="006854C6">
              <w:rPr>
                <w:b/>
                <w:sz w:val="16"/>
              </w:rPr>
              <w:t>t</w:t>
            </w:r>
            <w:r w:rsidRPr="006854C6">
              <w:rPr>
                <w:b/>
                <w:sz w:val="16"/>
                <w:vertAlign w:val="subscript"/>
              </w:rPr>
              <w:t>IV-VIII</w:t>
            </w:r>
          </w:p>
        </w:tc>
        <w:tc>
          <w:tcPr>
            <w:tcW w:w="567" w:type="dxa"/>
            <w:tcBorders>
              <w:bottom w:val="nil"/>
            </w:tcBorders>
          </w:tcPr>
          <w:p w:rsidR="004B2D2F" w:rsidRPr="006854C6" w:rsidRDefault="004B2D2F" w:rsidP="00A6012F">
            <w:pPr>
              <w:jc w:val="center"/>
              <w:rPr>
                <w:b/>
                <w:sz w:val="16"/>
              </w:rPr>
            </w:pPr>
            <w:r w:rsidRPr="006854C6">
              <w:rPr>
                <w:b/>
                <w:sz w:val="16"/>
              </w:rPr>
              <w:t>n</w:t>
            </w:r>
          </w:p>
        </w:tc>
        <w:tc>
          <w:tcPr>
            <w:tcW w:w="992" w:type="dxa"/>
            <w:tcBorders>
              <w:bottom w:val="nil"/>
            </w:tcBorders>
          </w:tcPr>
          <w:p w:rsidR="004B2D2F" w:rsidRPr="006854C6" w:rsidRDefault="004B2D2F" w:rsidP="00A6012F">
            <w:pPr>
              <w:jc w:val="center"/>
              <w:rPr>
                <w:b/>
                <w:sz w:val="16"/>
              </w:rPr>
            </w:pPr>
            <w:r w:rsidRPr="006854C6">
              <w:rPr>
                <w:b/>
                <w:sz w:val="16"/>
              </w:rPr>
              <w:t>P</w:t>
            </w:r>
            <w:r w:rsidRPr="006854C6">
              <w:rPr>
                <w:b/>
                <w:sz w:val="16"/>
                <w:vertAlign w:val="subscript"/>
              </w:rPr>
              <w:t>X-VIII</w:t>
            </w:r>
          </w:p>
        </w:tc>
        <w:tc>
          <w:tcPr>
            <w:tcW w:w="709" w:type="dxa"/>
            <w:tcBorders>
              <w:bottom w:val="nil"/>
            </w:tcBorders>
          </w:tcPr>
          <w:p w:rsidR="004B2D2F" w:rsidRPr="006854C6" w:rsidRDefault="004B2D2F" w:rsidP="00A6012F">
            <w:pPr>
              <w:jc w:val="center"/>
              <w:rPr>
                <w:b/>
                <w:sz w:val="16"/>
              </w:rPr>
            </w:pPr>
            <w:r w:rsidRPr="006854C6">
              <w:rPr>
                <w:b/>
                <w:sz w:val="16"/>
              </w:rPr>
              <w:sym w:font="Symbol" w:char="F074"/>
            </w:r>
            <w:r w:rsidRPr="006854C6">
              <w:rPr>
                <w:b/>
                <w:sz w:val="16"/>
                <w:vertAlign w:val="subscript"/>
              </w:rPr>
              <w:t>max</w:t>
            </w:r>
          </w:p>
        </w:tc>
        <w:tc>
          <w:tcPr>
            <w:tcW w:w="850" w:type="dxa"/>
            <w:tcBorders>
              <w:bottom w:val="nil"/>
            </w:tcBorders>
          </w:tcPr>
          <w:p w:rsidR="004B2D2F" w:rsidRPr="006854C6" w:rsidRDefault="004B2D2F" w:rsidP="00A6012F">
            <w:pPr>
              <w:jc w:val="center"/>
              <w:rPr>
                <w:b/>
                <w:sz w:val="16"/>
              </w:rPr>
            </w:pPr>
            <w:r w:rsidRPr="006854C6">
              <w:rPr>
                <w:b/>
                <w:sz w:val="16"/>
              </w:rPr>
              <w:t>H/H</w:t>
            </w:r>
          </w:p>
        </w:tc>
        <w:tc>
          <w:tcPr>
            <w:tcW w:w="1134" w:type="dxa"/>
            <w:tcBorders>
              <w:bottom w:val="nil"/>
            </w:tcBorders>
          </w:tcPr>
          <w:p w:rsidR="004B2D2F" w:rsidRPr="006854C6" w:rsidRDefault="004B2D2F" w:rsidP="00A6012F">
            <w:pPr>
              <w:jc w:val="center"/>
              <w:rPr>
                <w:b/>
                <w:sz w:val="16"/>
              </w:rPr>
            </w:pPr>
            <w:r w:rsidRPr="006854C6">
              <w:rPr>
                <w:b/>
                <w:sz w:val="16"/>
              </w:rPr>
              <w:t>PAI</w:t>
            </w:r>
          </w:p>
        </w:tc>
        <w:tc>
          <w:tcPr>
            <w:tcW w:w="709" w:type="dxa"/>
            <w:tcBorders>
              <w:bottom w:val="nil"/>
            </w:tcBorders>
          </w:tcPr>
          <w:p w:rsidR="004B2D2F" w:rsidRPr="006854C6" w:rsidRDefault="004B2D2F" w:rsidP="00A6012F">
            <w:pPr>
              <w:jc w:val="center"/>
              <w:rPr>
                <w:b/>
                <w:sz w:val="16"/>
              </w:rPr>
            </w:pPr>
            <w:r w:rsidRPr="006854C6">
              <w:rPr>
                <w:b/>
                <w:sz w:val="16"/>
              </w:rPr>
              <w:t>T</w:t>
            </w:r>
          </w:p>
        </w:tc>
      </w:tr>
      <w:tr w:rsidR="004B2D2F" w:rsidRPr="006854C6" w:rsidTr="004B2D2F">
        <w:tblPrEx>
          <w:tblCellMar>
            <w:top w:w="0" w:type="dxa"/>
            <w:bottom w:w="0" w:type="dxa"/>
          </w:tblCellMar>
        </w:tblPrEx>
        <w:trPr>
          <w:jc w:val="center"/>
        </w:trPr>
        <w:tc>
          <w:tcPr>
            <w:tcW w:w="1771" w:type="dxa"/>
            <w:vMerge/>
          </w:tcPr>
          <w:p w:rsidR="004B2D2F" w:rsidRPr="006854C6" w:rsidRDefault="004B2D2F" w:rsidP="00A6012F">
            <w:pPr>
              <w:jc w:val="center"/>
              <w:rPr>
                <w:sz w:val="16"/>
              </w:rPr>
            </w:pPr>
          </w:p>
        </w:tc>
        <w:tc>
          <w:tcPr>
            <w:tcW w:w="851" w:type="dxa"/>
            <w:tcBorders>
              <w:top w:val="nil"/>
            </w:tcBorders>
            <w:vAlign w:val="center"/>
          </w:tcPr>
          <w:p w:rsidR="004B2D2F" w:rsidRPr="006854C6" w:rsidRDefault="004B2D2F" w:rsidP="004B2D2F">
            <w:pPr>
              <w:jc w:val="center"/>
              <w:rPr>
                <w:b/>
                <w:sz w:val="16"/>
              </w:rPr>
            </w:pPr>
            <w:r w:rsidRPr="006854C6">
              <w:rPr>
                <w:b/>
                <w:sz w:val="16"/>
                <w:vertAlign w:val="superscript"/>
              </w:rPr>
              <w:t>0</w:t>
            </w:r>
            <w:r w:rsidRPr="006854C6">
              <w:rPr>
                <w:b/>
                <w:sz w:val="16"/>
              </w:rPr>
              <w:t>C</w:t>
            </w:r>
          </w:p>
        </w:tc>
        <w:tc>
          <w:tcPr>
            <w:tcW w:w="567" w:type="dxa"/>
            <w:tcBorders>
              <w:top w:val="nil"/>
            </w:tcBorders>
            <w:vAlign w:val="center"/>
          </w:tcPr>
          <w:p w:rsidR="004B2D2F" w:rsidRPr="006854C6" w:rsidRDefault="004B2D2F" w:rsidP="004B2D2F">
            <w:pPr>
              <w:jc w:val="center"/>
              <w:rPr>
                <w:b/>
                <w:sz w:val="16"/>
              </w:rPr>
            </w:pPr>
            <w:r w:rsidRPr="006854C6">
              <w:rPr>
                <w:b/>
                <w:sz w:val="16"/>
              </w:rPr>
              <w:t>-</w:t>
            </w:r>
          </w:p>
        </w:tc>
        <w:tc>
          <w:tcPr>
            <w:tcW w:w="992" w:type="dxa"/>
            <w:tcBorders>
              <w:top w:val="nil"/>
            </w:tcBorders>
            <w:vAlign w:val="center"/>
          </w:tcPr>
          <w:p w:rsidR="004B2D2F" w:rsidRPr="006854C6" w:rsidRDefault="004B2D2F" w:rsidP="004B2D2F">
            <w:pPr>
              <w:jc w:val="center"/>
              <w:rPr>
                <w:b/>
                <w:sz w:val="16"/>
              </w:rPr>
            </w:pPr>
            <w:r w:rsidRPr="006854C6">
              <w:rPr>
                <w:b/>
                <w:sz w:val="16"/>
              </w:rPr>
              <w:t>mm</w:t>
            </w:r>
          </w:p>
        </w:tc>
        <w:tc>
          <w:tcPr>
            <w:tcW w:w="709" w:type="dxa"/>
            <w:tcBorders>
              <w:top w:val="nil"/>
            </w:tcBorders>
            <w:vAlign w:val="center"/>
          </w:tcPr>
          <w:p w:rsidR="004B2D2F" w:rsidRPr="006854C6" w:rsidRDefault="004B2D2F" w:rsidP="004B2D2F">
            <w:pPr>
              <w:jc w:val="center"/>
              <w:rPr>
                <w:b/>
                <w:sz w:val="16"/>
              </w:rPr>
            </w:pPr>
            <w:r w:rsidRPr="006854C6">
              <w:rPr>
                <w:b/>
                <w:sz w:val="16"/>
              </w:rPr>
              <w:t>d</w:t>
            </w:r>
          </w:p>
        </w:tc>
        <w:tc>
          <w:tcPr>
            <w:tcW w:w="850" w:type="dxa"/>
            <w:tcBorders>
              <w:top w:val="nil"/>
            </w:tcBorders>
            <w:vAlign w:val="center"/>
          </w:tcPr>
          <w:p w:rsidR="004B2D2F" w:rsidRPr="006854C6" w:rsidRDefault="004B2D2F" w:rsidP="004B2D2F">
            <w:pPr>
              <w:jc w:val="center"/>
              <w:rPr>
                <w:b/>
                <w:sz w:val="16"/>
              </w:rPr>
            </w:pPr>
            <w:r w:rsidRPr="006854C6">
              <w:rPr>
                <w:b/>
                <w:sz w:val="16"/>
              </w:rPr>
              <w:t>-</w:t>
            </w:r>
          </w:p>
        </w:tc>
        <w:tc>
          <w:tcPr>
            <w:tcW w:w="1134" w:type="dxa"/>
            <w:tcBorders>
              <w:top w:val="nil"/>
            </w:tcBorders>
            <w:vAlign w:val="center"/>
          </w:tcPr>
          <w:p w:rsidR="004B2D2F" w:rsidRPr="006854C6" w:rsidRDefault="004B2D2F" w:rsidP="004B2D2F">
            <w:pPr>
              <w:jc w:val="center"/>
              <w:rPr>
                <w:b/>
                <w:sz w:val="16"/>
              </w:rPr>
            </w:pPr>
            <w:r w:rsidRPr="006854C6">
              <w:rPr>
                <w:b/>
                <w:sz w:val="16"/>
                <w:vertAlign w:val="superscript"/>
              </w:rPr>
              <w:t>0</w:t>
            </w:r>
            <w:r w:rsidRPr="006854C6">
              <w:rPr>
                <w:b/>
                <w:sz w:val="16"/>
              </w:rPr>
              <w:t>C/100</w:t>
            </w:r>
          </w:p>
          <w:p w:rsidR="004B2D2F" w:rsidRPr="006854C6" w:rsidRDefault="004B2D2F" w:rsidP="004B2D2F">
            <w:pPr>
              <w:jc w:val="center"/>
              <w:rPr>
                <w:b/>
                <w:sz w:val="16"/>
              </w:rPr>
            </w:pPr>
            <w:r w:rsidRPr="006854C6">
              <w:rPr>
                <w:b/>
                <w:sz w:val="16"/>
              </w:rPr>
              <w:t>mm</w:t>
            </w:r>
          </w:p>
        </w:tc>
        <w:tc>
          <w:tcPr>
            <w:tcW w:w="709" w:type="dxa"/>
            <w:tcBorders>
              <w:top w:val="nil"/>
            </w:tcBorders>
            <w:vAlign w:val="center"/>
          </w:tcPr>
          <w:p w:rsidR="004B2D2F" w:rsidRPr="006854C6" w:rsidRDefault="004B2D2F" w:rsidP="004B2D2F">
            <w:pPr>
              <w:jc w:val="center"/>
              <w:rPr>
                <w:b/>
                <w:sz w:val="16"/>
              </w:rPr>
            </w:pPr>
            <w:r w:rsidRPr="006854C6">
              <w:rPr>
                <w:b/>
                <w:sz w:val="16"/>
              </w:rPr>
              <w:t>év</w:t>
            </w:r>
          </w:p>
        </w:tc>
      </w:tr>
      <w:tr w:rsidR="004B2D2F" w:rsidRPr="006854C6">
        <w:tblPrEx>
          <w:tblCellMar>
            <w:top w:w="0" w:type="dxa"/>
            <w:bottom w:w="0" w:type="dxa"/>
          </w:tblCellMar>
        </w:tblPrEx>
        <w:trPr>
          <w:jc w:val="center"/>
        </w:trPr>
        <w:tc>
          <w:tcPr>
            <w:tcW w:w="1771" w:type="dxa"/>
            <w:vMerge/>
          </w:tcPr>
          <w:p w:rsidR="004B2D2F" w:rsidRPr="006854C6" w:rsidRDefault="004B2D2F" w:rsidP="00A6012F">
            <w:pPr>
              <w:rPr>
                <w:sz w:val="16"/>
              </w:rPr>
            </w:pPr>
          </w:p>
        </w:tc>
        <w:tc>
          <w:tcPr>
            <w:tcW w:w="851" w:type="dxa"/>
          </w:tcPr>
          <w:p w:rsidR="004B2D2F" w:rsidRPr="006854C6" w:rsidRDefault="004B2D2F" w:rsidP="00A6012F">
            <w:pPr>
              <w:jc w:val="center"/>
              <w:rPr>
                <w:b/>
                <w:sz w:val="16"/>
              </w:rPr>
            </w:pPr>
            <w:r w:rsidRPr="006854C6">
              <w:rPr>
                <w:b/>
                <w:sz w:val="16"/>
              </w:rPr>
              <w:t>1.</w:t>
            </w:r>
          </w:p>
        </w:tc>
        <w:tc>
          <w:tcPr>
            <w:tcW w:w="567" w:type="dxa"/>
          </w:tcPr>
          <w:p w:rsidR="004B2D2F" w:rsidRPr="006854C6" w:rsidRDefault="004B2D2F" w:rsidP="00A6012F">
            <w:pPr>
              <w:jc w:val="center"/>
              <w:rPr>
                <w:b/>
                <w:sz w:val="16"/>
              </w:rPr>
            </w:pPr>
            <w:r w:rsidRPr="006854C6">
              <w:rPr>
                <w:b/>
                <w:sz w:val="16"/>
              </w:rPr>
              <w:t>2.</w:t>
            </w:r>
          </w:p>
        </w:tc>
        <w:tc>
          <w:tcPr>
            <w:tcW w:w="992" w:type="dxa"/>
          </w:tcPr>
          <w:p w:rsidR="004B2D2F" w:rsidRPr="006854C6" w:rsidRDefault="004B2D2F" w:rsidP="00A6012F">
            <w:pPr>
              <w:jc w:val="center"/>
              <w:rPr>
                <w:b/>
                <w:sz w:val="16"/>
              </w:rPr>
            </w:pPr>
            <w:r w:rsidRPr="006854C6">
              <w:rPr>
                <w:b/>
                <w:sz w:val="16"/>
              </w:rPr>
              <w:t>3.</w:t>
            </w:r>
          </w:p>
        </w:tc>
        <w:tc>
          <w:tcPr>
            <w:tcW w:w="709" w:type="dxa"/>
          </w:tcPr>
          <w:p w:rsidR="004B2D2F" w:rsidRPr="006854C6" w:rsidRDefault="004B2D2F" w:rsidP="00A6012F">
            <w:pPr>
              <w:jc w:val="center"/>
              <w:rPr>
                <w:b/>
                <w:sz w:val="16"/>
              </w:rPr>
            </w:pPr>
            <w:r w:rsidRPr="006854C6">
              <w:rPr>
                <w:b/>
                <w:sz w:val="16"/>
              </w:rPr>
              <w:t>4.</w:t>
            </w:r>
          </w:p>
        </w:tc>
        <w:tc>
          <w:tcPr>
            <w:tcW w:w="850" w:type="dxa"/>
          </w:tcPr>
          <w:p w:rsidR="004B2D2F" w:rsidRPr="006854C6" w:rsidRDefault="004B2D2F" w:rsidP="00A6012F">
            <w:pPr>
              <w:jc w:val="center"/>
              <w:rPr>
                <w:b/>
                <w:sz w:val="16"/>
              </w:rPr>
            </w:pPr>
            <w:r w:rsidRPr="006854C6">
              <w:rPr>
                <w:b/>
                <w:sz w:val="16"/>
              </w:rPr>
              <w:t>5.</w:t>
            </w:r>
          </w:p>
        </w:tc>
        <w:tc>
          <w:tcPr>
            <w:tcW w:w="1134" w:type="dxa"/>
          </w:tcPr>
          <w:p w:rsidR="004B2D2F" w:rsidRPr="006854C6" w:rsidRDefault="004B2D2F" w:rsidP="00A6012F">
            <w:pPr>
              <w:jc w:val="center"/>
              <w:rPr>
                <w:b/>
                <w:sz w:val="16"/>
              </w:rPr>
            </w:pPr>
            <w:r w:rsidRPr="006854C6">
              <w:rPr>
                <w:b/>
                <w:sz w:val="16"/>
              </w:rPr>
              <w:t>6.</w:t>
            </w:r>
          </w:p>
        </w:tc>
        <w:tc>
          <w:tcPr>
            <w:tcW w:w="709" w:type="dxa"/>
          </w:tcPr>
          <w:p w:rsidR="004B2D2F" w:rsidRPr="006854C6" w:rsidRDefault="004B2D2F" w:rsidP="00A6012F">
            <w:pPr>
              <w:jc w:val="center"/>
              <w:rPr>
                <w:b/>
                <w:sz w:val="16"/>
              </w:rPr>
            </w:pPr>
            <w:r w:rsidRPr="006854C6">
              <w:rPr>
                <w:b/>
                <w:sz w:val="16"/>
              </w:rPr>
              <w:t>7.</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Baja</w:t>
            </w:r>
          </w:p>
        </w:tc>
        <w:tc>
          <w:tcPr>
            <w:tcW w:w="851" w:type="dxa"/>
          </w:tcPr>
          <w:p w:rsidR="00251BD3" w:rsidRPr="006854C6" w:rsidRDefault="00251BD3" w:rsidP="00A6012F">
            <w:pPr>
              <w:jc w:val="center"/>
              <w:rPr>
                <w:sz w:val="16"/>
                <w:vertAlign w:val="superscript"/>
              </w:rPr>
            </w:pPr>
            <w:r w:rsidRPr="006854C6">
              <w:rPr>
                <w:sz w:val="16"/>
              </w:rPr>
              <w:t>18,9</w:t>
            </w:r>
          </w:p>
        </w:tc>
        <w:tc>
          <w:tcPr>
            <w:tcW w:w="567" w:type="dxa"/>
          </w:tcPr>
          <w:p w:rsidR="00251BD3" w:rsidRPr="006854C6" w:rsidRDefault="00251BD3" w:rsidP="00A6012F">
            <w:pPr>
              <w:jc w:val="center"/>
              <w:rPr>
                <w:sz w:val="16"/>
              </w:rPr>
            </w:pPr>
            <w:r w:rsidRPr="006854C6">
              <w:rPr>
                <w:sz w:val="16"/>
              </w:rPr>
              <w:t>39</w:t>
            </w:r>
          </w:p>
        </w:tc>
        <w:tc>
          <w:tcPr>
            <w:tcW w:w="992" w:type="dxa"/>
          </w:tcPr>
          <w:p w:rsidR="00251BD3" w:rsidRPr="006854C6" w:rsidRDefault="00251BD3" w:rsidP="00A6012F">
            <w:pPr>
              <w:jc w:val="center"/>
              <w:rPr>
                <w:sz w:val="16"/>
              </w:rPr>
            </w:pPr>
            <w:r w:rsidRPr="006854C6">
              <w:rPr>
                <w:sz w:val="16"/>
              </w:rPr>
              <w:t>236</w:t>
            </w:r>
          </w:p>
        </w:tc>
        <w:tc>
          <w:tcPr>
            <w:tcW w:w="709" w:type="dxa"/>
          </w:tcPr>
          <w:p w:rsidR="00251BD3" w:rsidRPr="006854C6" w:rsidRDefault="00251BD3" w:rsidP="00A6012F">
            <w:pPr>
              <w:jc w:val="center"/>
              <w:rPr>
                <w:sz w:val="16"/>
              </w:rPr>
            </w:pPr>
            <w:r w:rsidRPr="006854C6">
              <w:rPr>
                <w:sz w:val="16"/>
              </w:rPr>
              <w:t>32</w:t>
            </w:r>
          </w:p>
        </w:tc>
        <w:tc>
          <w:tcPr>
            <w:tcW w:w="850" w:type="dxa"/>
          </w:tcPr>
          <w:p w:rsidR="00251BD3" w:rsidRPr="006854C6" w:rsidRDefault="00251BD3" w:rsidP="00A6012F">
            <w:pPr>
              <w:jc w:val="center"/>
              <w:rPr>
                <w:sz w:val="16"/>
              </w:rPr>
            </w:pPr>
            <w:r w:rsidRPr="006854C6">
              <w:rPr>
                <w:sz w:val="16"/>
              </w:rPr>
              <w:t>1,30</w:t>
            </w:r>
          </w:p>
        </w:tc>
        <w:tc>
          <w:tcPr>
            <w:tcW w:w="1134" w:type="dxa"/>
          </w:tcPr>
          <w:p w:rsidR="00251BD3" w:rsidRPr="006854C6" w:rsidRDefault="00251BD3" w:rsidP="00A6012F">
            <w:pPr>
              <w:jc w:val="center"/>
              <w:rPr>
                <w:sz w:val="16"/>
                <w:vertAlign w:val="superscript"/>
              </w:rPr>
            </w:pPr>
            <w:r w:rsidRPr="006854C6">
              <w:rPr>
                <w:sz w:val="16"/>
              </w:rPr>
              <w:t>11,84</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Balassagyarmat</w:t>
            </w:r>
          </w:p>
        </w:tc>
        <w:tc>
          <w:tcPr>
            <w:tcW w:w="851" w:type="dxa"/>
          </w:tcPr>
          <w:p w:rsidR="00251BD3" w:rsidRPr="006854C6" w:rsidRDefault="00251BD3" w:rsidP="00A6012F">
            <w:pPr>
              <w:jc w:val="center"/>
              <w:rPr>
                <w:sz w:val="16"/>
              </w:rPr>
            </w:pPr>
            <w:r w:rsidRPr="006854C6">
              <w:rPr>
                <w:sz w:val="16"/>
              </w:rPr>
              <w:t>18,1</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367</w:t>
            </w:r>
          </w:p>
        </w:tc>
        <w:tc>
          <w:tcPr>
            <w:tcW w:w="709" w:type="dxa"/>
          </w:tcPr>
          <w:p w:rsidR="00251BD3" w:rsidRPr="006854C6" w:rsidRDefault="00251BD3" w:rsidP="00A6012F">
            <w:pPr>
              <w:jc w:val="center"/>
              <w:rPr>
                <w:sz w:val="16"/>
              </w:rPr>
            </w:pPr>
            <w:r w:rsidRPr="006854C6">
              <w:rPr>
                <w:sz w:val="16"/>
              </w:rPr>
              <w:t>23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5,65</w:t>
            </w:r>
          </w:p>
        </w:tc>
        <w:tc>
          <w:tcPr>
            <w:tcW w:w="709" w:type="dxa"/>
          </w:tcPr>
          <w:p w:rsidR="00251BD3" w:rsidRPr="006854C6" w:rsidRDefault="00251BD3" w:rsidP="00A6012F">
            <w:pPr>
              <w:jc w:val="center"/>
              <w:rPr>
                <w:sz w:val="16"/>
              </w:rPr>
            </w:pPr>
            <w:r w:rsidRPr="006854C6">
              <w:rPr>
                <w:sz w:val="16"/>
              </w:rPr>
              <w:t xml:space="preserve">      4</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Berettyóújfalu</w:t>
            </w:r>
          </w:p>
        </w:tc>
        <w:tc>
          <w:tcPr>
            <w:tcW w:w="851" w:type="dxa"/>
          </w:tcPr>
          <w:p w:rsidR="00251BD3" w:rsidRPr="006854C6" w:rsidRDefault="00251BD3" w:rsidP="00A6012F">
            <w:pPr>
              <w:jc w:val="center"/>
              <w:rPr>
                <w:sz w:val="16"/>
              </w:rPr>
            </w:pPr>
            <w:r w:rsidRPr="006854C6">
              <w:rPr>
                <w:sz w:val="16"/>
              </w:rPr>
              <w:t>19,2</w:t>
            </w:r>
          </w:p>
        </w:tc>
        <w:tc>
          <w:tcPr>
            <w:tcW w:w="567" w:type="dxa"/>
          </w:tcPr>
          <w:p w:rsidR="00251BD3" w:rsidRPr="006854C6" w:rsidRDefault="00251BD3" w:rsidP="00A6012F">
            <w:pPr>
              <w:jc w:val="center"/>
              <w:rPr>
                <w:sz w:val="16"/>
              </w:rPr>
            </w:pPr>
            <w:r w:rsidRPr="006854C6">
              <w:rPr>
                <w:sz w:val="16"/>
              </w:rPr>
              <w:t>43</w:t>
            </w:r>
          </w:p>
        </w:tc>
        <w:tc>
          <w:tcPr>
            <w:tcW w:w="992" w:type="dxa"/>
          </w:tcPr>
          <w:p w:rsidR="00251BD3" w:rsidRPr="006854C6" w:rsidRDefault="00251BD3" w:rsidP="00A6012F">
            <w:pPr>
              <w:jc w:val="center"/>
              <w:rPr>
                <w:sz w:val="16"/>
              </w:rPr>
            </w:pPr>
            <w:r w:rsidRPr="006854C6">
              <w:rPr>
                <w:sz w:val="16"/>
              </w:rPr>
              <w:t>205</w:t>
            </w:r>
          </w:p>
        </w:tc>
        <w:tc>
          <w:tcPr>
            <w:tcW w:w="709" w:type="dxa"/>
          </w:tcPr>
          <w:p w:rsidR="00251BD3" w:rsidRPr="006854C6" w:rsidRDefault="00251BD3" w:rsidP="00A6012F">
            <w:pPr>
              <w:jc w:val="center"/>
              <w:rPr>
                <w:sz w:val="16"/>
              </w:rPr>
            </w:pPr>
            <w:r w:rsidRPr="006854C6">
              <w:rPr>
                <w:sz w:val="16"/>
              </w:rPr>
              <w:t>21</w:t>
            </w:r>
          </w:p>
        </w:tc>
        <w:tc>
          <w:tcPr>
            <w:tcW w:w="850" w:type="dxa"/>
          </w:tcPr>
          <w:p w:rsidR="00251BD3" w:rsidRPr="006854C6" w:rsidRDefault="00251BD3" w:rsidP="00A6012F">
            <w:pPr>
              <w:jc w:val="center"/>
              <w:rPr>
                <w:sz w:val="16"/>
              </w:rPr>
            </w:pPr>
            <w:r w:rsidRPr="006854C6">
              <w:rPr>
                <w:sz w:val="16"/>
              </w:rPr>
              <w:t>1,10</w:t>
            </w:r>
          </w:p>
        </w:tc>
        <w:tc>
          <w:tcPr>
            <w:tcW w:w="1134" w:type="dxa"/>
          </w:tcPr>
          <w:p w:rsidR="00251BD3" w:rsidRPr="006854C6" w:rsidRDefault="00251BD3" w:rsidP="00A6012F">
            <w:pPr>
              <w:jc w:val="center"/>
              <w:rPr>
                <w:sz w:val="16"/>
              </w:rPr>
            </w:pPr>
            <w:r w:rsidRPr="006854C6">
              <w:rPr>
                <w:sz w:val="16"/>
              </w:rPr>
              <w:t>11,65</w:t>
            </w:r>
          </w:p>
        </w:tc>
        <w:tc>
          <w:tcPr>
            <w:tcW w:w="709" w:type="dxa"/>
          </w:tcPr>
          <w:p w:rsidR="00251BD3" w:rsidRPr="006854C6" w:rsidRDefault="00251BD3" w:rsidP="00A6012F">
            <w:pPr>
              <w:jc w:val="center"/>
              <w:rPr>
                <w:sz w:val="16"/>
              </w:rPr>
            </w:pPr>
            <w:r w:rsidRPr="006854C6">
              <w:rPr>
                <w:sz w:val="16"/>
              </w:rPr>
              <w:t xml:space="preserve">    67</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Békéscsaba</w:t>
            </w:r>
          </w:p>
        </w:tc>
        <w:tc>
          <w:tcPr>
            <w:tcW w:w="851" w:type="dxa"/>
          </w:tcPr>
          <w:p w:rsidR="00251BD3" w:rsidRPr="006854C6" w:rsidRDefault="00251BD3" w:rsidP="00A6012F">
            <w:pPr>
              <w:jc w:val="center"/>
              <w:rPr>
                <w:sz w:val="16"/>
              </w:rPr>
            </w:pPr>
            <w:r w:rsidRPr="006854C6">
              <w:rPr>
                <w:sz w:val="16"/>
              </w:rPr>
              <w:t>18,9</w:t>
            </w:r>
          </w:p>
        </w:tc>
        <w:tc>
          <w:tcPr>
            <w:tcW w:w="567" w:type="dxa"/>
          </w:tcPr>
          <w:p w:rsidR="00251BD3" w:rsidRPr="006854C6" w:rsidRDefault="00251BD3" w:rsidP="00A6012F">
            <w:pPr>
              <w:jc w:val="center"/>
              <w:rPr>
                <w:sz w:val="16"/>
              </w:rPr>
            </w:pPr>
            <w:r w:rsidRPr="006854C6">
              <w:rPr>
                <w:sz w:val="16"/>
              </w:rPr>
              <w:t>38</w:t>
            </w:r>
          </w:p>
        </w:tc>
        <w:tc>
          <w:tcPr>
            <w:tcW w:w="992" w:type="dxa"/>
          </w:tcPr>
          <w:p w:rsidR="00251BD3" w:rsidRPr="006854C6" w:rsidRDefault="00251BD3" w:rsidP="00A6012F">
            <w:pPr>
              <w:jc w:val="center"/>
              <w:rPr>
                <w:sz w:val="16"/>
              </w:rPr>
            </w:pPr>
            <w:r w:rsidRPr="006854C6">
              <w:rPr>
                <w:sz w:val="16"/>
              </w:rPr>
              <w:t>227</w:t>
            </w:r>
          </w:p>
        </w:tc>
        <w:tc>
          <w:tcPr>
            <w:tcW w:w="709" w:type="dxa"/>
          </w:tcPr>
          <w:p w:rsidR="00251BD3" w:rsidRPr="006854C6" w:rsidRDefault="00251BD3" w:rsidP="00A6012F">
            <w:pPr>
              <w:jc w:val="center"/>
              <w:rPr>
                <w:sz w:val="16"/>
              </w:rPr>
            </w:pPr>
            <w:r w:rsidRPr="006854C6">
              <w:rPr>
                <w:sz w:val="16"/>
              </w:rPr>
              <w:t>19</w:t>
            </w:r>
          </w:p>
        </w:tc>
        <w:tc>
          <w:tcPr>
            <w:tcW w:w="850" w:type="dxa"/>
          </w:tcPr>
          <w:p w:rsidR="00251BD3" w:rsidRPr="006854C6" w:rsidRDefault="00251BD3" w:rsidP="00A6012F">
            <w:pPr>
              <w:jc w:val="center"/>
              <w:rPr>
                <w:sz w:val="16"/>
              </w:rPr>
            </w:pPr>
            <w:r w:rsidRPr="006854C6">
              <w:rPr>
                <w:sz w:val="16"/>
              </w:rPr>
              <w:t>1,30</w:t>
            </w:r>
          </w:p>
        </w:tc>
        <w:tc>
          <w:tcPr>
            <w:tcW w:w="1134" w:type="dxa"/>
          </w:tcPr>
          <w:p w:rsidR="00251BD3" w:rsidRPr="006854C6" w:rsidRDefault="00251BD3" w:rsidP="00A6012F">
            <w:pPr>
              <w:jc w:val="center"/>
              <w:rPr>
                <w:sz w:val="16"/>
              </w:rPr>
            </w:pPr>
            <w:r w:rsidRPr="006854C6">
              <w:rPr>
                <w:sz w:val="16"/>
              </w:rPr>
              <w:t>10,76</w:t>
            </w:r>
          </w:p>
        </w:tc>
        <w:tc>
          <w:tcPr>
            <w:tcW w:w="709" w:type="dxa"/>
          </w:tcPr>
          <w:p w:rsidR="00251BD3" w:rsidRPr="006854C6" w:rsidRDefault="00251BD3" w:rsidP="00A6012F">
            <w:pPr>
              <w:jc w:val="center"/>
              <w:rPr>
                <w:sz w:val="16"/>
              </w:rPr>
            </w:pPr>
            <w:r w:rsidRPr="006854C6">
              <w:rPr>
                <w:sz w:val="16"/>
              </w:rPr>
              <w:t xml:space="preserve">    50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Budapest KLFI</w:t>
            </w:r>
          </w:p>
        </w:tc>
        <w:tc>
          <w:tcPr>
            <w:tcW w:w="851" w:type="dxa"/>
          </w:tcPr>
          <w:p w:rsidR="00251BD3" w:rsidRPr="006854C6" w:rsidRDefault="00251BD3" w:rsidP="00A6012F">
            <w:pPr>
              <w:jc w:val="center"/>
              <w:rPr>
                <w:sz w:val="16"/>
              </w:rPr>
            </w:pPr>
            <w:r w:rsidRPr="006854C6">
              <w:rPr>
                <w:sz w:val="16"/>
              </w:rPr>
              <w:t>19,5</w:t>
            </w:r>
          </w:p>
        </w:tc>
        <w:tc>
          <w:tcPr>
            <w:tcW w:w="567" w:type="dxa"/>
          </w:tcPr>
          <w:p w:rsidR="00251BD3" w:rsidRPr="006854C6" w:rsidRDefault="00251BD3" w:rsidP="00A6012F">
            <w:pPr>
              <w:jc w:val="center"/>
              <w:rPr>
                <w:sz w:val="16"/>
              </w:rPr>
            </w:pPr>
            <w:r w:rsidRPr="006854C6">
              <w:rPr>
                <w:sz w:val="16"/>
              </w:rPr>
              <w:t>39</w:t>
            </w:r>
          </w:p>
        </w:tc>
        <w:tc>
          <w:tcPr>
            <w:tcW w:w="992" w:type="dxa"/>
          </w:tcPr>
          <w:p w:rsidR="00251BD3" w:rsidRPr="006854C6" w:rsidRDefault="00251BD3" w:rsidP="00A6012F">
            <w:pPr>
              <w:jc w:val="center"/>
              <w:rPr>
                <w:sz w:val="16"/>
              </w:rPr>
            </w:pPr>
            <w:r w:rsidRPr="006854C6">
              <w:rPr>
                <w:sz w:val="16"/>
              </w:rPr>
              <w:t>209</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1,40</w:t>
            </w:r>
          </w:p>
        </w:tc>
        <w:tc>
          <w:tcPr>
            <w:tcW w:w="1134" w:type="dxa"/>
          </w:tcPr>
          <w:p w:rsidR="00251BD3" w:rsidRPr="006854C6" w:rsidRDefault="00251BD3" w:rsidP="00A6012F">
            <w:pPr>
              <w:jc w:val="center"/>
              <w:rPr>
                <w:sz w:val="16"/>
              </w:rPr>
            </w:pPr>
            <w:r w:rsidRPr="006854C6">
              <w:rPr>
                <w:sz w:val="16"/>
              </w:rPr>
              <w:t>14,43</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Cegléd</w:t>
            </w:r>
          </w:p>
        </w:tc>
        <w:tc>
          <w:tcPr>
            <w:tcW w:w="851" w:type="dxa"/>
          </w:tcPr>
          <w:p w:rsidR="00251BD3" w:rsidRPr="006854C6" w:rsidRDefault="00251BD3" w:rsidP="00A6012F">
            <w:pPr>
              <w:jc w:val="center"/>
              <w:rPr>
                <w:sz w:val="16"/>
              </w:rPr>
            </w:pPr>
            <w:r w:rsidRPr="006854C6">
              <w:rPr>
                <w:sz w:val="16"/>
              </w:rPr>
              <w:t>19,5</w:t>
            </w:r>
          </w:p>
        </w:tc>
        <w:tc>
          <w:tcPr>
            <w:tcW w:w="567" w:type="dxa"/>
          </w:tcPr>
          <w:p w:rsidR="00251BD3" w:rsidRPr="006854C6" w:rsidRDefault="00251BD3" w:rsidP="00A6012F">
            <w:pPr>
              <w:jc w:val="center"/>
              <w:rPr>
                <w:sz w:val="16"/>
              </w:rPr>
            </w:pPr>
            <w:r w:rsidRPr="006854C6">
              <w:rPr>
                <w:sz w:val="16"/>
              </w:rPr>
              <w:t>43</w:t>
            </w:r>
          </w:p>
        </w:tc>
        <w:tc>
          <w:tcPr>
            <w:tcW w:w="992" w:type="dxa"/>
          </w:tcPr>
          <w:p w:rsidR="00251BD3" w:rsidRPr="006854C6" w:rsidRDefault="00251BD3" w:rsidP="00A6012F">
            <w:pPr>
              <w:jc w:val="center"/>
              <w:rPr>
                <w:sz w:val="16"/>
              </w:rPr>
            </w:pPr>
            <w:r w:rsidRPr="006854C6">
              <w:rPr>
                <w:sz w:val="16"/>
              </w:rPr>
              <w:t>224</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1,60</w:t>
            </w:r>
          </w:p>
        </w:tc>
        <w:tc>
          <w:tcPr>
            <w:tcW w:w="1134" w:type="dxa"/>
          </w:tcPr>
          <w:p w:rsidR="00251BD3" w:rsidRPr="006854C6" w:rsidRDefault="00251BD3" w:rsidP="00A6012F">
            <w:pPr>
              <w:jc w:val="center"/>
              <w:rPr>
                <w:sz w:val="16"/>
              </w:rPr>
            </w:pPr>
            <w:r w:rsidRPr="006854C6">
              <w:rPr>
                <w:sz w:val="16"/>
              </w:rPr>
              <w:t>14,40</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Debrecen</w:t>
            </w:r>
          </w:p>
        </w:tc>
        <w:tc>
          <w:tcPr>
            <w:tcW w:w="851" w:type="dxa"/>
          </w:tcPr>
          <w:p w:rsidR="00251BD3" w:rsidRPr="006854C6" w:rsidRDefault="00251BD3" w:rsidP="00A6012F">
            <w:pPr>
              <w:jc w:val="center"/>
              <w:rPr>
                <w:sz w:val="16"/>
              </w:rPr>
            </w:pPr>
            <w:r w:rsidRPr="006854C6">
              <w:rPr>
                <w:sz w:val="16"/>
              </w:rPr>
              <w:t>18,8</w:t>
            </w:r>
          </w:p>
        </w:tc>
        <w:tc>
          <w:tcPr>
            <w:tcW w:w="567" w:type="dxa"/>
          </w:tcPr>
          <w:p w:rsidR="00251BD3" w:rsidRPr="006854C6" w:rsidRDefault="00251BD3" w:rsidP="00A6012F">
            <w:pPr>
              <w:jc w:val="center"/>
              <w:rPr>
                <w:sz w:val="16"/>
              </w:rPr>
            </w:pPr>
            <w:r w:rsidRPr="006854C6">
              <w:rPr>
                <w:sz w:val="16"/>
              </w:rPr>
              <w:t>38</w:t>
            </w:r>
          </w:p>
        </w:tc>
        <w:tc>
          <w:tcPr>
            <w:tcW w:w="992" w:type="dxa"/>
          </w:tcPr>
          <w:p w:rsidR="00251BD3" w:rsidRPr="006854C6" w:rsidRDefault="00251BD3" w:rsidP="00A6012F">
            <w:pPr>
              <w:jc w:val="center"/>
              <w:rPr>
                <w:sz w:val="16"/>
              </w:rPr>
            </w:pPr>
            <w:r w:rsidRPr="006854C6">
              <w:rPr>
                <w:sz w:val="16"/>
              </w:rPr>
              <w:t>196</w:t>
            </w:r>
          </w:p>
        </w:tc>
        <w:tc>
          <w:tcPr>
            <w:tcW w:w="709" w:type="dxa"/>
          </w:tcPr>
          <w:p w:rsidR="00251BD3" w:rsidRPr="006854C6" w:rsidRDefault="00251BD3" w:rsidP="00A6012F">
            <w:pPr>
              <w:jc w:val="center"/>
              <w:rPr>
                <w:sz w:val="16"/>
              </w:rPr>
            </w:pPr>
            <w:r w:rsidRPr="006854C6">
              <w:rPr>
                <w:sz w:val="16"/>
              </w:rPr>
              <w:t>30</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12,19</w:t>
            </w:r>
          </w:p>
        </w:tc>
        <w:tc>
          <w:tcPr>
            <w:tcW w:w="709" w:type="dxa"/>
          </w:tcPr>
          <w:p w:rsidR="00251BD3" w:rsidRPr="006854C6" w:rsidRDefault="00251BD3" w:rsidP="00A6012F">
            <w:pPr>
              <w:jc w:val="center"/>
              <w:rPr>
                <w:sz w:val="16"/>
              </w:rPr>
            </w:pPr>
            <w:r w:rsidRPr="006854C6">
              <w:rPr>
                <w:sz w:val="16"/>
              </w:rPr>
              <w:t xml:space="preserve">   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Eger</w:t>
            </w:r>
          </w:p>
        </w:tc>
        <w:tc>
          <w:tcPr>
            <w:tcW w:w="851" w:type="dxa"/>
          </w:tcPr>
          <w:p w:rsidR="00251BD3" w:rsidRPr="006854C6" w:rsidRDefault="00251BD3" w:rsidP="00A6012F">
            <w:pPr>
              <w:jc w:val="center"/>
              <w:rPr>
                <w:sz w:val="16"/>
              </w:rPr>
            </w:pPr>
            <w:r w:rsidRPr="006854C6">
              <w:rPr>
                <w:sz w:val="16"/>
              </w:rPr>
              <w:t>19,0</w:t>
            </w:r>
          </w:p>
        </w:tc>
        <w:tc>
          <w:tcPr>
            <w:tcW w:w="567" w:type="dxa"/>
          </w:tcPr>
          <w:p w:rsidR="00251BD3" w:rsidRPr="006854C6" w:rsidRDefault="00251BD3" w:rsidP="00A6012F">
            <w:pPr>
              <w:jc w:val="center"/>
              <w:rPr>
                <w:sz w:val="16"/>
              </w:rPr>
            </w:pPr>
            <w:r w:rsidRPr="006854C6">
              <w:rPr>
                <w:sz w:val="16"/>
              </w:rPr>
              <w:t>33</w:t>
            </w:r>
          </w:p>
        </w:tc>
        <w:tc>
          <w:tcPr>
            <w:tcW w:w="992" w:type="dxa"/>
          </w:tcPr>
          <w:p w:rsidR="00251BD3" w:rsidRPr="006854C6" w:rsidRDefault="00251BD3" w:rsidP="00A6012F">
            <w:pPr>
              <w:jc w:val="center"/>
              <w:rPr>
                <w:sz w:val="16"/>
              </w:rPr>
            </w:pPr>
            <w:r w:rsidRPr="006854C6">
              <w:rPr>
                <w:sz w:val="16"/>
              </w:rPr>
              <w:t>205</w:t>
            </w:r>
          </w:p>
        </w:tc>
        <w:tc>
          <w:tcPr>
            <w:tcW w:w="709" w:type="dxa"/>
          </w:tcPr>
          <w:p w:rsidR="00251BD3" w:rsidRPr="006854C6" w:rsidRDefault="00251BD3" w:rsidP="00A6012F">
            <w:pPr>
              <w:jc w:val="center"/>
              <w:rPr>
                <w:sz w:val="16"/>
              </w:rPr>
            </w:pPr>
            <w:r w:rsidRPr="006854C6">
              <w:rPr>
                <w:sz w:val="16"/>
              </w:rPr>
              <w:t>26</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11,11</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Esztergom kertváros</w:t>
            </w:r>
          </w:p>
        </w:tc>
        <w:tc>
          <w:tcPr>
            <w:tcW w:w="851" w:type="dxa"/>
          </w:tcPr>
          <w:p w:rsidR="00251BD3" w:rsidRPr="006854C6" w:rsidRDefault="00251BD3" w:rsidP="00A6012F">
            <w:pPr>
              <w:jc w:val="center"/>
              <w:rPr>
                <w:sz w:val="16"/>
              </w:rPr>
            </w:pPr>
            <w:r w:rsidRPr="006854C6">
              <w:rPr>
                <w:sz w:val="16"/>
              </w:rPr>
              <w:t>19,4</w:t>
            </w:r>
          </w:p>
        </w:tc>
        <w:tc>
          <w:tcPr>
            <w:tcW w:w="567" w:type="dxa"/>
          </w:tcPr>
          <w:p w:rsidR="00251BD3" w:rsidRPr="006854C6" w:rsidRDefault="00251BD3" w:rsidP="00A6012F">
            <w:pPr>
              <w:jc w:val="center"/>
              <w:rPr>
                <w:sz w:val="16"/>
              </w:rPr>
            </w:pPr>
            <w:r w:rsidRPr="006854C6">
              <w:rPr>
                <w:sz w:val="16"/>
              </w:rPr>
              <w:t>44</w:t>
            </w:r>
          </w:p>
        </w:tc>
        <w:tc>
          <w:tcPr>
            <w:tcW w:w="992" w:type="dxa"/>
          </w:tcPr>
          <w:p w:rsidR="00251BD3" w:rsidRPr="006854C6" w:rsidRDefault="00251BD3" w:rsidP="00A6012F">
            <w:pPr>
              <w:jc w:val="center"/>
              <w:rPr>
                <w:sz w:val="16"/>
              </w:rPr>
            </w:pPr>
            <w:r w:rsidRPr="006854C6">
              <w:rPr>
                <w:sz w:val="16"/>
              </w:rPr>
              <w:t>393</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6,58</w:t>
            </w:r>
          </w:p>
        </w:tc>
        <w:tc>
          <w:tcPr>
            <w:tcW w:w="709" w:type="dxa"/>
          </w:tcPr>
          <w:p w:rsidR="00251BD3" w:rsidRPr="006854C6" w:rsidRDefault="00251BD3" w:rsidP="00A6012F">
            <w:pPr>
              <w:jc w:val="center"/>
              <w:rPr>
                <w:sz w:val="16"/>
              </w:rPr>
            </w:pPr>
            <w:r w:rsidRPr="006854C6">
              <w:rPr>
                <w:sz w:val="16"/>
              </w:rPr>
              <w:t xml:space="preserve">     11</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Gyöngyös (Ecséd)</w:t>
            </w:r>
          </w:p>
        </w:tc>
        <w:tc>
          <w:tcPr>
            <w:tcW w:w="851" w:type="dxa"/>
          </w:tcPr>
          <w:p w:rsidR="00251BD3" w:rsidRPr="006854C6" w:rsidRDefault="00251BD3" w:rsidP="00A6012F">
            <w:pPr>
              <w:jc w:val="center"/>
              <w:rPr>
                <w:sz w:val="16"/>
              </w:rPr>
            </w:pPr>
            <w:r w:rsidRPr="006854C6">
              <w:rPr>
                <w:sz w:val="16"/>
              </w:rPr>
              <w:t>19,1</w:t>
            </w:r>
          </w:p>
        </w:tc>
        <w:tc>
          <w:tcPr>
            <w:tcW w:w="567" w:type="dxa"/>
          </w:tcPr>
          <w:p w:rsidR="00251BD3" w:rsidRPr="006854C6" w:rsidRDefault="00251BD3" w:rsidP="00A6012F">
            <w:pPr>
              <w:jc w:val="center"/>
              <w:rPr>
                <w:sz w:val="16"/>
              </w:rPr>
            </w:pPr>
            <w:r w:rsidRPr="006854C6">
              <w:rPr>
                <w:sz w:val="16"/>
              </w:rPr>
              <w:t>40</w:t>
            </w:r>
          </w:p>
        </w:tc>
        <w:tc>
          <w:tcPr>
            <w:tcW w:w="992" w:type="dxa"/>
          </w:tcPr>
          <w:p w:rsidR="00251BD3" w:rsidRPr="006854C6" w:rsidRDefault="00251BD3" w:rsidP="00A6012F">
            <w:pPr>
              <w:jc w:val="center"/>
              <w:rPr>
                <w:sz w:val="16"/>
              </w:rPr>
            </w:pPr>
            <w:r w:rsidRPr="006854C6">
              <w:rPr>
                <w:sz w:val="16"/>
              </w:rPr>
              <w:t>204</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12,10</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Győr</w:t>
            </w:r>
          </w:p>
        </w:tc>
        <w:tc>
          <w:tcPr>
            <w:tcW w:w="851" w:type="dxa"/>
          </w:tcPr>
          <w:p w:rsidR="00251BD3" w:rsidRPr="006854C6" w:rsidRDefault="00251BD3" w:rsidP="00A6012F">
            <w:pPr>
              <w:jc w:val="center"/>
              <w:rPr>
                <w:sz w:val="16"/>
              </w:rPr>
            </w:pPr>
            <w:r w:rsidRPr="006854C6">
              <w:rPr>
                <w:sz w:val="16"/>
              </w:rPr>
              <w:t>18,6</w:t>
            </w:r>
          </w:p>
        </w:tc>
        <w:tc>
          <w:tcPr>
            <w:tcW w:w="567" w:type="dxa"/>
          </w:tcPr>
          <w:p w:rsidR="00251BD3" w:rsidRPr="006854C6" w:rsidRDefault="00251BD3" w:rsidP="00A6012F">
            <w:pPr>
              <w:jc w:val="center"/>
              <w:rPr>
                <w:sz w:val="16"/>
              </w:rPr>
            </w:pPr>
            <w:r w:rsidRPr="006854C6">
              <w:rPr>
                <w:sz w:val="16"/>
              </w:rPr>
              <w:t>28</w:t>
            </w:r>
          </w:p>
        </w:tc>
        <w:tc>
          <w:tcPr>
            <w:tcW w:w="992" w:type="dxa"/>
          </w:tcPr>
          <w:p w:rsidR="00251BD3" w:rsidRPr="006854C6" w:rsidRDefault="00251BD3" w:rsidP="00A6012F">
            <w:pPr>
              <w:jc w:val="center"/>
              <w:rPr>
                <w:sz w:val="16"/>
              </w:rPr>
            </w:pPr>
            <w:r w:rsidRPr="006854C6">
              <w:rPr>
                <w:sz w:val="16"/>
              </w:rPr>
              <w:t>366</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 xml:space="preserve">  6,90</w:t>
            </w:r>
          </w:p>
        </w:tc>
        <w:tc>
          <w:tcPr>
            <w:tcW w:w="709" w:type="dxa"/>
          </w:tcPr>
          <w:p w:rsidR="00251BD3" w:rsidRPr="006854C6" w:rsidRDefault="00251BD3" w:rsidP="00A6012F">
            <w:pPr>
              <w:jc w:val="center"/>
              <w:rPr>
                <w:sz w:val="16"/>
              </w:rPr>
            </w:pPr>
            <w:r w:rsidRPr="006854C6">
              <w:rPr>
                <w:sz w:val="16"/>
              </w:rPr>
              <w:t xml:space="preserve">     12</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Hajdúdorog</w:t>
            </w:r>
          </w:p>
        </w:tc>
        <w:tc>
          <w:tcPr>
            <w:tcW w:w="851" w:type="dxa"/>
          </w:tcPr>
          <w:p w:rsidR="00251BD3" w:rsidRPr="006854C6" w:rsidRDefault="00251BD3" w:rsidP="00A6012F">
            <w:pPr>
              <w:jc w:val="center"/>
              <w:rPr>
                <w:sz w:val="16"/>
              </w:rPr>
            </w:pPr>
            <w:r w:rsidRPr="006854C6">
              <w:rPr>
                <w:sz w:val="16"/>
              </w:rPr>
              <w:t>18,7</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210</w:t>
            </w:r>
          </w:p>
        </w:tc>
        <w:tc>
          <w:tcPr>
            <w:tcW w:w="709" w:type="dxa"/>
          </w:tcPr>
          <w:p w:rsidR="00251BD3" w:rsidRPr="006854C6" w:rsidRDefault="00251BD3" w:rsidP="00A6012F">
            <w:pPr>
              <w:jc w:val="center"/>
              <w:rPr>
                <w:sz w:val="16"/>
              </w:rPr>
            </w:pPr>
            <w:r w:rsidRPr="006854C6">
              <w:rPr>
                <w:sz w:val="16"/>
              </w:rPr>
              <w:t>29</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12,49</w:t>
            </w:r>
          </w:p>
        </w:tc>
        <w:tc>
          <w:tcPr>
            <w:tcW w:w="709" w:type="dxa"/>
          </w:tcPr>
          <w:p w:rsidR="00251BD3" w:rsidRPr="006854C6" w:rsidRDefault="00251BD3" w:rsidP="00A6012F">
            <w:pPr>
              <w:jc w:val="center"/>
              <w:rPr>
                <w:sz w:val="16"/>
              </w:rPr>
            </w:pPr>
            <w:r w:rsidRPr="006854C6">
              <w:rPr>
                <w:sz w:val="16"/>
              </w:rPr>
              <w:t xml:space="preserve">     75</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Hortobágy (Halastó)</w:t>
            </w:r>
          </w:p>
        </w:tc>
        <w:tc>
          <w:tcPr>
            <w:tcW w:w="851" w:type="dxa"/>
          </w:tcPr>
          <w:p w:rsidR="00251BD3" w:rsidRPr="006854C6" w:rsidRDefault="00251BD3" w:rsidP="00A6012F">
            <w:pPr>
              <w:jc w:val="center"/>
              <w:rPr>
                <w:sz w:val="16"/>
              </w:rPr>
            </w:pPr>
            <w:r w:rsidRPr="006854C6">
              <w:rPr>
                <w:sz w:val="16"/>
              </w:rPr>
              <w:t>19,3</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179</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15,38</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Iregszemcse (Szakály)</w:t>
            </w:r>
          </w:p>
        </w:tc>
        <w:tc>
          <w:tcPr>
            <w:tcW w:w="851" w:type="dxa"/>
          </w:tcPr>
          <w:p w:rsidR="00251BD3" w:rsidRPr="006854C6" w:rsidRDefault="00251BD3" w:rsidP="00A6012F">
            <w:pPr>
              <w:jc w:val="center"/>
              <w:rPr>
                <w:sz w:val="16"/>
              </w:rPr>
            </w:pPr>
            <w:r w:rsidRPr="006854C6">
              <w:rPr>
                <w:sz w:val="16"/>
              </w:rPr>
              <w:t>18,5</w:t>
            </w:r>
          </w:p>
        </w:tc>
        <w:tc>
          <w:tcPr>
            <w:tcW w:w="567" w:type="dxa"/>
          </w:tcPr>
          <w:p w:rsidR="00251BD3" w:rsidRPr="006854C6" w:rsidRDefault="00251BD3" w:rsidP="00A6012F">
            <w:pPr>
              <w:jc w:val="center"/>
              <w:rPr>
                <w:sz w:val="16"/>
              </w:rPr>
            </w:pPr>
            <w:r w:rsidRPr="006854C6">
              <w:rPr>
                <w:sz w:val="16"/>
              </w:rPr>
              <w:t>33</w:t>
            </w:r>
          </w:p>
        </w:tc>
        <w:tc>
          <w:tcPr>
            <w:tcW w:w="992" w:type="dxa"/>
          </w:tcPr>
          <w:p w:rsidR="00251BD3" w:rsidRPr="006854C6" w:rsidRDefault="00251BD3" w:rsidP="00A6012F">
            <w:pPr>
              <w:jc w:val="center"/>
              <w:rPr>
                <w:sz w:val="16"/>
              </w:rPr>
            </w:pPr>
            <w:r w:rsidRPr="006854C6">
              <w:rPr>
                <w:sz w:val="16"/>
              </w:rPr>
              <w:t>290</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8,12</w:t>
            </w:r>
          </w:p>
        </w:tc>
        <w:tc>
          <w:tcPr>
            <w:tcW w:w="709" w:type="dxa"/>
          </w:tcPr>
          <w:p w:rsidR="00251BD3" w:rsidRPr="006854C6" w:rsidRDefault="00251BD3" w:rsidP="00A6012F">
            <w:pPr>
              <w:jc w:val="center"/>
              <w:rPr>
                <w:sz w:val="16"/>
              </w:rPr>
            </w:pPr>
            <w:r w:rsidRPr="006854C6">
              <w:rPr>
                <w:sz w:val="16"/>
              </w:rPr>
              <w:t xml:space="preserve">    34</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Izsák</w:t>
            </w:r>
          </w:p>
        </w:tc>
        <w:tc>
          <w:tcPr>
            <w:tcW w:w="851" w:type="dxa"/>
          </w:tcPr>
          <w:p w:rsidR="00251BD3" w:rsidRPr="006854C6" w:rsidRDefault="00251BD3" w:rsidP="00A6012F">
            <w:pPr>
              <w:jc w:val="center"/>
              <w:rPr>
                <w:sz w:val="16"/>
              </w:rPr>
            </w:pPr>
            <w:r w:rsidRPr="006854C6">
              <w:rPr>
                <w:sz w:val="16"/>
              </w:rPr>
              <w:t>19,3</w:t>
            </w:r>
          </w:p>
        </w:tc>
        <w:tc>
          <w:tcPr>
            <w:tcW w:w="567" w:type="dxa"/>
          </w:tcPr>
          <w:p w:rsidR="00251BD3" w:rsidRPr="006854C6" w:rsidRDefault="00251BD3" w:rsidP="00A6012F">
            <w:pPr>
              <w:jc w:val="center"/>
              <w:rPr>
                <w:sz w:val="16"/>
              </w:rPr>
            </w:pPr>
            <w:r w:rsidRPr="006854C6">
              <w:rPr>
                <w:sz w:val="16"/>
              </w:rPr>
              <w:t>43</w:t>
            </w:r>
          </w:p>
        </w:tc>
        <w:tc>
          <w:tcPr>
            <w:tcW w:w="992" w:type="dxa"/>
          </w:tcPr>
          <w:p w:rsidR="00251BD3" w:rsidRPr="006854C6" w:rsidRDefault="00251BD3" w:rsidP="00A6012F">
            <w:pPr>
              <w:jc w:val="center"/>
              <w:rPr>
                <w:sz w:val="16"/>
              </w:rPr>
            </w:pPr>
            <w:r w:rsidRPr="006854C6">
              <w:rPr>
                <w:sz w:val="16"/>
              </w:rPr>
              <w:t>308</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1,32</w:t>
            </w:r>
          </w:p>
        </w:tc>
        <w:tc>
          <w:tcPr>
            <w:tcW w:w="1134" w:type="dxa"/>
          </w:tcPr>
          <w:p w:rsidR="00251BD3" w:rsidRPr="006854C6" w:rsidRDefault="00251BD3" w:rsidP="00A6012F">
            <w:pPr>
              <w:jc w:val="center"/>
              <w:rPr>
                <w:sz w:val="16"/>
              </w:rPr>
            </w:pPr>
            <w:r w:rsidRPr="006854C6">
              <w:rPr>
                <w:sz w:val="16"/>
              </w:rPr>
              <w:t xml:space="preserve">  9,41</w:t>
            </w:r>
          </w:p>
        </w:tc>
        <w:tc>
          <w:tcPr>
            <w:tcW w:w="709" w:type="dxa"/>
          </w:tcPr>
          <w:p w:rsidR="00251BD3" w:rsidRPr="006854C6" w:rsidRDefault="00251BD3" w:rsidP="00A6012F">
            <w:pPr>
              <w:jc w:val="center"/>
              <w:rPr>
                <w:sz w:val="16"/>
              </w:rPr>
            </w:pPr>
            <w:r w:rsidRPr="006854C6">
              <w:rPr>
                <w:sz w:val="16"/>
              </w:rPr>
              <w:t xml:space="preserve">    17</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Jászberény</w:t>
            </w:r>
          </w:p>
        </w:tc>
        <w:tc>
          <w:tcPr>
            <w:tcW w:w="851" w:type="dxa"/>
          </w:tcPr>
          <w:p w:rsidR="00251BD3" w:rsidRPr="006854C6" w:rsidRDefault="00251BD3" w:rsidP="00A6012F">
            <w:pPr>
              <w:jc w:val="center"/>
              <w:rPr>
                <w:sz w:val="16"/>
              </w:rPr>
            </w:pPr>
            <w:r w:rsidRPr="006854C6">
              <w:rPr>
                <w:sz w:val="16"/>
              </w:rPr>
              <w:t>19,3</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231</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1,30</w:t>
            </w:r>
          </w:p>
        </w:tc>
        <w:tc>
          <w:tcPr>
            <w:tcW w:w="1134" w:type="dxa"/>
          </w:tcPr>
          <w:p w:rsidR="00251BD3" w:rsidRPr="006854C6" w:rsidRDefault="00251BD3" w:rsidP="00A6012F">
            <w:pPr>
              <w:jc w:val="center"/>
              <w:rPr>
                <w:sz w:val="16"/>
              </w:rPr>
            </w:pPr>
            <w:r w:rsidRPr="006854C6">
              <w:rPr>
                <w:sz w:val="16"/>
              </w:rPr>
              <w:t>12,41</w:t>
            </w:r>
          </w:p>
        </w:tc>
        <w:tc>
          <w:tcPr>
            <w:tcW w:w="709" w:type="dxa"/>
          </w:tcPr>
          <w:p w:rsidR="00251BD3" w:rsidRPr="006854C6" w:rsidRDefault="00251BD3" w:rsidP="00A6012F">
            <w:pPr>
              <w:jc w:val="center"/>
              <w:rPr>
                <w:sz w:val="16"/>
              </w:rPr>
            </w:pPr>
            <w:r w:rsidRPr="006854C6">
              <w:rPr>
                <w:sz w:val="16"/>
              </w:rPr>
              <w:t xml:space="preserve">    90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Jósvafő (Bódvarákó)</w:t>
            </w:r>
          </w:p>
        </w:tc>
        <w:tc>
          <w:tcPr>
            <w:tcW w:w="851" w:type="dxa"/>
          </w:tcPr>
          <w:p w:rsidR="00251BD3" w:rsidRPr="006854C6" w:rsidRDefault="00251BD3" w:rsidP="00A6012F">
            <w:pPr>
              <w:jc w:val="center"/>
              <w:rPr>
                <w:sz w:val="16"/>
              </w:rPr>
            </w:pPr>
            <w:r w:rsidRPr="006854C6">
              <w:rPr>
                <w:sz w:val="16"/>
              </w:rPr>
              <w:t>17,0</w:t>
            </w:r>
          </w:p>
        </w:tc>
        <w:tc>
          <w:tcPr>
            <w:tcW w:w="567" w:type="dxa"/>
          </w:tcPr>
          <w:p w:rsidR="00251BD3" w:rsidRPr="006854C6" w:rsidRDefault="00251BD3" w:rsidP="00A6012F">
            <w:pPr>
              <w:jc w:val="center"/>
              <w:rPr>
                <w:sz w:val="16"/>
              </w:rPr>
            </w:pPr>
            <w:r w:rsidRPr="006854C6">
              <w:rPr>
                <w:sz w:val="16"/>
              </w:rPr>
              <w:t>24</w:t>
            </w:r>
          </w:p>
        </w:tc>
        <w:tc>
          <w:tcPr>
            <w:tcW w:w="992" w:type="dxa"/>
          </w:tcPr>
          <w:p w:rsidR="00251BD3" w:rsidRPr="006854C6" w:rsidRDefault="00251BD3" w:rsidP="00A6012F">
            <w:pPr>
              <w:jc w:val="center"/>
              <w:rPr>
                <w:sz w:val="16"/>
              </w:rPr>
            </w:pPr>
            <w:r w:rsidRPr="006854C6">
              <w:rPr>
                <w:sz w:val="16"/>
              </w:rPr>
              <w:t>295</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6,86</w:t>
            </w:r>
          </w:p>
        </w:tc>
        <w:tc>
          <w:tcPr>
            <w:tcW w:w="709" w:type="dxa"/>
          </w:tcPr>
          <w:p w:rsidR="00251BD3" w:rsidRPr="006854C6" w:rsidRDefault="00251BD3" w:rsidP="00A6012F">
            <w:pPr>
              <w:jc w:val="center"/>
              <w:rPr>
                <w:sz w:val="16"/>
              </w:rPr>
            </w:pPr>
            <w:r w:rsidRPr="006854C6">
              <w:rPr>
                <w:sz w:val="16"/>
              </w:rPr>
              <w:t xml:space="preserve">    25</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Kalocsa</w:t>
            </w:r>
          </w:p>
        </w:tc>
        <w:tc>
          <w:tcPr>
            <w:tcW w:w="851" w:type="dxa"/>
          </w:tcPr>
          <w:p w:rsidR="00251BD3" w:rsidRPr="006854C6" w:rsidRDefault="00251BD3" w:rsidP="00A6012F">
            <w:pPr>
              <w:jc w:val="center"/>
              <w:rPr>
                <w:sz w:val="16"/>
              </w:rPr>
            </w:pPr>
            <w:r w:rsidRPr="006854C6">
              <w:rPr>
                <w:sz w:val="16"/>
              </w:rPr>
              <w:t>19,0</w:t>
            </w:r>
          </w:p>
        </w:tc>
        <w:tc>
          <w:tcPr>
            <w:tcW w:w="567" w:type="dxa"/>
          </w:tcPr>
          <w:p w:rsidR="00251BD3" w:rsidRPr="006854C6" w:rsidRDefault="00251BD3" w:rsidP="00A6012F">
            <w:pPr>
              <w:jc w:val="center"/>
              <w:rPr>
                <w:sz w:val="16"/>
              </w:rPr>
            </w:pPr>
            <w:r w:rsidRPr="006854C6">
              <w:rPr>
                <w:sz w:val="16"/>
              </w:rPr>
              <w:t>41</w:t>
            </w:r>
          </w:p>
        </w:tc>
        <w:tc>
          <w:tcPr>
            <w:tcW w:w="992" w:type="dxa"/>
          </w:tcPr>
          <w:p w:rsidR="00251BD3" w:rsidRPr="006854C6" w:rsidRDefault="00251BD3" w:rsidP="00A6012F">
            <w:pPr>
              <w:jc w:val="center"/>
              <w:rPr>
                <w:sz w:val="16"/>
              </w:rPr>
            </w:pPr>
            <w:r w:rsidRPr="006854C6">
              <w:rPr>
                <w:sz w:val="16"/>
              </w:rPr>
              <w:t>291</w:t>
            </w:r>
          </w:p>
        </w:tc>
        <w:tc>
          <w:tcPr>
            <w:tcW w:w="709" w:type="dxa"/>
          </w:tcPr>
          <w:p w:rsidR="00251BD3" w:rsidRPr="006854C6" w:rsidRDefault="00251BD3" w:rsidP="00A6012F">
            <w:pPr>
              <w:jc w:val="center"/>
              <w:rPr>
                <w:sz w:val="16"/>
              </w:rPr>
            </w:pPr>
            <w:r w:rsidRPr="006854C6">
              <w:rPr>
                <w:sz w:val="16"/>
              </w:rPr>
              <w:t>32</w:t>
            </w:r>
          </w:p>
        </w:tc>
        <w:tc>
          <w:tcPr>
            <w:tcW w:w="850" w:type="dxa"/>
          </w:tcPr>
          <w:p w:rsidR="00251BD3" w:rsidRPr="006854C6" w:rsidRDefault="00251BD3" w:rsidP="00A6012F">
            <w:pPr>
              <w:jc w:val="center"/>
              <w:rPr>
                <w:sz w:val="16"/>
              </w:rPr>
            </w:pPr>
            <w:r w:rsidRPr="006854C6">
              <w:rPr>
                <w:sz w:val="16"/>
              </w:rPr>
              <w:t>1,30</w:t>
            </w:r>
          </w:p>
        </w:tc>
        <w:tc>
          <w:tcPr>
            <w:tcW w:w="1134" w:type="dxa"/>
          </w:tcPr>
          <w:p w:rsidR="00251BD3" w:rsidRPr="006854C6" w:rsidRDefault="00251BD3" w:rsidP="00A6012F">
            <w:pPr>
              <w:jc w:val="center"/>
              <w:rPr>
                <w:sz w:val="16"/>
              </w:rPr>
            </w:pPr>
            <w:r w:rsidRPr="006854C6">
              <w:rPr>
                <w:sz w:val="16"/>
              </w:rPr>
              <w:t xml:space="preserve">  9,73</w:t>
            </w:r>
          </w:p>
        </w:tc>
        <w:tc>
          <w:tcPr>
            <w:tcW w:w="709" w:type="dxa"/>
          </w:tcPr>
          <w:p w:rsidR="00251BD3" w:rsidRPr="006854C6" w:rsidRDefault="00251BD3" w:rsidP="00A6012F">
            <w:pPr>
              <w:jc w:val="center"/>
              <w:rPr>
                <w:sz w:val="16"/>
              </w:rPr>
            </w:pPr>
            <w:r w:rsidRPr="006854C6">
              <w:rPr>
                <w:sz w:val="16"/>
              </w:rPr>
              <w:t xml:space="preserve">    40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Kaposvár</w:t>
            </w:r>
          </w:p>
        </w:tc>
        <w:tc>
          <w:tcPr>
            <w:tcW w:w="851" w:type="dxa"/>
          </w:tcPr>
          <w:p w:rsidR="00251BD3" w:rsidRPr="006854C6" w:rsidRDefault="00251BD3" w:rsidP="00A6012F">
            <w:pPr>
              <w:jc w:val="center"/>
              <w:rPr>
                <w:sz w:val="16"/>
              </w:rPr>
            </w:pPr>
            <w:r w:rsidRPr="006854C6">
              <w:rPr>
                <w:sz w:val="16"/>
              </w:rPr>
              <w:t>18,3</w:t>
            </w:r>
          </w:p>
        </w:tc>
        <w:tc>
          <w:tcPr>
            <w:tcW w:w="567" w:type="dxa"/>
          </w:tcPr>
          <w:p w:rsidR="00251BD3" w:rsidRPr="006854C6" w:rsidRDefault="00251BD3" w:rsidP="00A6012F">
            <w:pPr>
              <w:jc w:val="center"/>
              <w:rPr>
                <w:sz w:val="16"/>
              </w:rPr>
            </w:pPr>
            <w:r w:rsidRPr="006854C6">
              <w:rPr>
                <w:sz w:val="16"/>
              </w:rPr>
              <w:t>34</w:t>
            </w:r>
          </w:p>
        </w:tc>
        <w:tc>
          <w:tcPr>
            <w:tcW w:w="992" w:type="dxa"/>
          </w:tcPr>
          <w:p w:rsidR="00251BD3" w:rsidRPr="006854C6" w:rsidRDefault="00251BD3" w:rsidP="00A6012F">
            <w:pPr>
              <w:jc w:val="center"/>
              <w:rPr>
                <w:sz w:val="16"/>
              </w:rPr>
            </w:pPr>
            <w:r w:rsidRPr="006854C6">
              <w:rPr>
                <w:sz w:val="16"/>
              </w:rPr>
              <w:t>331</w:t>
            </w:r>
          </w:p>
        </w:tc>
        <w:tc>
          <w:tcPr>
            <w:tcW w:w="709" w:type="dxa"/>
          </w:tcPr>
          <w:p w:rsidR="00251BD3" w:rsidRPr="006854C6" w:rsidRDefault="00251BD3" w:rsidP="00A6012F">
            <w:pPr>
              <w:jc w:val="center"/>
              <w:rPr>
                <w:sz w:val="16"/>
              </w:rPr>
            </w:pPr>
            <w:r w:rsidRPr="006854C6">
              <w:rPr>
                <w:sz w:val="16"/>
              </w:rPr>
              <w:t>21</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6,31</w:t>
            </w:r>
          </w:p>
        </w:tc>
        <w:tc>
          <w:tcPr>
            <w:tcW w:w="709" w:type="dxa"/>
          </w:tcPr>
          <w:p w:rsidR="00251BD3" w:rsidRPr="006854C6" w:rsidRDefault="00251BD3" w:rsidP="00A6012F">
            <w:pPr>
              <w:jc w:val="center"/>
              <w:rPr>
                <w:sz w:val="16"/>
              </w:rPr>
            </w:pPr>
            <w:r w:rsidRPr="006854C6">
              <w:rPr>
                <w:sz w:val="16"/>
              </w:rPr>
              <w:t xml:space="preserve">    19</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Kapuvár (Hővej)</w:t>
            </w:r>
          </w:p>
        </w:tc>
        <w:tc>
          <w:tcPr>
            <w:tcW w:w="851" w:type="dxa"/>
          </w:tcPr>
          <w:p w:rsidR="00251BD3" w:rsidRPr="006854C6" w:rsidRDefault="00251BD3" w:rsidP="00A6012F">
            <w:pPr>
              <w:jc w:val="center"/>
              <w:rPr>
                <w:sz w:val="16"/>
              </w:rPr>
            </w:pPr>
            <w:r w:rsidRPr="006854C6">
              <w:rPr>
                <w:sz w:val="16"/>
              </w:rPr>
              <w:t>17,8</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323</w:t>
            </w:r>
          </w:p>
        </w:tc>
        <w:tc>
          <w:tcPr>
            <w:tcW w:w="709" w:type="dxa"/>
          </w:tcPr>
          <w:p w:rsidR="00251BD3" w:rsidRPr="006854C6" w:rsidRDefault="00251BD3" w:rsidP="00A6012F">
            <w:pPr>
              <w:jc w:val="center"/>
              <w:rPr>
                <w:sz w:val="16"/>
              </w:rPr>
            </w:pPr>
            <w:r w:rsidRPr="006854C6">
              <w:rPr>
                <w:sz w:val="16"/>
              </w:rPr>
              <w:t>16</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 xml:space="preserve">  6,31</w:t>
            </w:r>
          </w:p>
        </w:tc>
        <w:tc>
          <w:tcPr>
            <w:tcW w:w="709" w:type="dxa"/>
          </w:tcPr>
          <w:p w:rsidR="00251BD3" w:rsidRPr="006854C6" w:rsidRDefault="00251BD3" w:rsidP="00A6012F">
            <w:pPr>
              <w:jc w:val="center"/>
              <w:rPr>
                <w:sz w:val="16"/>
              </w:rPr>
            </w:pPr>
            <w:r w:rsidRPr="006854C6">
              <w:rPr>
                <w:sz w:val="16"/>
              </w:rPr>
              <w:t xml:space="preserve">    18</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Karcag (Püspökladány)</w:t>
            </w:r>
          </w:p>
        </w:tc>
        <w:tc>
          <w:tcPr>
            <w:tcW w:w="851" w:type="dxa"/>
          </w:tcPr>
          <w:p w:rsidR="00251BD3" w:rsidRPr="006854C6" w:rsidRDefault="00251BD3" w:rsidP="00A6012F">
            <w:pPr>
              <w:jc w:val="center"/>
              <w:rPr>
                <w:sz w:val="16"/>
              </w:rPr>
            </w:pPr>
            <w:r w:rsidRPr="006854C6">
              <w:rPr>
                <w:sz w:val="16"/>
              </w:rPr>
              <w:t>19,1</w:t>
            </w:r>
          </w:p>
        </w:tc>
        <w:tc>
          <w:tcPr>
            <w:tcW w:w="567" w:type="dxa"/>
          </w:tcPr>
          <w:p w:rsidR="00251BD3" w:rsidRPr="006854C6" w:rsidRDefault="00251BD3" w:rsidP="00A6012F">
            <w:pPr>
              <w:jc w:val="center"/>
              <w:rPr>
                <w:sz w:val="16"/>
              </w:rPr>
            </w:pPr>
            <w:r w:rsidRPr="006854C6">
              <w:rPr>
                <w:sz w:val="16"/>
              </w:rPr>
              <w:t>43</w:t>
            </w:r>
          </w:p>
        </w:tc>
        <w:tc>
          <w:tcPr>
            <w:tcW w:w="992" w:type="dxa"/>
          </w:tcPr>
          <w:p w:rsidR="00251BD3" w:rsidRPr="006854C6" w:rsidRDefault="00251BD3" w:rsidP="00A6012F">
            <w:pPr>
              <w:jc w:val="center"/>
              <w:rPr>
                <w:sz w:val="16"/>
              </w:rPr>
            </w:pPr>
            <w:r w:rsidRPr="006854C6">
              <w:rPr>
                <w:sz w:val="16"/>
              </w:rPr>
              <w:t>203</w:t>
            </w:r>
          </w:p>
        </w:tc>
        <w:tc>
          <w:tcPr>
            <w:tcW w:w="709" w:type="dxa"/>
          </w:tcPr>
          <w:p w:rsidR="00251BD3" w:rsidRPr="006854C6" w:rsidRDefault="00251BD3" w:rsidP="00A6012F">
            <w:pPr>
              <w:jc w:val="center"/>
              <w:rPr>
                <w:sz w:val="16"/>
              </w:rPr>
            </w:pPr>
            <w:r w:rsidRPr="006854C6">
              <w:rPr>
                <w:sz w:val="16"/>
              </w:rPr>
              <w:t>38</w:t>
            </w:r>
          </w:p>
        </w:tc>
        <w:tc>
          <w:tcPr>
            <w:tcW w:w="850" w:type="dxa"/>
          </w:tcPr>
          <w:p w:rsidR="00251BD3" w:rsidRPr="006854C6" w:rsidRDefault="00251BD3" w:rsidP="00A6012F">
            <w:pPr>
              <w:jc w:val="center"/>
              <w:rPr>
                <w:sz w:val="16"/>
              </w:rPr>
            </w:pPr>
            <w:r w:rsidRPr="006854C6">
              <w:rPr>
                <w:sz w:val="16"/>
              </w:rPr>
              <w:t>1,05</w:t>
            </w:r>
          </w:p>
        </w:tc>
        <w:tc>
          <w:tcPr>
            <w:tcW w:w="1134" w:type="dxa"/>
          </w:tcPr>
          <w:p w:rsidR="00251BD3" w:rsidRPr="006854C6" w:rsidRDefault="00251BD3" w:rsidP="00A6012F">
            <w:pPr>
              <w:jc w:val="center"/>
              <w:rPr>
                <w:sz w:val="16"/>
              </w:rPr>
            </w:pPr>
            <w:r w:rsidRPr="006854C6">
              <w:rPr>
                <w:sz w:val="16"/>
              </w:rPr>
              <w:t>13,26</w:t>
            </w:r>
          </w:p>
        </w:tc>
        <w:tc>
          <w:tcPr>
            <w:tcW w:w="709" w:type="dxa"/>
          </w:tcPr>
          <w:p w:rsidR="00251BD3" w:rsidRPr="006854C6" w:rsidRDefault="00251BD3" w:rsidP="00A6012F">
            <w:pPr>
              <w:jc w:val="center"/>
              <w:rPr>
                <w:sz w:val="16"/>
              </w:rPr>
            </w:pPr>
            <w:r w:rsidRPr="006854C6">
              <w:rPr>
                <w:sz w:val="16"/>
              </w:rPr>
              <w:t xml:space="preserve">     90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 xml:space="preserve">Kecskemét </w:t>
            </w:r>
          </w:p>
        </w:tc>
        <w:tc>
          <w:tcPr>
            <w:tcW w:w="851" w:type="dxa"/>
          </w:tcPr>
          <w:p w:rsidR="00251BD3" w:rsidRPr="006854C6" w:rsidRDefault="00251BD3" w:rsidP="00A6012F">
            <w:pPr>
              <w:jc w:val="center"/>
              <w:rPr>
                <w:sz w:val="16"/>
              </w:rPr>
            </w:pPr>
            <w:r w:rsidRPr="006854C6">
              <w:rPr>
                <w:sz w:val="16"/>
              </w:rPr>
              <w:t>19,2</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224</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1,65</w:t>
            </w:r>
          </w:p>
        </w:tc>
        <w:tc>
          <w:tcPr>
            <w:tcW w:w="1134" w:type="dxa"/>
          </w:tcPr>
          <w:p w:rsidR="00251BD3" w:rsidRPr="006854C6" w:rsidRDefault="00251BD3" w:rsidP="00A6012F">
            <w:pPr>
              <w:jc w:val="center"/>
              <w:rPr>
                <w:sz w:val="16"/>
              </w:rPr>
            </w:pPr>
            <w:r w:rsidRPr="006854C6">
              <w:rPr>
                <w:sz w:val="16"/>
              </w:rPr>
              <w:t>14,57</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Keszthely</w:t>
            </w:r>
          </w:p>
        </w:tc>
        <w:tc>
          <w:tcPr>
            <w:tcW w:w="851" w:type="dxa"/>
          </w:tcPr>
          <w:p w:rsidR="00251BD3" w:rsidRPr="006854C6" w:rsidRDefault="00251BD3" w:rsidP="00A6012F">
            <w:pPr>
              <w:jc w:val="center"/>
              <w:rPr>
                <w:sz w:val="16"/>
              </w:rPr>
            </w:pPr>
            <w:r w:rsidRPr="006854C6">
              <w:rPr>
                <w:sz w:val="16"/>
              </w:rPr>
              <w:t>18,6</w:t>
            </w:r>
          </w:p>
        </w:tc>
        <w:tc>
          <w:tcPr>
            <w:tcW w:w="567" w:type="dxa"/>
          </w:tcPr>
          <w:p w:rsidR="00251BD3" w:rsidRPr="006854C6" w:rsidRDefault="00251BD3" w:rsidP="00A6012F">
            <w:pPr>
              <w:jc w:val="center"/>
              <w:rPr>
                <w:sz w:val="16"/>
              </w:rPr>
            </w:pPr>
            <w:r w:rsidRPr="006854C6">
              <w:rPr>
                <w:sz w:val="16"/>
              </w:rPr>
              <w:t>33</w:t>
            </w:r>
          </w:p>
        </w:tc>
        <w:tc>
          <w:tcPr>
            <w:tcW w:w="992" w:type="dxa"/>
          </w:tcPr>
          <w:p w:rsidR="00251BD3" w:rsidRPr="006854C6" w:rsidRDefault="00251BD3" w:rsidP="00A6012F">
            <w:pPr>
              <w:jc w:val="center"/>
              <w:rPr>
                <w:sz w:val="16"/>
              </w:rPr>
            </w:pPr>
            <w:r w:rsidRPr="006854C6">
              <w:rPr>
                <w:sz w:val="16"/>
              </w:rPr>
              <w:t>410</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5,77</w:t>
            </w:r>
          </w:p>
        </w:tc>
        <w:tc>
          <w:tcPr>
            <w:tcW w:w="709" w:type="dxa"/>
          </w:tcPr>
          <w:p w:rsidR="00251BD3" w:rsidRPr="006854C6" w:rsidRDefault="00251BD3" w:rsidP="00A6012F">
            <w:pPr>
              <w:jc w:val="center"/>
              <w:rPr>
                <w:sz w:val="16"/>
              </w:rPr>
            </w:pPr>
            <w:r w:rsidRPr="006854C6">
              <w:rPr>
                <w:sz w:val="16"/>
              </w:rPr>
              <w:t xml:space="preserve">      8</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Kiskunfélegyháza</w:t>
            </w:r>
          </w:p>
        </w:tc>
        <w:tc>
          <w:tcPr>
            <w:tcW w:w="851" w:type="dxa"/>
          </w:tcPr>
          <w:p w:rsidR="00251BD3" w:rsidRPr="006854C6" w:rsidRDefault="00251BD3" w:rsidP="00A6012F">
            <w:pPr>
              <w:jc w:val="center"/>
              <w:rPr>
                <w:sz w:val="16"/>
              </w:rPr>
            </w:pPr>
            <w:r w:rsidRPr="006854C6">
              <w:rPr>
                <w:sz w:val="16"/>
              </w:rPr>
              <w:t>19,4</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243</w:t>
            </w:r>
          </w:p>
        </w:tc>
        <w:tc>
          <w:tcPr>
            <w:tcW w:w="709" w:type="dxa"/>
          </w:tcPr>
          <w:p w:rsidR="00251BD3" w:rsidRPr="006854C6" w:rsidRDefault="00251BD3" w:rsidP="00A6012F">
            <w:pPr>
              <w:jc w:val="center"/>
              <w:rPr>
                <w:sz w:val="16"/>
              </w:rPr>
            </w:pPr>
            <w:r w:rsidRPr="006854C6">
              <w:rPr>
                <w:sz w:val="16"/>
              </w:rPr>
              <w:t>36</w:t>
            </w:r>
          </w:p>
        </w:tc>
        <w:tc>
          <w:tcPr>
            <w:tcW w:w="850" w:type="dxa"/>
          </w:tcPr>
          <w:p w:rsidR="00251BD3" w:rsidRPr="006854C6" w:rsidRDefault="00251BD3" w:rsidP="00A6012F">
            <w:pPr>
              <w:jc w:val="center"/>
              <w:rPr>
                <w:sz w:val="16"/>
              </w:rPr>
            </w:pPr>
            <w:r w:rsidRPr="006854C6">
              <w:rPr>
                <w:sz w:val="16"/>
              </w:rPr>
              <w:t>1,44</w:t>
            </w:r>
          </w:p>
        </w:tc>
        <w:tc>
          <w:tcPr>
            <w:tcW w:w="1134" w:type="dxa"/>
          </w:tcPr>
          <w:p w:rsidR="00251BD3" w:rsidRPr="006854C6" w:rsidRDefault="00251BD3" w:rsidP="00A6012F">
            <w:pPr>
              <w:jc w:val="center"/>
              <w:rPr>
                <w:sz w:val="16"/>
              </w:rPr>
            </w:pPr>
            <w:r w:rsidRPr="006854C6">
              <w:rPr>
                <w:sz w:val="16"/>
              </w:rPr>
              <w:t>12,95</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Kiskunhalas</w:t>
            </w:r>
          </w:p>
        </w:tc>
        <w:tc>
          <w:tcPr>
            <w:tcW w:w="851" w:type="dxa"/>
          </w:tcPr>
          <w:p w:rsidR="00251BD3" w:rsidRPr="006854C6" w:rsidRDefault="00251BD3" w:rsidP="00A6012F">
            <w:pPr>
              <w:jc w:val="center"/>
              <w:rPr>
                <w:sz w:val="16"/>
              </w:rPr>
            </w:pPr>
            <w:r w:rsidRPr="006854C6">
              <w:rPr>
                <w:sz w:val="16"/>
              </w:rPr>
              <w:t>19,3</w:t>
            </w:r>
          </w:p>
        </w:tc>
        <w:tc>
          <w:tcPr>
            <w:tcW w:w="567" w:type="dxa"/>
          </w:tcPr>
          <w:p w:rsidR="00251BD3" w:rsidRPr="006854C6" w:rsidRDefault="00251BD3" w:rsidP="00A6012F">
            <w:pPr>
              <w:jc w:val="center"/>
              <w:rPr>
                <w:sz w:val="16"/>
              </w:rPr>
            </w:pPr>
            <w:r w:rsidRPr="006854C6">
              <w:rPr>
                <w:sz w:val="16"/>
              </w:rPr>
              <w:t>41</w:t>
            </w:r>
          </w:p>
        </w:tc>
        <w:tc>
          <w:tcPr>
            <w:tcW w:w="992" w:type="dxa"/>
          </w:tcPr>
          <w:p w:rsidR="00251BD3" w:rsidRPr="006854C6" w:rsidRDefault="00251BD3" w:rsidP="00A6012F">
            <w:pPr>
              <w:jc w:val="center"/>
              <w:rPr>
                <w:sz w:val="16"/>
              </w:rPr>
            </w:pPr>
            <w:r w:rsidRPr="006854C6">
              <w:rPr>
                <w:sz w:val="16"/>
              </w:rPr>
              <w:t>283</w:t>
            </w:r>
          </w:p>
        </w:tc>
        <w:tc>
          <w:tcPr>
            <w:tcW w:w="709" w:type="dxa"/>
          </w:tcPr>
          <w:p w:rsidR="00251BD3" w:rsidRPr="006854C6" w:rsidRDefault="00251BD3" w:rsidP="00A6012F">
            <w:pPr>
              <w:jc w:val="center"/>
              <w:rPr>
                <w:sz w:val="16"/>
              </w:rPr>
            </w:pPr>
            <w:r w:rsidRPr="006854C6">
              <w:rPr>
                <w:sz w:val="16"/>
              </w:rPr>
              <w:t>13</w:t>
            </w:r>
          </w:p>
        </w:tc>
        <w:tc>
          <w:tcPr>
            <w:tcW w:w="850" w:type="dxa"/>
          </w:tcPr>
          <w:p w:rsidR="00251BD3" w:rsidRPr="006854C6" w:rsidRDefault="00251BD3" w:rsidP="00A6012F">
            <w:pPr>
              <w:jc w:val="center"/>
              <w:rPr>
                <w:sz w:val="16"/>
              </w:rPr>
            </w:pPr>
            <w:r w:rsidRPr="006854C6">
              <w:rPr>
                <w:sz w:val="16"/>
              </w:rPr>
              <w:t>1,60</w:t>
            </w:r>
          </w:p>
        </w:tc>
        <w:tc>
          <w:tcPr>
            <w:tcW w:w="1134" w:type="dxa"/>
          </w:tcPr>
          <w:p w:rsidR="00251BD3" w:rsidRPr="006854C6" w:rsidRDefault="00251BD3" w:rsidP="00A6012F">
            <w:pPr>
              <w:jc w:val="center"/>
              <w:rPr>
                <w:sz w:val="16"/>
              </w:rPr>
            </w:pPr>
            <w:r w:rsidRPr="006854C6">
              <w:rPr>
                <w:sz w:val="16"/>
              </w:rPr>
              <w:t xml:space="preserve">  9,01</w:t>
            </w:r>
          </w:p>
        </w:tc>
        <w:tc>
          <w:tcPr>
            <w:tcW w:w="709" w:type="dxa"/>
          </w:tcPr>
          <w:p w:rsidR="00251BD3" w:rsidRPr="006854C6" w:rsidRDefault="00251BD3" w:rsidP="00A6012F">
            <w:pPr>
              <w:jc w:val="center"/>
              <w:rPr>
                <w:sz w:val="16"/>
              </w:rPr>
            </w:pPr>
            <w:r w:rsidRPr="006854C6">
              <w:rPr>
                <w:sz w:val="16"/>
              </w:rPr>
              <w:t xml:space="preserve">     29</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Kistelek</w:t>
            </w:r>
          </w:p>
        </w:tc>
        <w:tc>
          <w:tcPr>
            <w:tcW w:w="851" w:type="dxa"/>
          </w:tcPr>
          <w:p w:rsidR="00251BD3" w:rsidRPr="006854C6" w:rsidRDefault="00251BD3" w:rsidP="00A6012F">
            <w:pPr>
              <w:jc w:val="center"/>
              <w:rPr>
                <w:sz w:val="16"/>
              </w:rPr>
            </w:pPr>
            <w:r w:rsidRPr="006854C6">
              <w:rPr>
                <w:sz w:val="16"/>
              </w:rPr>
              <w:t>19,4</w:t>
            </w:r>
          </w:p>
        </w:tc>
        <w:tc>
          <w:tcPr>
            <w:tcW w:w="567" w:type="dxa"/>
          </w:tcPr>
          <w:p w:rsidR="00251BD3" w:rsidRPr="006854C6" w:rsidRDefault="00251BD3" w:rsidP="00A6012F">
            <w:pPr>
              <w:jc w:val="center"/>
              <w:rPr>
                <w:sz w:val="16"/>
              </w:rPr>
            </w:pPr>
            <w:r w:rsidRPr="006854C6">
              <w:rPr>
                <w:sz w:val="16"/>
              </w:rPr>
              <w:t>44</w:t>
            </w:r>
          </w:p>
        </w:tc>
        <w:tc>
          <w:tcPr>
            <w:tcW w:w="992" w:type="dxa"/>
          </w:tcPr>
          <w:p w:rsidR="00251BD3" w:rsidRPr="006854C6" w:rsidRDefault="00251BD3" w:rsidP="00A6012F">
            <w:pPr>
              <w:jc w:val="center"/>
              <w:rPr>
                <w:sz w:val="16"/>
              </w:rPr>
            </w:pPr>
            <w:r w:rsidRPr="006854C6">
              <w:rPr>
                <w:sz w:val="16"/>
              </w:rPr>
              <w:t>322</w:t>
            </w:r>
          </w:p>
        </w:tc>
        <w:tc>
          <w:tcPr>
            <w:tcW w:w="709" w:type="dxa"/>
          </w:tcPr>
          <w:p w:rsidR="00251BD3" w:rsidRPr="006854C6" w:rsidRDefault="00251BD3" w:rsidP="00A6012F">
            <w:pPr>
              <w:jc w:val="center"/>
              <w:rPr>
                <w:sz w:val="16"/>
              </w:rPr>
            </w:pPr>
            <w:r w:rsidRPr="006854C6">
              <w:rPr>
                <w:sz w:val="16"/>
              </w:rPr>
              <w:t>32</w:t>
            </w:r>
          </w:p>
        </w:tc>
        <w:tc>
          <w:tcPr>
            <w:tcW w:w="850" w:type="dxa"/>
          </w:tcPr>
          <w:p w:rsidR="00251BD3" w:rsidRPr="006854C6" w:rsidRDefault="00251BD3" w:rsidP="00A6012F">
            <w:pPr>
              <w:jc w:val="center"/>
              <w:rPr>
                <w:sz w:val="16"/>
              </w:rPr>
            </w:pPr>
            <w:r w:rsidRPr="006854C6">
              <w:rPr>
                <w:sz w:val="16"/>
              </w:rPr>
              <w:t>1,44</w:t>
            </w:r>
          </w:p>
        </w:tc>
        <w:tc>
          <w:tcPr>
            <w:tcW w:w="1134" w:type="dxa"/>
          </w:tcPr>
          <w:p w:rsidR="00251BD3" w:rsidRPr="006854C6" w:rsidRDefault="00251BD3" w:rsidP="00A6012F">
            <w:pPr>
              <w:jc w:val="center"/>
              <w:rPr>
                <w:sz w:val="16"/>
              </w:rPr>
            </w:pPr>
            <w:r w:rsidRPr="006854C6">
              <w:rPr>
                <w:sz w:val="16"/>
              </w:rPr>
              <w:t xml:space="preserve">  9,56</w:t>
            </w:r>
          </w:p>
        </w:tc>
        <w:tc>
          <w:tcPr>
            <w:tcW w:w="709" w:type="dxa"/>
          </w:tcPr>
          <w:p w:rsidR="00251BD3" w:rsidRPr="006854C6" w:rsidRDefault="00251BD3" w:rsidP="00A6012F">
            <w:pPr>
              <w:jc w:val="center"/>
              <w:rPr>
                <w:sz w:val="16"/>
              </w:rPr>
            </w:pPr>
            <w:r w:rsidRPr="006854C6">
              <w:rPr>
                <w:sz w:val="16"/>
              </w:rPr>
              <w:t xml:space="preserve">     17</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Kisvárda</w:t>
            </w:r>
          </w:p>
        </w:tc>
        <w:tc>
          <w:tcPr>
            <w:tcW w:w="851" w:type="dxa"/>
          </w:tcPr>
          <w:p w:rsidR="00251BD3" w:rsidRPr="006854C6" w:rsidRDefault="00251BD3" w:rsidP="00A6012F">
            <w:pPr>
              <w:jc w:val="center"/>
              <w:rPr>
                <w:sz w:val="16"/>
              </w:rPr>
            </w:pPr>
            <w:r w:rsidRPr="006854C6">
              <w:rPr>
                <w:sz w:val="16"/>
              </w:rPr>
              <w:t>18,3</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230</w:t>
            </w:r>
          </w:p>
        </w:tc>
        <w:tc>
          <w:tcPr>
            <w:tcW w:w="709" w:type="dxa"/>
          </w:tcPr>
          <w:p w:rsidR="00251BD3" w:rsidRPr="006854C6" w:rsidRDefault="00251BD3" w:rsidP="00A6012F">
            <w:pPr>
              <w:jc w:val="center"/>
              <w:rPr>
                <w:sz w:val="16"/>
              </w:rPr>
            </w:pPr>
            <w:r w:rsidRPr="006854C6">
              <w:rPr>
                <w:sz w:val="16"/>
              </w:rPr>
              <w:t>18</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8,57</w:t>
            </w:r>
          </w:p>
        </w:tc>
        <w:tc>
          <w:tcPr>
            <w:tcW w:w="709" w:type="dxa"/>
          </w:tcPr>
          <w:p w:rsidR="00251BD3" w:rsidRPr="006854C6" w:rsidRDefault="00251BD3" w:rsidP="00A6012F">
            <w:pPr>
              <w:jc w:val="center"/>
              <w:rPr>
                <w:sz w:val="16"/>
              </w:rPr>
            </w:pPr>
            <w:r w:rsidRPr="006854C6">
              <w:rPr>
                <w:sz w:val="16"/>
              </w:rPr>
              <w:t xml:space="preserve">     11</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Komárom</w:t>
            </w:r>
          </w:p>
        </w:tc>
        <w:tc>
          <w:tcPr>
            <w:tcW w:w="851" w:type="dxa"/>
          </w:tcPr>
          <w:p w:rsidR="00251BD3" w:rsidRPr="006854C6" w:rsidRDefault="00251BD3" w:rsidP="00A6012F">
            <w:pPr>
              <w:jc w:val="center"/>
              <w:rPr>
                <w:sz w:val="16"/>
              </w:rPr>
            </w:pPr>
            <w:r w:rsidRPr="006854C6">
              <w:rPr>
                <w:sz w:val="16"/>
              </w:rPr>
              <w:t>19,2</w:t>
            </w:r>
          </w:p>
        </w:tc>
        <w:tc>
          <w:tcPr>
            <w:tcW w:w="567" w:type="dxa"/>
          </w:tcPr>
          <w:p w:rsidR="00251BD3" w:rsidRPr="006854C6" w:rsidRDefault="00251BD3" w:rsidP="00A6012F">
            <w:pPr>
              <w:jc w:val="center"/>
              <w:rPr>
                <w:sz w:val="16"/>
              </w:rPr>
            </w:pPr>
            <w:r w:rsidRPr="006854C6">
              <w:rPr>
                <w:sz w:val="16"/>
              </w:rPr>
              <w:t>39</w:t>
            </w:r>
          </w:p>
        </w:tc>
        <w:tc>
          <w:tcPr>
            <w:tcW w:w="992" w:type="dxa"/>
          </w:tcPr>
          <w:p w:rsidR="00251BD3" w:rsidRPr="006854C6" w:rsidRDefault="00251BD3" w:rsidP="00A6012F">
            <w:pPr>
              <w:jc w:val="center"/>
              <w:rPr>
                <w:sz w:val="16"/>
              </w:rPr>
            </w:pPr>
            <w:r w:rsidRPr="006854C6">
              <w:rPr>
                <w:sz w:val="16"/>
              </w:rPr>
              <w:t>294</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1,10</w:t>
            </w:r>
          </w:p>
        </w:tc>
        <w:tc>
          <w:tcPr>
            <w:tcW w:w="1134" w:type="dxa"/>
          </w:tcPr>
          <w:p w:rsidR="00251BD3" w:rsidRPr="006854C6" w:rsidRDefault="00251BD3" w:rsidP="00A6012F">
            <w:pPr>
              <w:jc w:val="center"/>
              <w:rPr>
                <w:sz w:val="16"/>
              </w:rPr>
            </w:pPr>
            <w:r w:rsidRPr="006854C6">
              <w:rPr>
                <w:sz w:val="16"/>
              </w:rPr>
              <w:t xml:space="preserve">  8,95</w:t>
            </w:r>
          </w:p>
        </w:tc>
        <w:tc>
          <w:tcPr>
            <w:tcW w:w="709" w:type="dxa"/>
          </w:tcPr>
          <w:p w:rsidR="00251BD3" w:rsidRPr="006854C6" w:rsidRDefault="00251BD3" w:rsidP="00A6012F">
            <w:pPr>
              <w:jc w:val="center"/>
              <w:rPr>
                <w:sz w:val="16"/>
              </w:rPr>
            </w:pPr>
            <w:r w:rsidRPr="006854C6">
              <w:rPr>
                <w:sz w:val="16"/>
              </w:rPr>
              <w:t xml:space="preserve">     23</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Kunszentmiklós</w:t>
            </w:r>
          </w:p>
        </w:tc>
        <w:tc>
          <w:tcPr>
            <w:tcW w:w="851" w:type="dxa"/>
          </w:tcPr>
          <w:p w:rsidR="00251BD3" w:rsidRPr="006854C6" w:rsidRDefault="00251BD3" w:rsidP="00A6012F">
            <w:pPr>
              <w:jc w:val="center"/>
              <w:rPr>
                <w:sz w:val="16"/>
              </w:rPr>
            </w:pPr>
            <w:r w:rsidRPr="006854C6">
              <w:rPr>
                <w:sz w:val="16"/>
              </w:rPr>
              <w:t>19,4</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355</w:t>
            </w:r>
          </w:p>
        </w:tc>
        <w:tc>
          <w:tcPr>
            <w:tcW w:w="709" w:type="dxa"/>
          </w:tcPr>
          <w:p w:rsidR="00251BD3" w:rsidRPr="006854C6" w:rsidRDefault="00251BD3" w:rsidP="00A6012F">
            <w:pPr>
              <w:jc w:val="center"/>
              <w:rPr>
                <w:sz w:val="16"/>
              </w:rPr>
            </w:pPr>
            <w:r w:rsidRPr="006854C6">
              <w:rPr>
                <w:sz w:val="16"/>
              </w:rPr>
              <w:t>23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6,61</w:t>
            </w:r>
          </w:p>
        </w:tc>
        <w:tc>
          <w:tcPr>
            <w:tcW w:w="709" w:type="dxa"/>
          </w:tcPr>
          <w:p w:rsidR="00251BD3" w:rsidRPr="006854C6" w:rsidRDefault="00251BD3" w:rsidP="00A6012F">
            <w:pPr>
              <w:jc w:val="center"/>
              <w:rPr>
                <w:sz w:val="16"/>
              </w:rPr>
            </w:pPr>
            <w:r w:rsidRPr="006854C6">
              <w:rPr>
                <w:sz w:val="16"/>
              </w:rPr>
              <w:t xml:space="preserve">     4</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Martonvásár</w:t>
            </w:r>
          </w:p>
        </w:tc>
        <w:tc>
          <w:tcPr>
            <w:tcW w:w="851" w:type="dxa"/>
          </w:tcPr>
          <w:p w:rsidR="00251BD3" w:rsidRPr="006854C6" w:rsidRDefault="00251BD3" w:rsidP="00A6012F">
            <w:pPr>
              <w:jc w:val="center"/>
              <w:rPr>
                <w:sz w:val="16"/>
              </w:rPr>
            </w:pPr>
            <w:r w:rsidRPr="006854C6">
              <w:rPr>
                <w:sz w:val="16"/>
              </w:rPr>
              <w:t>18,8</w:t>
            </w:r>
          </w:p>
        </w:tc>
        <w:tc>
          <w:tcPr>
            <w:tcW w:w="567" w:type="dxa"/>
          </w:tcPr>
          <w:p w:rsidR="00251BD3" w:rsidRPr="006854C6" w:rsidRDefault="00251BD3" w:rsidP="00A6012F">
            <w:pPr>
              <w:jc w:val="center"/>
              <w:rPr>
                <w:sz w:val="16"/>
              </w:rPr>
            </w:pPr>
            <w:r w:rsidRPr="006854C6">
              <w:rPr>
                <w:sz w:val="16"/>
              </w:rPr>
              <w:t>31</w:t>
            </w:r>
          </w:p>
        </w:tc>
        <w:tc>
          <w:tcPr>
            <w:tcW w:w="992" w:type="dxa"/>
          </w:tcPr>
          <w:p w:rsidR="00251BD3" w:rsidRPr="006854C6" w:rsidRDefault="00251BD3" w:rsidP="00A6012F">
            <w:pPr>
              <w:jc w:val="center"/>
              <w:rPr>
                <w:sz w:val="16"/>
              </w:rPr>
            </w:pPr>
            <w:r w:rsidRPr="006854C6">
              <w:rPr>
                <w:sz w:val="16"/>
              </w:rPr>
              <w:t>423</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 xml:space="preserve">   6,13</w:t>
            </w:r>
          </w:p>
        </w:tc>
        <w:tc>
          <w:tcPr>
            <w:tcW w:w="709" w:type="dxa"/>
          </w:tcPr>
          <w:p w:rsidR="00251BD3" w:rsidRPr="006854C6" w:rsidRDefault="00251BD3" w:rsidP="00A6012F">
            <w:pPr>
              <w:jc w:val="center"/>
              <w:rPr>
                <w:sz w:val="16"/>
              </w:rPr>
            </w:pPr>
            <w:r w:rsidRPr="006854C6">
              <w:rPr>
                <w:sz w:val="16"/>
              </w:rPr>
              <w:t xml:space="preserve">     4</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Mezőhegyes</w:t>
            </w:r>
          </w:p>
        </w:tc>
        <w:tc>
          <w:tcPr>
            <w:tcW w:w="851" w:type="dxa"/>
          </w:tcPr>
          <w:p w:rsidR="00251BD3" w:rsidRPr="006854C6" w:rsidRDefault="00251BD3" w:rsidP="00A6012F">
            <w:pPr>
              <w:jc w:val="center"/>
              <w:rPr>
                <w:sz w:val="16"/>
              </w:rPr>
            </w:pPr>
            <w:r w:rsidRPr="006854C6">
              <w:rPr>
                <w:sz w:val="16"/>
              </w:rPr>
              <w:t>19,3</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221</w:t>
            </w:r>
          </w:p>
        </w:tc>
        <w:tc>
          <w:tcPr>
            <w:tcW w:w="709" w:type="dxa"/>
          </w:tcPr>
          <w:p w:rsidR="00251BD3" w:rsidRPr="006854C6" w:rsidRDefault="00251BD3" w:rsidP="00A6012F">
            <w:pPr>
              <w:jc w:val="center"/>
              <w:rPr>
                <w:sz w:val="16"/>
              </w:rPr>
            </w:pPr>
            <w:r w:rsidRPr="006854C6">
              <w:rPr>
                <w:sz w:val="16"/>
              </w:rPr>
              <w:t>32</w:t>
            </w:r>
          </w:p>
        </w:tc>
        <w:tc>
          <w:tcPr>
            <w:tcW w:w="850" w:type="dxa"/>
          </w:tcPr>
          <w:p w:rsidR="00251BD3" w:rsidRPr="006854C6" w:rsidRDefault="00251BD3" w:rsidP="00A6012F">
            <w:pPr>
              <w:jc w:val="center"/>
              <w:rPr>
                <w:sz w:val="16"/>
              </w:rPr>
            </w:pPr>
            <w:r w:rsidRPr="006854C6">
              <w:rPr>
                <w:sz w:val="16"/>
              </w:rPr>
              <w:t>1,32</w:t>
            </w:r>
          </w:p>
        </w:tc>
        <w:tc>
          <w:tcPr>
            <w:tcW w:w="1134" w:type="dxa"/>
          </w:tcPr>
          <w:p w:rsidR="00251BD3" w:rsidRPr="006854C6" w:rsidRDefault="00251BD3" w:rsidP="00A6012F">
            <w:pPr>
              <w:jc w:val="center"/>
              <w:rPr>
                <w:sz w:val="16"/>
              </w:rPr>
            </w:pPr>
            <w:r w:rsidRPr="006854C6">
              <w:rPr>
                <w:sz w:val="16"/>
              </w:rPr>
              <w:t>13,17</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Miskolc</w:t>
            </w:r>
          </w:p>
        </w:tc>
        <w:tc>
          <w:tcPr>
            <w:tcW w:w="851" w:type="dxa"/>
          </w:tcPr>
          <w:p w:rsidR="00251BD3" w:rsidRPr="006854C6" w:rsidRDefault="00251BD3" w:rsidP="00A6012F">
            <w:pPr>
              <w:jc w:val="center"/>
              <w:rPr>
                <w:sz w:val="16"/>
              </w:rPr>
            </w:pPr>
            <w:r w:rsidRPr="006854C6">
              <w:rPr>
                <w:sz w:val="16"/>
              </w:rPr>
              <w:t>18,3</w:t>
            </w:r>
          </w:p>
        </w:tc>
        <w:tc>
          <w:tcPr>
            <w:tcW w:w="567" w:type="dxa"/>
          </w:tcPr>
          <w:p w:rsidR="00251BD3" w:rsidRPr="006854C6" w:rsidRDefault="00251BD3" w:rsidP="00A6012F">
            <w:pPr>
              <w:jc w:val="center"/>
              <w:rPr>
                <w:sz w:val="16"/>
              </w:rPr>
            </w:pPr>
            <w:r w:rsidRPr="006854C6">
              <w:rPr>
                <w:sz w:val="16"/>
              </w:rPr>
              <w:t>27</w:t>
            </w:r>
          </w:p>
        </w:tc>
        <w:tc>
          <w:tcPr>
            <w:tcW w:w="992" w:type="dxa"/>
          </w:tcPr>
          <w:p w:rsidR="00251BD3" w:rsidRPr="006854C6" w:rsidRDefault="00251BD3" w:rsidP="00A6012F">
            <w:pPr>
              <w:jc w:val="center"/>
              <w:rPr>
                <w:sz w:val="16"/>
              </w:rPr>
            </w:pPr>
            <w:r w:rsidRPr="006854C6">
              <w:rPr>
                <w:sz w:val="16"/>
              </w:rPr>
              <w:t>275</w:t>
            </w:r>
          </w:p>
        </w:tc>
        <w:tc>
          <w:tcPr>
            <w:tcW w:w="709" w:type="dxa"/>
          </w:tcPr>
          <w:p w:rsidR="00251BD3" w:rsidRPr="006854C6" w:rsidRDefault="00251BD3" w:rsidP="00A6012F">
            <w:pPr>
              <w:jc w:val="center"/>
              <w:rPr>
                <w:sz w:val="16"/>
              </w:rPr>
            </w:pPr>
            <w:r w:rsidRPr="006854C6">
              <w:rPr>
                <w:sz w:val="16"/>
              </w:rPr>
              <w:t>30</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8,00</w:t>
            </w:r>
          </w:p>
        </w:tc>
        <w:tc>
          <w:tcPr>
            <w:tcW w:w="709" w:type="dxa"/>
          </w:tcPr>
          <w:p w:rsidR="00251BD3" w:rsidRPr="006854C6" w:rsidRDefault="00251BD3" w:rsidP="00A6012F">
            <w:pPr>
              <w:jc w:val="center"/>
              <w:rPr>
                <w:sz w:val="16"/>
              </w:rPr>
            </w:pPr>
            <w:r w:rsidRPr="006854C6">
              <w:rPr>
                <w:sz w:val="16"/>
              </w:rPr>
              <w:t xml:space="preserve">    50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Mohács</w:t>
            </w:r>
          </w:p>
        </w:tc>
        <w:tc>
          <w:tcPr>
            <w:tcW w:w="851" w:type="dxa"/>
          </w:tcPr>
          <w:p w:rsidR="00251BD3" w:rsidRPr="006854C6" w:rsidRDefault="00251BD3" w:rsidP="00A6012F">
            <w:pPr>
              <w:jc w:val="center"/>
              <w:rPr>
                <w:sz w:val="16"/>
              </w:rPr>
            </w:pPr>
            <w:r w:rsidRPr="006854C6">
              <w:rPr>
                <w:sz w:val="16"/>
              </w:rPr>
              <w:t>19,2</w:t>
            </w:r>
          </w:p>
        </w:tc>
        <w:tc>
          <w:tcPr>
            <w:tcW w:w="567" w:type="dxa"/>
          </w:tcPr>
          <w:p w:rsidR="00251BD3" w:rsidRPr="006854C6" w:rsidRDefault="00251BD3" w:rsidP="00A6012F">
            <w:pPr>
              <w:jc w:val="center"/>
              <w:rPr>
                <w:sz w:val="16"/>
              </w:rPr>
            </w:pPr>
            <w:r w:rsidRPr="006854C6">
              <w:rPr>
                <w:sz w:val="16"/>
              </w:rPr>
              <w:t>37</w:t>
            </w:r>
          </w:p>
        </w:tc>
        <w:tc>
          <w:tcPr>
            <w:tcW w:w="992" w:type="dxa"/>
          </w:tcPr>
          <w:p w:rsidR="00251BD3" w:rsidRPr="006854C6" w:rsidRDefault="00251BD3" w:rsidP="00A6012F">
            <w:pPr>
              <w:jc w:val="center"/>
              <w:rPr>
                <w:sz w:val="16"/>
              </w:rPr>
            </w:pPr>
            <w:r w:rsidRPr="006854C6">
              <w:rPr>
                <w:sz w:val="16"/>
              </w:rPr>
              <w:t>261</w:t>
            </w:r>
          </w:p>
        </w:tc>
        <w:tc>
          <w:tcPr>
            <w:tcW w:w="709" w:type="dxa"/>
          </w:tcPr>
          <w:p w:rsidR="00251BD3" w:rsidRPr="006854C6" w:rsidRDefault="00251BD3" w:rsidP="00A6012F">
            <w:pPr>
              <w:jc w:val="center"/>
              <w:rPr>
                <w:sz w:val="16"/>
              </w:rPr>
            </w:pPr>
            <w:r w:rsidRPr="006854C6">
              <w:rPr>
                <w:sz w:val="16"/>
              </w:rPr>
              <w:t>32</w:t>
            </w:r>
          </w:p>
        </w:tc>
        <w:tc>
          <w:tcPr>
            <w:tcW w:w="850" w:type="dxa"/>
          </w:tcPr>
          <w:p w:rsidR="00251BD3" w:rsidRPr="006854C6" w:rsidRDefault="00251BD3" w:rsidP="00A6012F">
            <w:pPr>
              <w:jc w:val="center"/>
              <w:rPr>
                <w:sz w:val="16"/>
              </w:rPr>
            </w:pPr>
            <w:r w:rsidRPr="006854C6">
              <w:rPr>
                <w:sz w:val="16"/>
              </w:rPr>
              <w:t>1,10</w:t>
            </w:r>
          </w:p>
        </w:tc>
        <w:tc>
          <w:tcPr>
            <w:tcW w:w="1134" w:type="dxa"/>
          </w:tcPr>
          <w:p w:rsidR="00251BD3" w:rsidRPr="006854C6" w:rsidRDefault="00251BD3" w:rsidP="00A6012F">
            <w:pPr>
              <w:jc w:val="center"/>
              <w:rPr>
                <w:sz w:val="16"/>
              </w:rPr>
            </w:pPr>
            <w:r w:rsidRPr="006854C6">
              <w:rPr>
                <w:sz w:val="16"/>
              </w:rPr>
              <w:t xml:space="preserve">   9,92</w:t>
            </w:r>
          </w:p>
        </w:tc>
        <w:tc>
          <w:tcPr>
            <w:tcW w:w="709" w:type="dxa"/>
          </w:tcPr>
          <w:p w:rsidR="00251BD3" w:rsidRPr="006854C6" w:rsidRDefault="00251BD3" w:rsidP="00A6012F">
            <w:pPr>
              <w:jc w:val="center"/>
              <w:rPr>
                <w:sz w:val="16"/>
              </w:rPr>
            </w:pPr>
            <w:r w:rsidRPr="006854C6">
              <w:rPr>
                <w:sz w:val="16"/>
              </w:rPr>
              <w:t xml:space="preserve">    75</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Mór</w:t>
            </w:r>
          </w:p>
        </w:tc>
        <w:tc>
          <w:tcPr>
            <w:tcW w:w="851" w:type="dxa"/>
          </w:tcPr>
          <w:p w:rsidR="00251BD3" w:rsidRPr="006854C6" w:rsidRDefault="00251BD3" w:rsidP="00A6012F">
            <w:pPr>
              <w:jc w:val="center"/>
              <w:rPr>
                <w:sz w:val="16"/>
              </w:rPr>
            </w:pPr>
            <w:r w:rsidRPr="006854C6">
              <w:rPr>
                <w:sz w:val="16"/>
              </w:rPr>
              <w:t>18,4</w:t>
            </w:r>
          </w:p>
        </w:tc>
        <w:tc>
          <w:tcPr>
            <w:tcW w:w="567" w:type="dxa"/>
          </w:tcPr>
          <w:p w:rsidR="00251BD3" w:rsidRPr="006854C6" w:rsidRDefault="00251BD3" w:rsidP="00A6012F">
            <w:pPr>
              <w:jc w:val="center"/>
              <w:rPr>
                <w:sz w:val="16"/>
              </w:rPr>
            </w:pPr>
            <w:r w:rsidRPr="006854C6">
              <w:rPr>
                <w:sz w:val="16"/>
              </w:rPr>
              <w:t>38</w:t>
            </w:r>
          </w:p>
        </w:tc>
        <w:tc>
          <w:tcPr>
            <w:tcW w:w="992" w:type="dxa"/>
          </w:tcPr>
          <w:p w:rsidR="00251BD3" w:rsidRPr="006854C6" w:rsidRDefault="00251BD3" w:rsidP="00A6012F">
            <w:pPr>
              <w:jc w:val="center"/>
              <w:rPr>
                <w:sz w:val="16"/>
              </w:rPr>
            </w:pPr>
            <w:r w:rsidRPr="006854C6">
              <w:rPr>
                <w:sz w:val="16"/>
              </w:rPr>
              <w:t>253</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9,47</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rsidTr="004B2D2F">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 xml:space="preserve">Mórahalom </w:t>
            </w:r>
            <w:r w:rsidR="00F20C96" w:rsidRPr="006854C6">
              <w:rPr>
                <w:sz w:val="16"/>
              </w:rPr>
              <w:t xml:space="preserve"> (</w:t>
            </w:r>
            <w:r w:rsidRPr="006854C6">
              <w:rPr>
                <w:sz w:val="16"/>
              </w:rPr>
              <w:t>Ásotthalom)</w:t>
            </w:r>
          </w:p>
        </w:tc>
        <w:tc>
          <w:tcPr>
            <w:tcW w:w="851" w:type="dxa"/>
            <w:vAlign w:val="center"/>
          </w:tcPr>
          <w:p w:rsidR="00251BD3" w:rsidRPr="006854C6" w:rsidRDefault="00251BD3" w:rsidP="004B2D2F">
            <w:pPr>
              <w:jc w:val="center"/>
              <w:rPr>
                <w:sz w:val="16"/>
              </w:rPr>
            </w:pPr>
            <w:r w:rsidRPr="006854C6">
              <w:rPr>
                <w:sz w:val="16"/>
              </w:rPr>
              <w:t>19,2</w:t>
            </w:r>
          </w:p>
        </w:tc>
        <w:tc>
          <w:tcPr>
            <w:tcW w:w="567" w:type="dxa"/>
            <w:vAlign w:val="center"/>
          </w:tcPr>
          <w:p w:rsidR="00251BD3" w:rsidRPr="006854C6" w:rsidRDefault="00251BD3" w:rsidP="004B2D2F">
            <w:pPr>
              <w:jc w:val="center"/>
              <w:rPr>
                <w:sz w:val="16"/>
              </w:rPr>
            </w:pPr>
            <w:r w:rsidRPr="006854C6">
              <w:rPr>
                <w:sz w:val="16"/>
              </w:rPr>
              <w:t>42</w:t>
            </w:r>
          </w:p>
        </w:tc>
        <w:tc>
          <w:tcPr>
            <w:tcW w:w="992" w:type="dxa"/>
            <w:vAlign w:val="center"/>
          </w:tcPr>
          <w:p w:rsidR="00251BD3" w:rsidRPr="006854C6" w:rsidRDefault="00251BD3" w:rsidP="004B2D2F">
            <w:pPr>
              <w:jc w:val="center"/>
              <w:rPr>
                <w:sz w:val="16"/>
              </w:rPr>
            </w:pPr>
            <w:r w:rsidRPr="006854C6">
              <w:rPr>
                <w:sz w:val="16"/>
              </w:rPr>
              <w:t>230</w:t>
            </w:r>
          </w:p>
        </w:tc>
        <w:tc>
          <w:tcPr>
            <w:tcW w:w="709" w:type="dxa"/>
            <w:vAlign w:val="center"/>
          </w:tcPr>
          <w:p w:rsidR="00251BD3" w:rsidRPr="006854C6" w:rsidRDefault="00251BD3" w:rsidP="004B2D2F">
            <w:pPr>
              <w:jc w:val="center"/>
              <w:rPr>
                <w:sz w:val="16"/>
              </w:rPr>
            </w:pPr>
            <w:r w:rsidRPr="006854C6">
              <w:rPr>
                <w:sz w:val="16"/>
              </w:rPr>
              <w:t>32</w:t>
            </w:r>
          </w:p>
        </w:tc>
        <w:tc>
          <w:tcPr>
            <w:tcW w:w="850" w:type="dxa"/>
            <w:vAlign w:val="center"/>
          </w:tcPr>
          <w:p w:rsidR="00251BD3" w:rsidRPr="006854C6" w:rsidRDefault="00251BD3" w:rsidP="004B2D2F">
            <w:pPr>
              <w:jc w:val="center"/>
              <w:rPr>
                <w:sz w:val="16"/>
              </w:rPr>
            </w:pPr>
            <w:r w:rsidRPr="006854C6">
              <w:rPr>
                <w:sz w:val="16"/>
              </w:rPr>
              <w:t>1,44</w:t>
            </w:r>
          </w:p>
        </w:tc>
        <w:tc>
          <w:tcPr>
            <w:tcW w:w="1134" w:type="dxa"/>
            <w:vAlign w:val="center"/>
          </w:tcPr>
          <w:p w:rsidR="00251BD3" w:rsidRPr="006854C6" w:rsidRDefault="00251BD3" w:rsidP="004B2D2F">
            <w:pPr>
              <w:jc w:val="center"/>
              <w:rPr>
                <w:sz w:val="16"/>
              </w:rPr>
            </w:pPr>
            <w:r w:rsidRPr="006854C6">
              <w:rPr>
                <w:sz w:val="16"/>
              </w:rPr>
              <w:t>13,15</w:t>
            </w:r>
          </w:p>
        </w:tc>
        <w:tc>
          <w:tcPr>
            <w:tcW w:w="709" w:type="dxa"/>
            <w:vAlign w:val="center"/>
          </w:tcPr>
          <w:p w:rsidR="00251BD3" w:rsidRPr="006854C6" w:rsidRDefault="00251BD3" w:rsidP="004B2D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Mosonmagyaróvár</w:t>
            </w:r>
          </w:p>
        </w:tc>
        <w:tc>
          <w:tcPr>
            <w:tcW w:w="851" w:type="dxa"/>
          </w:tcPr>
          <w:p w:rsidR="00251BD3" w:rsidRPr="006854C6" w:rsidRDefault="00251BD3" w:rsidP="00A6012F">
            <w:pPr>
              <w:jc w:val="center"/>
              <w:rPr>
                <w:sz w:val="16"/>
              </w:rPr>
            </w:pPr>
            <w:r w:rsidRPr="006854C6">
              <w:rPr>
                <w:sz w:val="16"/>
              </w:rPr>
              <w:t>18,1</w:t>
            </w:r>
          </w:p>
        </w:tc>
        <w:tc>
          <w:tcPr>
            <w:tcW w:w="567" w:type="dxa"/>
          </w:tcPr>
          <w:p w:rsidR="00251BD3" w:rsidRPr="006854C6" w:rsidRDefault="00251BD3" w:rsidP="00A6012F">
            <w:pPr>
              <w:jc w:val="center"/>
              <w:rPr>
                <w:sz w:val="16"/>
              </w:rPr>
            </w:pPr>
            <w:r w:rsidRPr="006854C6">
              <w:rPr>
                <w:sz w:val="16"/>
              </w:rPr>
              <w:t>29</w:t>
            </w:r>
          </w:p>
        </w:tc>
        <w:tc>
          <w:tcPr>
            <w:tcW w:w="992" w:type="dxa"/>
          </w:tcPr>
          <w:p w:rsidR="00251BD3" w:rsidRPr="006854C6" w:rsidRDefault="00251BD3" w:rsidP="00A6012F">
            <w:pPr>
              <w:jc w:val="center"/>
              <w:rPr>
                <w:sz w:val="16"/>
              </w:rPr>
            </w:pPr>
            <w:r w:rsidRPr="006854C6">
              <w:rPr>
                <w:sz w:val="16"/>
              </w:rPr>
              <w:t>288</w:t>
            </w:r>
          </w:p>
        </w:tc>
        <w:tc>
          <w:tcPr>
            <w:tcW w:w="709" w:type="dxa"/>
          </w:tcPr>
          <w:p w:rsidR="00251BD3" w:rsidRPr="006854C6" w:rsidRDefault="00251BD3" w:rsidP="00A6012F">
            <w:pPr>
              <w:jc w:val="center"/>
              <w:rPr>
                <w:sz w:val="16"/>
              </w:rPr>
            </w:pPr>
            <w:r w:rsidRPr="006854C6">
              <w:rPr>
                <w:sz w:val="16"/>
              </w:rPr>
              <w:t>19</w:t>
            </w:r>
          </w:p>
        </w:tc>
        <w:tc>
          <w:tcPr>
            <w:tcW w:w="850" w:type="dxa"/>
          </w:tcPr>
          <w:p w:rsidR="00251BD3" w:rsidRPr="006854C6" w:rsidRDefault="00251BD3" w:rsidP="00A6012F">
            <w:pPr>
              <w:jc w:val="center"/>
              <w:rPr>
                <w:sz w:val="16"/>
              </w:rPr>
            </w:pPr>
            <w:r w:rsidRPr="006854C6">
              <w:rPr>
                <w:sz w:val="16"/>
              </w:rPr>
              <w:t>1,40</w:t>
            </w:r>
          </w:p>
        </w:tc>
        <w:tc>
          <w:tcPr>
            <w:tcW w:w="1134" w:type="dxa"/>
          </w:tcPr>
          <w:p w:rsidR="00251BD3" w:rsidRPr="006854C6" w:rsidRDefault="00251BD3" w:rsidP="00A6012F">
            <w:pPr>
              <w:jc w:val="center"/>
              <w:rPr>
                <w:sz w:val="16"/>
              </w:rPr>
            </w:pPr>
            <w:r w:rsidRPr="006854C6">
              <w:rPr>
                <w:sz w:val="16"/>
              </w:rPr>
              <w:t xml:space="preserve">   8,07</w:t>
            </w:r>
          </w:p>
        </w:tc>
        <w:tc>
          <w:tcPr>
            <w:tcW w:w="709" w:type="dxa"/>
          </w:tcPr>
          <w:p w:rsidR="00251BD3" w:rsidRPr="006854C6" w:rsidRDefault="00251BD3" w:rsidP="00A6012F">
            <w:pPr>
              <w:jc w:val="center"/>
              <w:rPr>
                <w:sz w:val="16"/>
              </w:rPr>
            </w:pPr>
            <w:r w:rsidRPr="006854C6">
              <w:rPr>
                <w:sz w:val="16"/>
              </w:rPr>
              <w:t xml:space="preserve">    48</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Nagykanizsa</w:t>
            </w:r>
          </w:p>
        </w:tc>
        <w:tc>
          <w:tcPr>
            <w:tcW w:w="851" w:type="dxa"/>
          </w:tcPr>
          <w:p w:rsidR="00251BD3" w:rsidRPr="006854C6" w:rsidRDefault="00251BD3" w:rsidP="00A6012F">
            <w:pPr>
              <w:jc w:val="center"/>
              <w:rPr>
                <w:sz w:val="16"/>
              </w:rPr>
            </w:pPr>
            <w:r w:rsidRPr="006854C6">
              <w:rPr>
                <w:sz w:val="16"/>
              </w:rPr>
              <w:t>17,5</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328</w:t>
            </w:r>
          </w:p>
        </w:tc>
        <w:tc>
          <w:tcPr>
            <w:tcW w:w="709" w:type="dxa"/>
          </w:tcPr>
          <w:p w:rsidR="00251BD3" w:rsidRPr="006854C6" w:rsidRDefault="00251BD3" w:rsidP="00A6012F">
            <w:pPr>
              <w:jc w:val="center"/>
              <w:rPr>
                <w:sz w:val="16"/>
              </w:rPr>
            </w:pPr>
            <w:r w:rsidRPr="006854C6">
              <w:rPr>
                <w:sz w:val="16"/>
              </w:rPr>
              <w:t>28</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6,41</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Nyíregyháza (Nyírlugos)</w:t>
            </w:r>
          </w:p>
        </w:tc>
        <w:tc>
          <w:tcPr>
            <w:tcW w:w="851" w:type="dxa"/>
          </w:tcPr>
          <w:p w:rsidR="00251BD3" w:rsidRPr="006854C6" w:rsidRDefault="00251BD3" w:rsidP="00A6012F">
            <w:pPr>
              <w:jc w:val="center"/>
              <w:rPr>
                <w:sz w:val="16"/>
              </w:rPr>
            </w:pPr>
            <w:r w:rsidRPr="006854C6">
              <w:rPr>
                <w:sz w:val="16"/>
              </w:rPr>
              <w:t>18,4</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263</w:t>
            </w:r>
          </w:p>
        </w:tc>
        <w:tc>
          <w:tcPr>
            <w:tcW w:w="709" w:type="dxa"/>
          </w:tcPr>
          <w:p w:rsidR="00251BD3" w:rsidRPr="006854C6" w:rsidRDefault="00251BD3" w:rsidP="00A6012F">
            <w:pPr>
              <w:jc w:val="center"/>
              <w:rPr>
                <w:sz w:val="16"/>
              </w:rPr>
            </w:pPr>
            <w:r w:rsidRPr="006854C6">
              <w:rPr>
                <w:sz w:val="16"/>
              </w:rPr>
              <w:t>27</w:t>
            </w:r>
          </w:p>
        </w:tc>
        <w:tc>
          <w:tcPr>
            <w:tcW w:w="850" w:type="dxa"/>
          </w:tcPr>
          <w:p w:rsidR="00251BD3" w:rsidRPr="006854C6" w:rsidRDefault="00251BD3" w:rsidP="00A6012F">
            <w:pPr>
              <w:jc w:val="center"/>
              <w:rPr>
                <w:sz w:val="16"/>
              </w:rPr>
            </w:pPr>
            <w:r w:rsidRPr="006854C6">
              <w:rPr>
                <w:sz w:val="16"/>
              </w:rPr>
              <w:t>1,10</w:t>
            </w:r>
          </w:p>
        </w:tc>
        <w:tc>
          <w:tcPr>
            <w:tcW w:w="1134" w:type="dxa"/>
          </w:tcPr>
          <w:p w:rsidR="00251BD3" w:rsidRPr="006854C6" w:rsidRDefault="00251BD3" w:rsidP="00A6012F">
            <w:pPr>
              <w:jc w:val="center"/>
              <w:rPr>
                <w:sz w:val="16"/>
              </w:rPr>
            </w:pPr>
            <w:r w:rsidRPr="006854C6">
              <w:rPr>
                <w:sz w:val="16"/>
              </w:rPr>
              <w:t xml:space="preserve">   8,74</w:t>
            </w:r>
          </w:p>
        </w:tc>
        <w:tc>
          <w:tcPr>
            <w:tcW w:w="709" w:type="dxa"/>
          </w:tcPr>
          <w:p w:rsidR="00251BD3" w:rsidRPr="006854C6" w:rsidRDefault="00251BD3" w:rsidP="00A6012F">
            <w:pPr>
              <w:jc w:val="center"/>
              <w:rPr>
                <w:sz w:val="16"/>
              </w:rPr>
            </w:pPr>
            <w:r w:rsidRPr="006854C6">
              <w:rPr>
                <w:sz w:val="16"/>
              </w:rPr>
              <w:t xml:space="preserve">    20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Orosháza csatornaőrház</w:t>
            </w:r>
          </w:p>
        </w:tc>
        <w:tc>
          <w:tcPr>
            <w:tcW w:w="851" w:type="dxa"/>
          </w:tcPr>
          <w:p w:rsidR="00251BD3" w:rsidRPr="006854C6" w:rsidRDefault="00251BD3" w:rsidP="00A6012F">
            <w:pPr>
              <w:jc w:val="center"/>
              <w:rPr>
                <w:sz w:val="16"/>
              </w:rPr>
            </w:pPr>
            <w:r w:rsidRPr="006854C6">
              <w:rPr>
                <w:sz w:val="16"/>
              </w:rPr>
              <w:t>18,3</w:t>
            </w:r>
          </w:p>
        </w:tc>
        <w:tc>
          <w:tcPr>
            <w:tcW w:w="567" w:type="dxa"/>
          </w:tcPr>
          <w:p w:rsidR="00251BD3" w:rsidRPr="006854C6" w:rsidRDefault="00251BD3" w:rsidP="00A6012F">
            <w:pPr>
              <w:jc w:val="center"/>
              <w:rPr>
                <w:sz w:val="16"/>
              </w:rPr>
            </w:pPr>
            <w:r w:rsidRPr="006854C6">
              <w:rPr>
                <w:sz w:val="16"/>
              </w:rPr>
              <w:t>36</w:t>
            </w:r>
          </w:p>
        </w:tc>
        <w:tc>
          <w:tcPr>
            <w:tcW w:w="992" w:type="dxa"/>
          </w:tcPr>
          <w:p w:rsidR="00251BD3" w:rsidRPr="006854C6" w:rsidRDefault="00251BD3" w:rsidP="00A6012F">
            <w:pPr>
              <w:jc w:val="center"/>
              <w:rPr>
                <w:sz w:val="16"/>
              </w:rPr>
            </w:pPr>
            <w:r w:rsidRPr="006854C6">
              <w:rPr>
                <w:sz w:val="16"/>
              </w:rPr>
              <w:t>207</w:t>
            </w:r>
          </w:p>
        </w:tc>
        <w:tc>
          <w:tcPr>
            <w:tcW w:w="709" w:type="dxa"/>
          </w:tcPr>
          <w:p w:rsidR="00251BD3" w:rsidRPr="006854C6" w:rsidRDefault="00251BD3" w:rsidP="00A6012F">
            <w:pPr>
              <w:jc w:val="center"/>
              <w:rPr>
                <w:sz w:val="16"/>
              </w:rPr>
            </w:pPr>
            <w:r w:rsidRPr="006854C6">
              <w:rPr>
                <w:sz w:val="16"/>
              </w:rPr>
              <w:t>28</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11,99</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Örkény (Felsőbabád)</w:t>
            </w:r>
          </w:p>
        </w:tc>
        <w:tc>
          <w:tcPr>
            <w:tcW w:w="851" w:type="dxa"/>
          </w:tcPr>
          <w:p w:rsidR="00251BD3" w:rsidRPr="006854C6" w:rsidRDefault="00251BD3" w:rsidP="00A6012F">
            <w:pPr>
              <w:jc w:val="center"/>
              <w:rPr>
                <w:sz w:val="16"/>
              </w:rPr>
            </w:pPr>
            <w:r w:rsidRPr="006854C6">
              <w:rPr>
                <w:sz w:val="16"/>
              </w:rPr>
              <w:t>19,0</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262</w:t>
            </w:r>
          </w:p>
        </w:tc>
        <w:tc>
          <w:tcPr>
            <w:tcW w:w="709" w:type="dxa"/>
          </w:tcPr>
          <w:p w:rsidR="00251BD3" w:rsidRPr="006854C6" w:rsidRDefault="00251BD3" w:rsidP="00A6012F">
            <w:pPr>
              <w:jc w:val="center"/>
              <w:rPr>
                <w:sz w:val="16"/>
              </w:rPr>
            </w:pPr>
            <w:r w:rsidRPr="006854C6">
              <w:rPr>
                <w:sz w:val="16"/>
              </w:rPr>
              <w:t>30</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10,26</w:t>
            </w:r>
          </w:p>
        </w:tc>
        <w:tc>
          <w:tcPr>
            <w:tcW w:w="709" w:type="dxa"/>
          </w:tcPr>
          <w:p w:rsidR="00251BD3" w:rsidRPr="006854C6" w:rsidRDefault="00251BD3" w:rsidP="00A6012F">
            <w:pPr>
              <w:jc w:val="center"/>
              <w:rPr>
                <w:sz w:val="16"/>
              </w:rPr>
            </w:pPr>
            <w:r w:rsidRPr="006854C6">
              <w:rPr>
                <w:sz w:val="16"/>
              </w:rPr>
              <w:t xml:space="preserve">    20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Paks</w:t>
            </w:r>
          </w:p>
        </w:tc>
        <w:tc>
          <w:tcPr>
            <w:tcW w:w="851" w:type="dxa"/>
          </w:tcPr>
          <w:p w:rsidR="00251BD3" w:rsidRPr="006854C6" w:rsidRDefault="00251BD3" w:rsidP="00A6012F">
            <w:pPr>
              <w:jc w:val="center"/>
              <w:rPr>
                <w:sz w:val="16"/>
              </w:rPr>
            </w:pPr>
            <w:r w:rsidRPr="006854C6">
              <w:rPr>
                <w:sz w:val="16"/>
              </w:rPr>
              <w:t>19,5</w:t>
            </w:r>
          </w:p>
        </w:tc>
        <w:tc>
          <w:tcPr>
            <w:tcW w:w="567" w:type="dxa"/>
          </w:tcPr>
          <w:p w:rsidR="00251BD3" w:rsidRPr="006854C6" w:rsidRDefault="00251BD3" w:rsidP="00A6012F">
            <w:pPr>
              <w:jc w:val="center"/>
              <w:rPr>
                <w:sz w:val="16"/>
              </w:rPr>
            </w:pPr>
            <w:r w:rsidRPr="006854C6">
              <w:rPr>
                <w:sz w:val="16"/>
              </w:rPr>
              <w:t>41</w:t>
            </w:r>
          </w:p>
        </w:tc>
        <w:tc>
          <w:tcPr>
            <w:tcW w:w="992" w:type="dxa"/>
          </w:tcPr>
          <w:p w:rsidR="00251BD3" w:rsidRPr="006854C6" w:rsidRDefault="00251BD3" w:rsidP="00A6012F">
            <w:pPr>
              <w:jc w:val="center"/>
              <w:rPr>
                <w:sz w:val="16"/>
              </w:rPr>
            </w:pPr>
            <w:r w:rsidRPr="006854C6">
              <w:rPr>
                <w:sz w:val="16"/>
              </w:rPr>
              <w:t>253</w:t>
            </w:r>
          </w:p>
        </w:tc>
        <w:tc>
          <w:tcPr>
            <w:tcW w:w="709" w:type="dxa"/>
          </w:tcPr>
          <w:p w:rsidR="00251BD3" w:rsidRPr="006854C6" w:rsidRDefault="00251BD3" w:rsidP="00A6012F">
            <w:pPr>
              <w:jc w:val="center"/>
              <w:rPr>
                <w:sz w:val="16"/>
              </w:rPr>
            </w:pPr>
            <w:r w:rsidRPr="006854C6">
              <w:rPr>
                <w:sz w:val="16"/>
              </w:rPr>
              <w:t>30</w:t>
            </w:r>
          </w:p>
        </w:tc>
        <w:tc>
          <w:tcPr>
            <w:tcW w:w="850" w:type="dxa"/>
          </w:tcPr>
          <w:p w:rsidR="00251BD3" w:rsidRPr="006854C6" w:rsidRDefault="00251BD3" w:rsidP="00A6012F">
            <w:pPr>
              <w:jc w:val="center"/>
              <w:rPr>
                <w:sz w:val="16"/>
              </w:rPr>
            </w:pPr>
            <w:r w:rsidRPr="006854C6">
              <w:rPr>
                <w:sz w:val="16"/>
              </w:rPr>
              <w:t>1,45</w:t>
            </w:r>
          </w:p>
        </w:tc>
        <w:tc>
          <w:tcPr>
            <w:tcW w:w="1134" w:type="dxa"/>
          </w:tcPr>
          <w:p w:rsidR="00251BD3" w:rsidRPr="006854C6" w:rsidRDefault="00251BD3" w:rsidP="00A6012F">
            <w:pPr>
              <w:jc w:val="center"/>
              <w:rPr>
                <w:sz w:val="16"/>
              </w:rPr>
            </w:pPr>
            <w:r w:rsidRPr="006854C6">
              <w:rPr>
                <w:sz w:val="16"/>
              </w:rPr>
              <w:t>11,94</w:t>
            </w:r>
          </w:p>
        </w:tc>
        <w:tc>
          <w:tcPr>
            <w:tcW w:w="709" w:type="dxa"/>
          </w:tcPr>
          <w:p w:rsidR="00251BD3" w:rsidRPr="006854C6" w:rsidRDefault="00251BD3" w:rsidP="00A6012F">
            <w:pPr>
              <w:jc w:val="center"/>
              <w:rPr>
                <w:sz w:val="16"/>
              </w:rPr>
            </w:pPr>
            <w:r w:rsidRPr="006854C6">
              <w:rPr>
                <w:sz w:val="16"/>
              </w:rPr>
              <w:t xml:space="preserve">    53</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Pápa</w:t>
            </w:r>
          </w:p>
        </w:tc>
        <w:tc>
          <w:tcPr>
            <w:tcW w:w="851" w:type="dxa"/>
          </w:tcPr>
          <w:p w:rsidR="00251BD3" w:rsidRPr="006854C6" w:rsidRDefault="00251BD3" w:rsidP="00A6012F">
            <w:pPr>
              <w:jc w:val="center"/>
              <w:rPr>
                <w:sz w:val="16"/>
              </w:rPr>
            </w:pPr>
            <w:r w:rsidRPr="006854C6">
              <w:rPr>
                <w:sz w:val="16"/>
              </w:rPr>
              <w:t>18,7</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286</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1,23</w:t>
            </w:r>
          </w:p>
        </w:tc>
        <w:tc>
          <w:tcPr>
            <w:tcW w:w="1134" w:type="dxa"/>
          </w:tcPr>
          <w:p w:rsidR="00251BD3" w:rsidRPr="006854C6" w:rsidRDefault="00251BD3" w:rsidP="00A6012F">
            <w:pPr>
              <w:jc w:val="center"/>
              <w:rPr>
                <w:sz w:val="16"/>
              </w:rPr>
            </w:pPr>
            <w:r w:rsidRPr="006854C6">
              <w:rPr>
                <w:sz w:val="16"/>
              </w:rPr>
              <w:t xml:space="preserve">  9,44</w:t>
            </w:r>
          </w:p>
        </w:tc>
        <w:tc>
          <w:tcPr>
            <w:tcW w:w="709" w:type="dxa"/>
          </w:tcPr>
          <w:p w:rsidR="00251BD3" w:rsidRPr="006854C6" w:rsidRDefault="00251BD3" w:rsidP="00A6012F">
            <w:pPr>
              <w:jc w:val="center"/>
              <w:rPr>
                <w:sz w:val="16"/>
              </w:rPr>
            </w:pPr>
            <w:r w:rsidRPr="006854C6">
              <w:rPr>
                <w:sz w:val="16"/>
              </w:rPr>
              <w:t xml:space="preserve">    43</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Pátyod (Fehérgyarmat)</w:t>
            </w:r>
          </w:p>
        </w:tc>
        <w:tc>
          <w:tcPr>
            <w:tcW w:w="851" w:type="dxa"/>
          </w:tcPr>
          <w:p w:rsidR="00251BD3" w:rsidRPr="006854C6" w:rsidRDefault="00251BD3" w:rsidP="00A6012F">
            <w:pPr>
              <w:jc w:val="center"/>
              <w:rPr>
                <w:sz w:val="16"/>
              </w:rPr>
            </w:pPr>
            <w:r w:rsidRPr="006854C6">
              <w:rPr>
                <w:sz w:val="16"/>
              </w:rPr>
              <w:t>17,6</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284</w:t>
            </w:r>
          </w:p>
        </w:tc>
        <w:tc>
          <w:tcPr>
            <w:tcW w:w="709" w:type="dxa"/>
          </w:tcPr>
          <w:p w:rsidR="00251BD3" w:rsidRPr="006854C6" w:rsidRDefault="00251BD3" w:rsidP="00A6012F">
            <w:pPr>
              <w:jc w:val="center"/>
              <w:rPr>
                <w:sz w:val="16"/>
              </w:rPr>
            </w:pPr>
            <w:r w:rsidRPr="006854C6">
              <w:rPr>
                <w:sz w:val="16"/>
              </w:rPr>
              <w:t>28</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7,45</w:t>
            </w:r>
          </w:p>
        </w:tc>
        <w:tc>
          <w:tcPr>
            <w:tcW w:w="709" w:type="dxa"/>
          </w:tcPr>
          <w:p w:rsidR="00251BD3" w:rsidRPr="006854C6" w:rsidRDefault="00251BD3" w:rsidP="00A6012F">
            <w:pPr>
              <w:jc w:val="center"/>
              <w:rPr>
                <w:sz w:val="16"/>
              </w:rPr>
            </w:pPr>
            <w:r w:rsidRPr="006854C6">
              <w:rPr>
                <w:sz w:val="16"/>
              </w:rPr>
              <w:t xml:space="preserve">    26</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Pécs</w:t>
            </w:r>
          </w:p>
        </w:tc>
        <w:tc>
          <w:tcPr>
            <w:tcW w:w="851" w:type="dxa"/>
          </w:tcPr>
          <w:p w:rsidR="00251BD3" w:rsidRPr="006854C6" w:rsidRDefault="00251BD3" w:rsidP="00A6012F">
            <w:pPr>
              <w:jc w:val="center"/>
              <w:rPr>
                <w:sz w:val="16"/>
              </w:rPr>
            </w:pPr>
            <w:r w:rsidRPr="006854C6">
              <w:rPr>
                <w:sz w:val="16"/>
              </w:rPr>
              <w:t>19,0</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443</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5,37</w:t>
            </w:r>
          </w:p>
        </w:tc>
        <w:tc>
          <w:tcPr>
            <w:tcW w:w="709" w:type="dxa"/>
          </w:tcPr>
          <w:p w:rsidR="00251BD3" w:rsidRPr="006854C6" w:rsidRDefault="00251BD3" w:rsidP="00A6012F">
            <w:pPr>
              <w:jc w:val="center"/>
              <w:rPr>
                <w:sz w:val="16"/>
              </w:rPr>
            </w:pPr>
            <w:r w:rsidRPr="006854C6">
              <w:rPr>
                <w:sz w:val="16"/>
              </w:rPr>
              <w:t xml:space="preserve">     4</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(Polgár)</w:t>
            </w:r>
          </w:p>
        </w:tc>
        <w:tc>
          <w:tcPr>
            <w:tcW w:w="851" w:type="dxa"/>
          </w:tcPr>
          <w:p w:rsidR="00251BD3" w:rsidRPr="006854C6" w:rsidRDefault="00251BD3" w:rsidP="00A6012F">
            <w:pPr>
              <w:jc w:val="center"/>
              <w:rPr>
                <w:sz w:val="16"/>
              </w:rPr>
            </w:pPr>
            <w:r w:rsidRPr="006854C6">
              <w:rPr>
                <w:sz w:val="16"/>
              </w:rPr>
              <w:t>19,4</w:t>
            </w:r>
          </w:p>
        </w:tc>
        <w:tc>
          <w:tcPr>
            <w:tcW w:w="567" w:type="dxa"/>
          </w:tcPr>
          <w:p w:rsidR="00251BD3" w:rsidRPr="006854C6" w:rsidRDefault="00251BD3" w:rsidP="00A6012F">
            <w:pPr>
              <w:jc w:val="center"/>
              <w:rPr>
                <w:sz w:val="16"/>
              </w:rPr>
            </w:pPr>
            <w:r w:rsidRPr="006854C6">
              <w:rPr>
                <w:sz w:val="16"/>
              </w:rPr>
              <w:t>41</w:t>
            </w:r>
          </w:p>
        </w:tc>
        <w:tc>
          <w:tcPr>
            <w:tcW w:w="992" w:type="dxa"/>
          </w:tcPr>
          <w:p w:rsidR="00251BD3" w:rsidRPr="006854C6" w:rsidRDefault="00251BD3" w:rsidP="00A6012F">
            <w:pPr>
              <w:jc w:val="center"/>
              <w:rPr>
                <w:sz w:val="16"/>
              </w:rPr>
            </w:pPr>
            <w:r w:rsidRPr="006854C6">
              <w:rPr>
                <w:sz w:val="16"/>
              </w:rPr>
              <w:t>230</w:t>
            </w:r>
          </w:p>
        </w:tc>
        <w:tc>
          <w:tcPr>
            <w:tcW w:w="709" w:type="dxa"/>
          </w:tcPr>
          <w:p w:rsidR="00251BD3" w:rsidRPr="006854C6" w:rsidRDefault="00251BD3" w:rsidP="00A6012F">
            <w:pPr>
              <w:jc w:val="center"/>
              <w:rPr>
                <w:sz w:val="16"/>
              </w:rPr>
            </w:pPr>
            <w:r w:rsidRPr="006854C6">
              <w:rPr>
                <w:sz w:val="16"/>
              </w:rPr>
              <w:t>28</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11,69</w:t>
            </w:r>
          </w:p>
        </w:tc>
        <w:tc>
          <w:tcPr>
            <w:tcW w:w="709" w:type="dxa"/>
          </w:tcPr>
          <w:p w:rsidR="00251BD3" w:rsidRPr="006854C6" w:rsidRDefault="00251BD3" w:rsidP="00A6012F">
            <w:pPr>
              <w:jc w:val="center"/>
              <w:rPr>
                <w:sz w:val="16"/>
              </w:rPr>
            </w:pPr>
            <w:r w:rsidRPr="006854C6">
              <w:rPr>
                <w:sz w:val="16"/>
              </w:rPr>
              <w:t xml:space="preserve">   75</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Poroszló</w:t>
            </w:r>
          </w:p>
        </w:tc>
        <w:tc>
          <w:tcPr>
            <w:tcW w:w="851" w:type="dxa"/>
          </w:tcPr>
          <w:p w:rsidR="00251BD3" w:rsidRPr="006854C6" w:rsidRDefault="00251BD3" w:rsidP="00A6012F">
            <w:pPr>
              <w:jc w:val="center"/>
              <w:rPr>
                <w:sz w:val="16"/>
              </w:rPr>
            </w:pPr>
            <w:r w:rsidRPr="006854C6">
              <w:rPr>
                <w:sz w:val="16"/>
              </w:rPr>
              <w:t>19,5</w:t>
            </w:r>
          </w:p>
        </w:tc>
        <w:tc>
          <w:tcPr>
            <w:tcW w:w="567" w:type="dxa"/>
          </w:tcPr>
          <w:p w:rsidR="00251BD3" w:rsidRPr="006854C6" w:rsidRDefault="00251BD3" w:rsidP="00A6012F">
            <w:pPr>
              <w:jc w:val="center"/>
              <w:rPr>
                <w:sz w:val="16"/>
              </w:rPr>
            </w:pPr>
            <w:r w:rsidRPr="006854C6">
              <w:rPr>
                <w:sz w:val="16"/>
              </w:rPr>
              <w:t>41</w:t>
            </w:r>
          </w:p>
        </w:tc>
        <w:tc>
          <w:tcPr>
            <w:tcW w:w="992" w:type="dxa"/>
          </w:tcPr>
          <w:p w:rsidR="00251BD3" w:rsidRPr="006854C6" w:rsidRDefault="00251BD3" w:rsidP="00A6012F">
            <w:pPr>
              <w:jc w:val="center"/>
              <w:rPr>
                <w:sz w:val="16"/>
              </w:rPr>
            </w:pPr>
            <w:r w:rsidRPr="006854C6">
              <w:rPr>
                <w:sz w:val="16"/>
              </w:rPr>
              <w:t>250</w:t>
            </w:r>
          </w:p>
        </w:tc>
        <w:tc>
          <w:tcPr>
            <w:tcW w:w="709" w:type="dxa"/>
          </w:tcPr>
          <w:p w:rsidR="00251BD3" w:rsidRPr="006854C6" w:rsidRDefault="00251BD3" w:rsidP="00A6012F">
            <w:pPr>
              <w:jc w:val="center"/>
              <w:rPr>
                <w:sz w:val="16"/>
              </w:rPr>
            </w:pPr>
            <w:r w:rsidRPr="006854C6">
              <w:rPr>
                <w:sz w:val="16"/>
              </w:rPr>
              <w:t>23</w:t>
            </w:r>
          </w:p>
        </w:tc>
        <w:tc>
          <w:tcPr>
            <w:tcW w:w="850" w:type="dxa"/>
          </w:tcPr>
          <w:p w:rsidR="00251BD3" w:rsidRPr="006854C6" w:rsidRDefault="00251BD3" w:rsidP="00A6012F">
            <w:pPr>
              <w:jc w:val="center"/>
              <w:rPr>
                <w:sz w:val="16"/>
              </w:rPr>
            </w:pPr>
            <w:r w:rsidRPr="006854C6">
              <w:rPr>
                <w:sz w:val="16"/>
              </w:rPr>
              <w:t>1,30</w:t>
            </w:r>
          </w:p>
        </w:tc>
        <w:tc>
          <w:tcPr>
            <w:tcW w:w="1134" w:type="dxa"/>
          </w:tcPr>
          <w:p w:rsidR="00251BD3" w:rsidRPr="006854C6" w:rsidRDefault="00251BD3" w:rsidP="00A6012F">
            <w:pPr>
              <w:jc w:val="center"/>
              <w:rPr>
                <w:sz w:val="16"/>
              </w:rPr>
            </w:pPr>
            <w:r w:rsidRPr="006854C6">
              <w:rPr>
                <w:sz w:val="16"/>
              </w:rPr>
              <w:t>10,71</w:t>
            </w:r>
          </w:p>
        </w:tc>
        <w:tc>
          <w:tcPr>
            <w:tcW w:w="709" w:type="dxa"/>
          </w:tcPr>
          <w:p w:rsidR="00251BD3" w:rsidRPr="006854C6" w:rsidRDefault="00251BD3" w:rsidP="00A6012F">
            <w:pPr>
              <w:jc w:val="center"/>
              <w:rPr>
                <w:sz w:val="16"/>
              </w:rPr>
            </w:pPr>
            <w:r w:rsidRPr="006854C6">
              <w:rPr>
                <w:sz w:val="16"/>
              </w:rPr>
              <w:t xml:space="preserve">   53</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b/>
                <w:sz w:val="16"/>
              </w:rPr>
            </w:pPr>
          </w:p>
        </w:tc>
        <w:tc>
          <w:tcPr>
            <w:tcW w:w="851" w:type="dxa"/>
          </w:tcPr>
          <w:p w:rsidR="00251BD3" w:rsidRPr="006854C6" w:rsidRDefault="00251BD3" w:rsidP="00A6012F">
            <w:pPr>
              <w:jc w:val="center"/>
              <w:rPr>
                <w:b/>
                <w:sz w:val="16"/>
              </w:rPr>
            </w:pPr>
            <w:r w:rsidRPr="006854C6">
              <w:rPr>
                <w:b/>
                <w:sz w:val="16"/>
              </w:rPr>
              <w:t>1.</w:t>
            </w:r>
          </w:p>
        </w:tc>
        <w:tc>
          <w:tcPr>
            <w:tcW w:w="567" w:type="dxa"/>
          </w:tcPr>
          <w:p w:rsidR="00251BD3" w:rsidRPr="006854C6" w:rsidRDefault="00251BD3" w:rsidP="00A6012F">
            <w:pPr>
              <w:jc w:val="center"/>
              <w:rPr>
                <w:b/>
                <w:sz w:val="16"/>
              </w:rPr>
            </w:pPr>
            <w:r w:rsidRPr="006854C6">
              <w:rPr>
                <w:b/>
                <w:sz w:val="16"/>
              </w:rPr>
              <w:t>2.</w:t>
            </w:r>
          </w:p>
        </w:tc>
        <w:tc>
          <w:tcPr>
            <w:tcW w:w="992" w:type="dxa"/>
          </w:tcPr>
          <w:p w:rsidR="00251BD3" w:rsidRPr="006854C6" w:rsidRDefault="00251BD3" w:rsidP="00A6012F">
            <w:pPr>
              <w:jc w:val="center"/>
              <w:rPr>
                <w:b/>
                <w:sz w:val="16"/>
              </w:rPr>
            </w:pPr>
            <w:r w:rsidRPr="006854C6">
              <w:rPr>
                <w:b/>
                <w:sz w:val="16"/>
              </w:rPr>
              <w:t>3.</w:t>
            </w:r>
          </w:p>
        </w:tc>
        <w:tc>
          <w:tcPr>
            <w:tcW w:w="709" w:type="dxa"/>
          </w:tcPr>
          <w:p w:rsidR="00251BD3" w:rsidRPr="006854C6" w:rsidRDefault="00251BD3" w:rsidP="00A6012F">
            <w:pPr>
              <w:jc w:val="center"/>
              <w:rPr>
                <w:b/>
                <w:sz w:val="16"/>
              </w:rPr>
            </w:pPr>
            <w:r w:rsidRPr="006854C6">
              <w:rPr>
                <w:b/>
                <w:sz w:val="16"/>
              </w:rPr>
              <w:t>4.</w:t>
            </w:r>
          </w:p>
        </w:tc>
        <w:tc>
          <w:tcPr>
            <w:tcW w:w="850" w:type="dxa"/>
          </w:tcPr>
          <w:p w:rsidR="00251BD3" w:rsidRPr="006854C6" w:rsidRDefault="00251BD3" w:rsidP="00A6012F">
            <w:pPr>
              <w:jc w:val="center"/>
              <w:rPr>
                <w:b/>
                <w:sz w:val="16"/>
              </w:rPr>
            </w:pPr>
            <w:r w:rsidRPr="006854C6">
              <w:rPr>
                <w:b/>
                <w:sz w:val="16"/>
              </w:rPr>
              <w:t>5.</w:t>
            </w:r>
          </w:p>
        </w:tc>
        <w:tc>
          <w:tcPr>
            <w:tcW w:w="1134" w:type="dxa"/>
          </w:tcPr>
          <w:p w:rsidR="00251BD3" w:rsidRPr="006854C6" w:rsidRDefault="00251BD3" w:rsidP="00A6012F">
            <w:pPr>
              <w:jc w:val="center"/>
              <w:rPr>
                <w:b/>
                <w:sz w:val="16"/>
              </w:rPr>
            </w:pPr>
            <w:r w:rsidRPr="006854C6">
              <w:rPr>
                <w:b/>
                <w:sz w:val="16"/>
              </w:rPr>
              <w:t>6.</w:t>
            </w:r>
          </w:p>
        </w:tc>
        <w:tc>
          <w:tcPr>
            <w:tcW w:w="709" w:type="dxa"/>
          </w:tcPr>
          <w:p w:rsidR="00251BD3" w:rsidRPr="006854C6" w:rsidRDefault="00251BD3" w:rsidP="00A6012F">
            <w:pPr>
              <w:jc w:val="center"/>
              <w:rPr>
                <w:b/>
                <w:sz w:val="16"/>
              </w:rPr>
            </w:pPr>
            <w:r w:rsidRPr="006854C6">
              <w:rPr>
                <w:b/>
                <w:sz w:val="16"/>
              </w:rPr>
              <w:t>7.</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Putnok</w:t>
            </w:r>
          </w:p>
        </w:tc>
        <w:tc>
          <w:tcPr>
            <w:tcW w:w="851" w:type="dxa"/>
          </w:tcPr>
          <w:p w:rsidR="00251BD3" w:rsidRPr="006854C6" w:rsidRDefault="00251BD3" w:rsidP="00A6012F">
            <w:pPr>
              <w:jc w:val="center"/>
              <w:rPr>
                <w:sz w:val="16"/>
              </w:rPr>
            </w:pPr>
            <w:r w:rsidRPr="006854C6">
              <w:rPr>
                <w:sz w:val="16"/>
              </w:rPr>
              <w:t>18,4</w:t>
            </w:r>
          </w:p>
        </w:tc>
        <w:tc>
          <w:tcPr>
            <w:tcW w:w="567" w:type="dxa"/>
          </w:tcPr>
          <w:p w:rsidR="00251BD3" w:rsidRPr="006854C6" w:rsidRDefault="00251BD3" w:rsidP="00A6012F">
            <w:pPr>
              <w:jc w:val="center"/>
              <w:rPr>
                <w:sz w:val="16"/>
              </w:rPr>
            </w:pPr>
            <w:r w:rsidRPr="006854C6">
              <w:rPr>
                <w:sz w:val="16"/>
              </w:rPr>
              <w:t>23</w:t>
            </w:r>
          </w:p>
        </w:tc>
        <w:tc>
          <w:tcPr>
            <w:tcW w:w="992" w:type="dxa"/>
          </w:tcPr>
          <w:p w:rsidR="00251BD3" w:rsidRPr="006854C6" w:rsidRDefault="00251BD3" w:rsidP="00A6012F">
            <w:pPr>
              <w:jc w:val="center"/>
              <w:rPr>
                <w:sz w:val="16"/>
              </w:rPr>
            </w:pPr>
            <w:r w:rsidRPr="006854C6">
              <w:rPr>
                <w:sz w:val="16"/>
              </w:rPr>
              <w:t>216</w:t>
            </w:r>
          </w:p>
        </w:tc>
        <w:tc>
          <w:tcPr>
            <w:tcW w:w="709" w:type="dxa"/>
          </w:tcPr>
          <w:p w:rsidR="00251BD3" w:rsidRPr="006854C6" w:rsidRDefault="00251BD3" w:rsidP="00A6012F">
            <w:pPr>
              <w:jc w:val="center"/>
              <w:rPr>
                <w:sz w:val="16"/>
              </w:rPr>
            </w:pPr>
            <w:r w:rsidRPr="006854C6">
              <w:rPr>
                <w:sz w:val="16"/>
              </w:rPr>
              <w:t>35</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10,38</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Romhány (Terény)</w:t>
            </w:r>
          </w:p>
        </w:tc>
        <w:tc>
          <w:tcPr>
            <w:tcW w:w="851" w:type="dxa"/>
          </w:tcPr>
          <w:p w:rsidR="00251BD3" w:rsidRPr="006854C6" w:rsidRDefault="00251BD3" w:rsidP="00A6012F">
            <w:pPr>
              <w:jc w:val="center"/>
              <w:rPr>
                <w:sz w:val="16"/>
              </w:rPr>
            </w:pPr>
            <w:r w:rsidRPr="006854C6">
              <w:rPr>
                <w:sz w:val="16"/>
              </w:rPr>
              <w:t>17,8</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299</w:t>
            </w:r>
          </w:p>
        </w:tc>
        <w:tc>
          <w:tcPr>
            <w:tcW w:w="709" w:type="dxa"/>
          </w:tcPr>
          <w:p w:rsidR="00251BD3" w:rsidRPr="006854C6" w:rsidRDefault="00251BD3" w:rsidP="00A6012F">
            <w:pPr>
              <w:jc w:val="center"/>
              <w:rPr>
                <w:sz w:val="16"/>
              </w:rPr>
            </w:pPr>
            <w:r w:rsidRPr="006854C6">
              <w:rPr>
                <w:sz w:val="16"/>
              </w:rPr>
              <w:t>24</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6,89</w:t>
            </w:r>
          </w:p>
        </w:tc>
        <w:tc>
          <w:tcPr>
            <w:tcW w:w="709" w:type="dxa"/>
          </w:tcPr>
          <w:p w:rsidR="00251BD3" w:rsidRPr="006854C6" w:rsidRDefault="00251BD3" w:rsidP="00A6012F">
            <w:pPr>
              <w:jc w:val="center"/>
              <w:rPr>
                <w:sz w:val="16"/>
              </w:rPr>
            </w:pPr>
            <w:r w:rsidRPr="006854C6">
              <w:rPr>
                <w:sz w:val="16"/>
              </w:rPr>
              <w:t xml:space="preserve">    12</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Salgótarján</w:t>
            </w:r>
          </w:p>
        </w:tc>
        <w:tc>
          <w:tcPr>
            <w:tcW w:w="851" w:type="dxa"/>
          </w:tcPr>
          <w:p w:rsidR="00251BD3" w:rsidRPr="006854C6" w:rsidRDefault="00251BD3" w:rsidP="00A6012F">
            <w:pPr>
              <w:jc w:val="center"/>
              <w:rPr>
                <w:sz w:val="16"/>
              </w:rPr>
            </w:pPr>
            <w:r w:rsidRPr="006854C6">
              <w:rPr>
                <w:sz w:val="16"/>
              </w:rPr>
              <w:t>17,5</w:t>
            </w:r>
          </w:p>
        </w:tc>
        <w:tc>
          <w:tcPr>
            <w:tcW w:w="567" w:type="dxa"/>
          </w:tcPr>
          <w:p w:rsidR="00251BD3" w:rsidRPr="006854C6" w:rsidRDefault="00251BD3" w:rsidP="00A6012F">
            <w:pPr>
              <w:jc w:val="center"/>
              <w:rPr>
                <w:sz w:val="16"/>
              </w:rPr>
            </w:pPr>
            <w:r w:rsidRPr="006854C6">
              <w:rPr>
                <w:sz w:val="16"/>
              </w:rPr>
              <w:t>23</w:t>
            </w:r>
          </w:p>
        </w:tc>
        <w:tc>
          <w:tcPr>
            <w:tcW w:w="992" w:type="dxa"/>
          </w:tcPr>
          <w:p w:rsidR="00251BD3" w:rsidRPr="006854C6" w:rsidRDefault="00251BD3" w:rsidP="00A6012F">
            <w:pPr>
              <w:jc w:val="center"/>
              <w:rPr>
                <w:sz w:val="16"/>
              </w:rPr>
            </w:pPr>
            <w:r w:rsidRPr="006854C6">
              <w:rPr>
                <w:sz w:val="16"/>
              </w:rPr>
              <w:t>302</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6,96</w:t>
            </w:r>
          </w:p>
        </w:tc>
        <w:tc>
          <w:tcPr>
            <w:tcW w:w="709" w:type="dxa"/>
          </w:tcPr>
          <w:p w:rsidR="00251BD3" w:rsidRPr="006854C6" w:rsidRDefault="00251BD3" w:rsidP="00A6012F">
            <w:pPr>
              <w:jc w:val="center"/>
              <w:rPr>
                <w:sz w:val="16"/>
              </w:rPr>
            </w:pPr>
            <w:r w:rsidRPr="006854C6">
              <w:rPr>
                <w:sz w:val="16"/>
              </w:rPr>
              <w:t xml:space="preserve">    12</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Siófok</w:t>
            </w:r>
          </w:p>
        </w:tc>
        <w:tc>
          <w:tcPr>
            <w:tcW w:w="851" w:type="dxa"/>
          </w:tcPr>
          <w:p w:rsidR="00251BD3" w:rsidRPr="006854C6" w:rsidRDefault="00251BD3" w:rsidP="00A6012F">
            <w:pPr>
              <w:jc w:val="center"/>
              <w:rPr>
                <w:sz w:val="16"/>
              </w:rPr>
            </w:pPr>
            <w:r w:rsidRPr="006854C6">
              <w:rPr>
                <w:sz w:val="16"/>
              </w:rPr>
              <w:t>19,4</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203</w:t>
            </w:r>
          </w:p>
        </w:tc>
        <w:tc>
          <w:tcPr>
            <w:tcW w:w="709" w:type="dxa"/>
          </w:tcPr>
          <w:p w:rsidR="00251BD3" w:rsidRPr="006854C6" w:rsidRDefault="00251BD3" w:rsidP="00A6012F">
            <w:pPr>
              <w:jc w:val="center"/>
              <w:rPr>
                <w:sz w:val="16"/>
              </w:rPr>
            </w:pPr>
            <w:r w:rsidRPr="006854C6">
              <w:rPr>
                <w:sz w:val="16"/>
              </w:rPr>
              <w:t>39</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12,48</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Szarvas</w:t>
            </w:r>
          </w:p>
        </w:tc>
        <w:tc>
          <w:tcPr>
            <w:tcW w:w="851" w:type="dxa"/>
          </w:tcPr>
          <w:p w:rsidR="00251BD3" w:rsidRPr="006854C6" w:rsidRDefault="00251BD3" w:rsidP="00A6012F">
            <w:pPr>
              <w:jc w:val="center"/>
              <w:rPr>
                <w:sz w:val="16"/>
              </w:rPr>
            </w:pPr>
            <w:r w:rsidRPr="006854C6">
              <w:rPr>
                <w:sz w:val="16"/>
              </w:rPr>
              <w:t>19,2</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194</w:t>
            </w:r>
          </w:p>
        </w:tc>
        <w:tc>
          <w:tcPr>
            <w:tcW w:w="709" w:type="dxa"/>
          </w:tcPr>
          <w:p w:rsidR="00251BD3" w:rsidRPr="006854C6" w:rsidRDefault="00251BD3" w:rsidP="00A6012F">
            <w:pPr>
              <w:jc w:val="center"/>
              <w:rPr>
                <w:sz w:val="16"/>
              </w:rPr>
            </w:pPr>
            <w:r w:rsidRPr="006854C6">
              <w:rPr>
                <w:sz w:val="16"/>
              </w:rPr>
              <w:t>21</w:t>
            </w:r>
          </w:p>
        </w:tc>
        <w:tc>
          <w:tcPr>
            <w:tcW w:w="850" w:type="dxa"/>
          </w:tcPr>
          <w:p w:rsidR="00251BD3" w:rsidRPr="006854C6" w:rsidRDefault="00251BD3" w:rsidP="00A6012F">
            <w:pPr>
              <w:jc w:val="center"/>
              <w:rPr>
                <w:sz w:val="16"/>
              </w:rPr>
            </w:pPr>
            <w:r w:rsidRPr="006854C6">
              <w:rPr>
                <w:sz w:val="16"/>
              </w:rPr>
              <w:t>1,20</w:t>
            </w:r>
          </w:p>
        </w:tc>
        <w:tc>
          <w:tcPr>
            <w:tcW w:w="1134" w:type="dxa"/>
          </w:tcPr>
          <w:p w:rsidR="00251BD3" w:rsidRPr="006854C6" w:rsidRDefault="00251BD3" w:rsidP="00A6012F">
            <w:pPr>
              <w:jc w:val="center"/>
              <w:rPr>
                <w:sz w:val="16"/>
              </w:rPr>
            </w:pPr>
            <w:r w:rsidRPr="006854C6">
              <w:rPr>
                <w:sz w:val="16"/>
              </w:rPr>
              <w:t>12,81</w:t>
            </w:r>
          </w:p>
        </w:tc>
        <w:tc>
          <w:tcPr>
            <w:tcW w:w="709" w:type="dxa"/>
          </w:tcPr>
          <w:p w:rsidR="00251BD3" w:rsidRPr="006854C6" w:rsidRDefault="00251BD3" w:rsidP="00A6012F">
            <w:pPr>
              <w:jc w:val="center"/>
              <w:rPr>
                <w:sz w:val="16"/>
              </w:rPr>
            </w:pPr>
            <w:r w:rsidRPr="006854C6">
              <w:rPr>
                <w:sz w:val="16"/>
              </w:rPr>
              <w:t xml:space="preserve">    75</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Szeged</w:t>
            </w:r>
          </w:p>
        </w:tc>
        <w:tc>
          <w:tcPr>
            <w:tcW w:w="851" w:type="dxa"/>
          </w:tcPr>
          <w:p w:rsidR="00251BD3" w:rsidRPr="006854C6" w:rsidRDefault="00251BD3" w:rsidP="00A6012F">
            <w:pPr>
              <w:jc w:val="center"/>
              <w:rPr>
                <w:sz w:val="16"/>
              </w:rPr>
            </w:pPr>
            <w:r w:rsidRPr="006854C6">
              <w:rPr>
                <w:sz w:val="16"/>
              </w:rPr>
              <w:t>19,0</w:t>
            </w:r>
          </w:p>
        </w:tc>
        <w:tc>
          <w:tcPr>
            <w:tcW w:w="567" w:type="dxa"/>
          </w:tcPr>
          <w:p w:rsidR="00251BD3" w:rsidRPr="006854C6" w:rsidRDefault="00251BD3" w:rsidP="00A6012F">
            <w:pPr>
              <w:jc w:val="center"/>
              <w:rPr>
                <w:sz w:val="16"/>
              </w:rPr>
            </w:pPr>
            <w:r w:rsidRPr="006854C6">
              <w:rPr>
                <w:sz w:val="16"/>
              </w:rPr>
              <w:t>40</w:t>
            </w:r>
          </w:p>
        </w:tc>
        <w:tc>
          <w:tcPr>
            <w:tcW w:w="992" w:type="dxa"/>
          </w:tcPr>
          <w:p w:rsidR="00251BD3" w:rsidRPr="006854C6" w:rsidRDefault="00251BD3" w:rsidP="00A6012F">
            <w:pPr>
              <w:jc w:val="center"/>
              <w:rPr>
                <w:sz w:val="16"/>
              </w:rPr>
            </w:pPr>
            <w:r w:rsidRPr="006854C6">
              <w:rPr>
                <w:sz w:val="16"/>
              </w:rPr>
              <w:t>286</w:t>
            </w:r>
          </w:p>
        </w:tc>
        <w:tc>
          <w:tcPr>
            <w:tcW w:w="709" w:type="dxa"/>
          </w:tcPr>
          <w:p w:rsidR="00251BD3" w:rsidRPr="006854C6" w:rsidRDefault="00251BD3" w:rsidP="00A6012F">
            <w:pPr>
              <w:jc w:val="center"/>
              <w:rPr>
                <w:sz w:val="16"/>
              </w:rPr>
            </w:pPr>
            <w:r w:rsidRPr="006854C6">
              <w:rPr>
                <w:sz w:val="16"/>
              </w:rPr>
              <w:t>32</w:t>
            </w:r>
          </w:p>
        </w:tc>
        <w:tc>
          <w:tcPr>
            <w:tcW w:w="850" w:type="dxa"/>
          </w:tcPr>
          <w:p w:rsidR="00251BD3" w:rsidRPr="006854C6" w:rsidRDefault="00251BD3" w:rsidP="00A6012F">
            <w:pPr>
              <w:jc w:val="center"/>
              <w:rPr>
                <w:sz w:val="16"/>
              </w:rPr>
            </w:pPr>
            <w:r w:rsidRPr="006854C6">
              <w:rPr>
                <w:sz w:val="16"/>
              </w:rPr>
              <w:t>1,40</w:t>
            </w:r>
          </w:p>
        </w:tc>
        <w:tc>
          <w:tcPr>
            <w:tcW w:w="1134" w:type="dxa"/>
          </w:tcPr>
          <w:p w:rsidR="00251BD3" w:rsidRPr="006854C6" w:rsidRDefault="00251BD3" w:rsidP="00A6012F">
            <w:pPr>
              <w:jc w:val="center"/>
              <w:rPr>
                <w:sz w:val="16"/>
              </w:rPr>
            </w:pPr>
            <w:r w:rsidRPr="006854C6">
              <w:rPr>
                <w:sz w:val="16"/>
              </w:rPr>
              <w:t>10,24</w:t>
            </w:r>
          </w:p>
        </w:tc>
        <w:tc>
          <w:tcPr>
            <w:tcW w:w="709" w:type="dxa"/>
          </w:tcPr>
          <w:p w:rsidR="00251BD3" w:rsidRPr="006854C6" w:rsidRDefault="00251BD3" w:rsidP="00A6012F">
            <w:pPr>
              <w:jc w:val="center"/>
              <w:rPr>
                <w:sz w:val="16"/>
              </w:rPr>
            </w:pPr>
            <w:r w:rsidRPr="006854C6">
              <w:rPr>
                <w:sz w:val="16"/>
              </w:rPr>
              <w:t xml:space="preserve">    25</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Szeghalom</w:t>
            </w:r>
          </w:p>
        </w:tc>
        <w:tc>
          <w:tcPr>
            <w:tcW w:w="851" w:type="dxa"/>
          </w:tcPr>
          <w:p w:rsidR="00251BD3" w:rsidRPr="006854C6" w:rsidRDefault="00251BD3" w:rsidP="00A6012F">
            <w:pPr>
              <w:jc w:val="center"/>
              <w:rPr>
                <w:sz w:val="16"/>
              </w:rPr>
            </w:pPr>
            <w:r w:rsidRPr="006854C6">
              <w:rPr>
                <w:sz w:val="16"/>
              </w:rPr>
              <w:t>19,2</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214</w:t>
            </w:r>
          </w:p>
        </w:tc>
        <w:tc>
          <w:tcPr>
            <w:tcW w:w="709" w:type="dxa"/>
          </w:tcPr>
          <w:p w:rsidR="00251BD3" w:rsidRPr="006854C6" w:rsidRDefault="00251BD3" w:rsidP="00A6012F">
            <w:pPr>
              <w:jc w:val="center"/>
              <w:rPr>
                <w:sz w:val="16"/>
              </w:rPr>
            </w:pPr>
            <w:r w:rsidRPr="006854C6">
              <w:rPr>
                <w:sz w:val="16"/>
              </w:rPr>
              <w:t>22</w:t>
            </w:r>
          </w:p>
        </w:tc>
        <w:tc>
          <w:tcPr>
            <w:tcW w:w="850" w:type="dxa"/>
          </w:tcPr>
          <w:p w:rsidR="00251BD3" w:rsidRPr="006854C6" w:rsidRDefault="00251BD3" w:rsidP="00A6012F">
            <w:pPr>
              <w:jc w:val="center"/>
              <w:rPr>
                <w:sz w:val="16"/>
              </w:rPr>
            </w:pPr>
            <w:r w:rsidRPr="006854C6">
              <w:rPr>
                <w:sz w:val="16"/>
              </w:rPr>
              <w:t>1,10</w:t>
            </w:r>
          </w:p>
        </w:tc>
        <w:tc>
          <w:tcPr>
            <w:tcW w:w="1134" w:type="dxa"/>
          </w:tcPr>
          <w:p w:rsidR="00251BD3" w:rsidRPr="006854C6" w:rsidRDefault="00251BD3" w:rsidP="00A6012F">
            <w:pPr>
              <w:jc w:val="center"/>
              <w:rPr>
                <w:sz w:val="16"/>
              </w:rPr>
            </w:pPr>
            <w:r w:rsidRPr="006854C6">
              <w:rPr>
                <w:sz w:val="16"/>
              </w:rPr>
              <w:t>11,25</w:t>
            </w:r>
          </w:p>
        </w:tc>
        <w:tc>
          <w:tcPr>
            <w:tcW w:w="709" w:type="dxa"/>
          </w:tcPr>
          <w:p w:rsidR="00251BD3" w:rsidRPr="006854C6" w:rsidRDefault="00251BD3" w:rsidP="00A6012F">
            <w:pPr>
              <w:jc w:val="center"/>
              <w:rPr>
                <w:sz w:val="16"/>
              </w:rPr>
            </w:pPr>
            <w:r w:rsidRPr="006854C6">
              <w:rPr>
                <w:sz w:val="16"/>
              </w:rPr>
              <w:t xml:space="preserve">    48</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Szendrőlád (Vilmány)</w:t>
            </w:r>
          </w:p>
        </w:tc>
        <w:tc>
          <w:tcPr>
            <w:tcW w:w="851" w:type="dxa"/>
          </w:tcPr>
          <w:p w:rsidR="00251BD3" w:rsidRPr="006854C6" w:rsidRDefault="00251BD3" w:rsidP="00A6012F">
            <w:pPr>
              <w:jc w:val="center"/>
              <w:rPr>
                <w:sz w:val="16"/>
              </w:rPr>
            </w:pPr>
            <w:r w:rsidRPr="006854C6">
              <w:rPr>
                <w:sz w:val="16"/>
              </w:rPr>
              <w:t>17,5</w:t>
            </w:r>
          </w:p>
        </w:tc>
        <w:tc>
          <w:tcPr>
            <w:tcW w:w="567" w:type="dxa"/>
          </w:tcPr>
          <w:p w:rsidR="00251BD3" w:rsidRPr="006854C6" w:rsidRDefault="00251BD3" w:rsidP="00A6012F">
            <w:pPr>
              <w:jc w:val="center"/>
              <w:rPr>
                <w:sz w:val="16"/>
              </w:rPr>
            </w:pPr>
            <w:r w:rsidRPr="006854C6">
              <w:rPr>
                <w:sz w:val="16"/>
              </w:rPr>
              <w:t>29</w:t>
            </w:r>
          </w:p>
        </w:tc>
        <w:tc>
          <w:tcPr>
            <w:tcW w:w="992" w:type="dxa"/>
          </w:tcPr>
          <w:p w:rsidR="00251BD3" w:rsidRPr="006854C6" w:rsidRDefault="00251BD3" w:rsidP="00A6012F">
            <w:pPr>
              <w:jc w:val="center"/>
              <w:rPr>
                <w:sz w:val="16"/>
              </w:rPr>
            </w:pPr>
            <w:r w:rsidRPr="006854C6">
              <w:rPr>
                <w:sz w:val="16"/>
              </w:rPr>
              <w:t>235</w:t>
            </w:r>
          </w:p>
        </w:tc>
        <w:tc>
          <w:tcPr>
            <w:tcW w:w="709" w:type="dxa"/>
          </w:tcPr>
          <w:p w:rsidR="00251BD3" w:rsidRPr="006854C6" w:rsidRDefault="00251BD3" w:rsidP="00A6012F">
            <w:pPr>
              <w:jc w:val="center"/>
              <w:rPr>
                <w:sz w:val="16"/>
              </w:rPr>
            </w:pPr>
            <w:r w:rsidRPr="006854C6">
              <w:rPr>
                <w:sz w:val="16"/>
              </w:rPr>
              <w:t>17</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7,86</w:t>
            </w:r>
          </w:p>
        </w:tc>
        <w:tc>
          <w:tcPr>
            <w:tcW w:w="709" w:type="dxa"/>
          </w:tcPr>
          <w:p w:rsidR="00251BD3" w:rsidRPr="006854C6" w:rsidRDefault="00251BD3" w:rsidP="00A6012F">
            <w:pPr>
              <w:jc w:val="center"/>
              <w:rPr>
                <w:sz w:val="16"/>
              </w:rPr>
            </w:pPr>
            <w:r w:rsidRPr="006854C6">
              <w:rPr>
                <w:sz w:val="16"/>
              </w:rPr>
              <w:t xml:space="preserve">    33</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Szentes</w:t>
            </w:r>
          </w:p>
        </w:tc>
        <w:tc>
          <w:tcPr>
            <w:tcW w:w="851" w:type="dxa"/>
          </w:tcPr>
          <w:p w:rsidR="00251BD3" w:rsidRPr="006854C6" w:rsidRDefault="00251BD3" w:rsidP="00A6012F">
            <w:pPr>
              <w:jc w:val="center"/>
              <w:rPr>
                <w:sz w:val="16"/>
              </w:rPr>
            </w:pPr>
            <w:r w:rsidRPr="006854C6">
              <w:rPr>
                <w:sz w:val="16"/>
              </w:rPr>
              <w:t>19,3</w:t>
            </w:r>
          </w:p>
        </w:tc>
        <w:tc>
          <w:tcPr>
            <w:tcW w:w="567" w:type="dxa"/>
          </w:tcPr>
          <w:p w:rsidR="00251BD3" w:rsidRPr="006854C6" w:rsidRDefault="00251BD3" w:rsidP="00A6012F">
            <w:pPr>
              <w:jc w:val="center"/>
              <w:rPr>
                <w:sz w:val="16"/>
              </w:rPr>
            </w:pPr>
            <w:r w:rsidRPr="006854C6">
              <w:rPr>
                <w:sz w:val="16"/>
              </w:rPr>
              <w:t>44</w:t>
            </w:r>
          </w:p>
        </w:tc>
        <w:tc>
          <w:tcPr>
            <w:tcW w:w="992" w:type="dxa"/>
          </w:tcPr>
          <w:p w:rsidR="00251BD3" w:rsidRPr="006854C6" w:rsidRDefault="00251BD3" w:rsidP="00A6012F">
            <w:pPr>
              <w:jc w:val="center"/>
              <w:rPr>
                <w:sz w:val="16"/>
              </w:rPr>
            </w:pPr>
            <w:r w:rsidRPr="006854C6">
              <w:rPr>
                <w:sz w:val="16"/>
              </w:rPr>
              <w:t>219</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1,21</w:t>
            </w:r>
          </w:p>
        </w:tc>
        <w:tc>
          <w:tcPr>
            <w:tcW w:w="1134" w:type="dxa"/>
          </w:tcPr>
          <w:p w:rsidR="00251BD3" w:rsidRPr="006854C6" w:rsidRDefault="00251BD3" w:rsidP="00A6012F">
            <w:pPr>
              <w:jc w:val="center"/>
              <w:rPr>
                <w:sz w:val="16"/>
              </w:rPr>
            </w:pPr>
            <w:r w:rsidRPr="006854C6">
              <w:rPr>
                <w:sz w:val="16"/>
              </w:rPr>
              <w:t>12,92</w:t>
            </w:r>
          </w:p>
        </w:tc>
        <w:tc>
          <w:tcPr>
            <w:tcW w:w="709" w:type="dxa"/>
          </w:tcPr>
          <w:p w:rsidR="00251BD3" w:rsidRPr="006854C6" w:rsidRDefault="00251BD3" w:rsidP="00A6012F">
            <w:pPr>
              <w:jc w:val="center"/>
              <w:rPr>
                <w:sz w:val="16"/>
              </w:rPr>
            </w:pPr>
            <w:r w:rsidRPr="006854C6">
              <w:rPr>
                <w:sz w:val="16"/>
              </w:rPr>
              <w:t xml:space="preserve">    70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Székesfehérvár</w:t>
            </w:r>
          </w:p>
        </w:tc>
        <w:tc>
          <w:tcPr>
            <w:tcW w:w="851" w:type="dxa"/>
          </w:tcPr>
          <w:p w:rsidR="00251BD3" w:rsidRPr="006854C6" w:rsidRDefault="00251BD3" w:rsidP="00A6012F">
            <w:pPr>
              <w:jc w:val="center"/>
              <w:rPr>
                <w:sz w:val="16"/>
              </w:rPr>
            </w:pPr>
            <w:r w:rsidRPr="006854C6">
              <w:rPr>
                <w:sz w:val="16"/>
              </w:rPr>
              <w:t>18,2</w:t>
            </w:r>
          </w:p>
        </w:tc>
        <w:tc>
          <w:tcPr>
            <w:tcW w:w="567" w:type="dxa"/>
          </w:tcPr>
          <w:p w:rsidR="00251BD3" w:rsidRPr="006854C6" w:rsidRDefault="00251BD3" w:rsidP="00A6012F">
            <w:pPr>
              <w:jc w:val="center"/>
              <w:rPr>
                <w:sz w:val="16"/>
              </w:rPr>
            </w:pPr>
            <w:r w:rsidRPr="006854C6">
              <w:rPr>
                <w:sz w:val="16"/>
              </w:rPr>
              <w:t>31</w:t>
            </w:r>
          </w:p>
        </w:tc>
        <w:tc>
          <w:tcPr>
            <w:tcW w:w="992" w:type="dxa"/>
          </w:tcPr>
          <w:p w:rsidR="00251BD3" w:rsidRPr="006854C6" w:rsidRDefault="00251BD3" w:rsidP="00A6012F">
            <w:pPr>
              <w:jc w:val="center"/>
              <w:rPr>
                <w:sz w:val="16"/>
              </w:rPr>
            </w:pPr>
            <w:r w:rsidRPr="006854C6">
              <w:rPr>
                <w:sz w:val="16"/>
              </w:rPr>
              <w:t>289</w:t>
            </w:r>
          </w:p>
        </w:tc>
        <w:tc>
          <w:tcPr>
            <w:tcW w:w="709" w:type="dxa"/>
          </w:tcPr>
          <w:p w:rsidR="00251BD3" w:rsidRPr="006854C6" w:rsidRDefault="00251BD3" w:rsidP="00A6012F">
            <w:pPr>
              <w:jc w:val="center"/>
              <w:rPr>
                <w:sz w:val="16"/>
              </w:rPr>
            </w:pPr>
            <w:r w:rsidRPr="006854C6">
              <w:rPr>
                <w:sz w:val="16"/>
              </w:rPr>
              <w:t>39</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8,27</w:t>
            </w:r>
          </w:p>
        </w:tc>
        <w:tc>
          <w:tcPr>
            <w:tcW w:w="709" w:type="dxa"/>
          </w:tcPr>
          <w:p w:rsidR="00251BD3" w:rsidRPr="006854C6" w:rsidRDefault="00251BD3" w:rsidP="00A6012F">
            <w:pPr>
              <w:jc w:val="center"/>
              <w:rPr>
                <w:sz w:val="16"/>
              </w:rPr>
            </w:pPr>
            <w:r w:rsidRPr="006854C6">
              <w:rPr>
                <w:sz w:val="16"/>
              </w:rPr>
              <w:t xml:space="preserve">    11</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Szolnok</w:t>
            </w:r>
          </w:p>
        </w:tc>
        <w:tc>
          <w:tcPr>
            <w:tcW w:w="851" w:type="dxa"/>
          </w:tcPr>
          <w:p w:rsidR="00251BD3" w:rsidRPr="006854C6" w:rsidRDefault="00251BD3" w:rsidP="00A6012F">
            <w:pPr>
              <w:jc w:val="center"/>
              <w:rPr>
                <w:sz w:val="16"/>
              </w:rPr>
            </w:pPr>
            <w:r w:rsidRPr="006854C6">
              <w:rPr>
                <w:sz w:val="16"/>
              </w:rPr>
              <w:t>19,4</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226</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1,10</w:t>
            </w:r>
          </w:p>
        </w:tc>
        <w:tc>
          <w:tcPr>
            <w:tcW w:w="1134" w:type="dxa"/>
          </w:tcPr>
          <w:p w:rsidR="00251BD3" w:rsidRPr="006854C6" w:rsidRDefault="00251BD3" w:rsidP="00A6012F">
            <w:pPr>
              <w:jc w:val="center"/>
              <w:rPr>
                <w:sz w:val="16"/>
              </w:rPr>
            </w:pPr>
            <w:r w:rsidRPr="006854C6">
              <w:rPr>
                <w:sz w:val="16"/>
              </w:rPr>
              <w:t>11,73</w:t>
            </w:r>
          </w:p>
        </w:tc>
        <w:tc>
          <w:tcPr>
            <w:tcW w:w="709" w:type="dxa"/>
          </w:tcPr>
          <w:p w:rsidR="00251BD3" w:rsidRPr="006854C6" w:rsidRDefault="00251BD3" w:rsidP="00A6012F">
            <w:pPr>
              <w:jc w:val="center"/>
              <w:rPr>
                <w:sz w:val="16"/>
              </w:rPr>
            </w:pPr>
            <w:r w:rsidRPr="006854C6">
              <w:rPr>
                <w:sz w:val="16"/>
              </w:rPr>
              <w:t xml:space="preserve">    50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Szombathely</w:t>
            </w:r>
          </w:p>
        </w:tc>
        <w:tc>
          <w:tcPr>
            <w:tcW w:w="851" w:type="dxa"/>
          </w:tcPr>
          <w:p w:rsidR="00251BD3" w:rsidRPr="006854C6" w:rsidRDefault="00251BD3" w:rsidP="00A6012F">
            <w:pPr>
              <w:jc w:val="center"/>
              <w:rPr>
                <w:sz w:val="16"/>
              </w:rPr>
            </w:pPr>
            <w:r w:rsidRPr="006854C6">
              <w:rPr>
                <w:sz w:val="16"/>
              </w:rPr>
              <w:t>17,8</w:t>
            </w:r>
          </w:p>
        </w:tc>
        <w:tc>
          <w:tcPr>
            <w:tcW w:w="567" w:type="dxa"/>
          </w:tcPr>
          <w:p w:rsidR="00251BD3" w:rsidRPr="006854C6" w:rsidRDefault="00251BD3" w:rsidP="00A6012F">
            <w:pPr>
              <w:jc w:val="center"/>
              <w:rPr>
                <w:sz w:val="16"/>
              </w:rPr>
            </w:pPr>
            <w:r w:rsidRPr="006854C6">
              <w:rPr>
                <w:sz w:val="16"/>
              </w:rPr>
              <w:t>32</w:t>
            </w:r>
          </w:p>
        </w:tc>
        <w:tc>
          <w:tcPr>
            <w:tcW w:w="992" w:type="dxa"/>
          </w:tcPr>
          <w:p w:rsidR="00251BD3" w:rsidRPr="006854C6" w:rsidRDefault="00251BD3" w:rsidP="00A6012F">
            <w:pPr>
              <w:jc w:val="center"/>
              <w:rPr>
                <w:sz w:val="16"/>
              </w:rPr>
            </w:pPr>
            <w:r w:rsidRPr="006854C6">
              <w:rPr>
                <w:sz w:val="16"/>
              </w:rPr>
              <w:t>283</w:t>
            </w:r>
          </w:p>
        </w:tc>
        <w:tc>
          <w:tcPr>
            <w:tcW w:w="709" w:type="dxa"/>
          </w:tcPr>
          <w:p w:rsidR="00251BD3" w:rsidRPr="006854C6" w:rsidRDefault="00251BD3" w:rsidP="00A6012F">
            <w:pPr>
              <w:jc w:val="center"/>
              <w:rPr>
                <w:sz w:val="16"/>
              </w:rPr>
            </w:pPr>
            <w:r w:rsidRPr="006854C6">
              <w:rPr>
                <w:sz w:val="16"/>
              </w:rPr>
              <w:t>31</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7,84</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Tata</w:t>
            </w:r>
          </w:p>
        </w:tc>
        <w:tc>
          <w:tcPr>
            <w:tcW w:w="851" w:type="dxa"/>
          </w:tcPr>
          <w:p w:rsidR="00251BD3" w:rsidRPr="006854C6" w:rsidRDefault="00251BD3" w:rsidP="00A6012F">
            <w:pPr>
              <w:jc w:val="center"/>
              <w:rPr>
                <w:sz w:val="16"/>
              </w:rPr>
            </w:pPr>
            <w:r w:rsidRPr="006854C6">
              <w:rPr>
                <w:sz w:val="16"/>
              </w:rPr>
              <w:t>18,9</w:t>
            </w:r>
          </w:p>
        </w:tc>
        <w:tc>
          <w:tcPr>
            <w:tcW w:w="567" w:type="dxa"/>
          </w:tcPr>
          <w:p w:rsidR="00251BD3" w:rsidRPr="006854C6" w:rsidRDefault="00251BD3" w:rsidP="00A6012F">
            <w:pPr>
              <w:jc w:val="center"/>
              <w:rPr>
                <w:sz w:val="16"/>
              </w:rPr>
            </w:pPr>
            <w:r w:rsidRPr="006854C6">
              <w:rPr>
                <w:sz w:val="16"/>
              </w:rPr>
              <w:t>37</w:t>
            </w:r>
          </w:p>
        </w:tc>
        <w:tc>
          <w:tcPr>
            <w:tcW w:w="992" w:type="dxa"/>
          </w:tcPr>
          <w:p w:rsidR="00251BD3" w:rsidRPr="006854C6" w:rsidRDefault="00251BD3" w:rsidP="00A6012F">
            <w:pPr>
              <w:jc w:val="center"/>
              <w:rPr>
                <w:sz w:val="16"/>
              </w:rPr>
            </w:pPr>
            <w:r w:rsidRPr="006854C6">
              <w:rPr>
                <w:sz w:val="16"/>
              </w:rPr>
              <w:t>363</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1,10</w:t>
            </w:r>
          </w:p>
        </w:tc>
        <w:tc>
          <w:tcPr>
            <w:tcW w:w="1134" w:type="dxa"/>
          </w:tcPr>
          <w:p w:rsidR="00251BD3" w:rsidRPr="006854C6" w:rsidRDefault="00251BD3" w:rsidP="00A6012F">
            <w:pPr>
              <w:jc w:val="center"/>
              <w:rPr>
                <w:sz w:val="16"/>
              </w:rPr>
            </w:pPr>
            <w:r w:rsidRPr="006854C6">
              <w:rPr>
                <w:sz w:val="16"/>
              </w:rPr>
              <w:t xml:space="preserve">   7,08</w:t>
            </w:r>
          </w:p>
        </w:tc>
        <w:tc>
          <w:tcPr>
            <w:tcW w:w="709" w:type="dxa"/>
          </w:tcPr>
          <w:p w:rsidR="00251BD3" w:rsidRPr="006854C6" w:rsidRDefault="00251BD3" w:rsidP="00A6012F">
            <w:pPr>
              <w:jc w:val="center"/>
              <w:rPr>
                <w:sz w:val="16"/>
              </w:rPr>
            </w:pPr>
            <w:r w:rsidRPr="006854C6">
              <w:rPr>
                <w:sz w:val="16"/>
              </w:rPr>
              <w:t xml:space="preserve">    20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Tihany</w:t>
            </w:r>
          </w:p>
        </w:tc>
        <w:tc>
          <w:tcPr>
            <w:tcW w:w="851" w:type="dxa"/>
          </w:tcPr>
          <w:p w:rsidR="00251BD3" w:rsidRPr="006854C6" w:rsidRDefault="00251BD3" w:rsidP="00A6012F">
            <w:pPr>
              <w:jc w:val="center"/>
              <w:rPr>
                <w:sz w:val="16"/>
              </w:rPr>
            </w:pPr>
            <w:r w:rsidRPr="006854C6">
              <w:rPr>
                <w:sz w:val="16"/>
              </w:rPr>
              <w:t>19,8</w:t>
            </w:r>
          </w:p>
        </w:tc>
        <w:tc>
          <w:tcPr>
            <w:tcW w:w="567" w:type="dxa"/>
          </w:tcPr>
          <w:p w:rsidR="00251BD3" w:rsidRPr="006854C6" w:rsidRDefault="00251BD3" w:rsidP="00A6012F">
            <w:pPr>
              <w:jc w:val="center"/>
              <w:rPr>
                <w:sz w:val="16"/>
              </w:rPr>
            </w:pPr>
            <w:r w:rsidRPr="006854C6">
              <w:rPr>
                <w:sz w:val="16"/>
              </w:rPr>
              <w:t>29</w:t>
            </w:r>
          </w:p>
        </w:tc>
        <w:tc>
          <w:tcPr>
            <w:tcW w:w="992" w:type="dxa"/>
          </w:tcPr>
          <w:p w:rsidR="00251BD3" w:rsidRPr="006854C6" w:rsidRDefault="00251BD3" w:rsidP="00A6012F">
            <w:pPr>
              <w:jc w:val="center"/>
              <w:rPr>
                <w:sz w:val="16"/>
              </w:rPr>
            </w:pPr>
            <w:r w:rsidRPr="006854C6">
              <w:rPr>
                <w:sz w:val="16"/>
              </w:rPr>
              <w:t>243</w:t>
            </w:r>
          </w:p>
        </w:tc>
        <w:tc>
          <w:tcPr>
            <w:tcW w:w="709" w:type="dxa"/>
          </w:tcPr>
          <w:p w:rsidR="00251BD3" w:rsidRPr="006854C6" w:rsidRDefault="00251BD3" w:rsidP="00A6012F">
            <w:pPr>
              <w:jc w:val="center"/>
              <w:rPr>
                <w:sz w:val="16"/>
              </w:rPr>
            </w:pPr>
            <w:r w:rsidRPr="006854C6">
              <w:rPr>
                <w:sz w:val="16"/>
              </w:rPr>
              <w:t>39</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10,58</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(Tiszafüred)</w:t>
            </w:r>
          </w:p>
        </w:tc>
        <w:tc>
          <w:tcPr>
            <w:tcW w:w="851" w:type="dxa"/>
          </w:tcPr>
          <w:p w:rsidR="00251BD3" w:rsidRPr="006854C6" w:rsidRDefault="00251BD3" w:rsidP="00A6012F">
            <w:pPr>
              <w:jc w:val="center"/>
              <w:rPr>
                <w:sz w:val="16"/>
              </w:rPr>
            </w:pPr>
            <w:r w:rsidRPr="006854C6">
              <w:rPr>
                <w:sz w:val="16"/>
              </w:rPr>
              <w:t>19,5</w:t>
            </w:r>
          </w:p>
        </w:tc>
        <w:tc>
          <w:tcPr>
            <w:tcW w:w="567" w:type="dxa"/>
          </w:tcPr>
          <w:p w:rsidR="00251BD3" w:rsidRPr="006854C6" w:rsidRDefault="00251BD3" w:rsidP="00A6012F">
            <w:pPr>
              <w:jc w:val="center"/>
              <w:rPr>
                <w:sz w:val="16"/>
              </w:rPr>
            </w:pPr>
            <w:r w:rsidRPr="006854C6">
              <w:rPr>
                <w:sz w:val="16"/>
              </w:rPr>
              <w:t>41</w:t>
            </w:r>
          </w:p>
        </w:tc>
        <w:tc>
          <w:tcPr>
            <w:tcW w:w="992" w:type="dxa"/>
          </w:tcPr>
          <w:p w:rsidR="00251BD3" w:rsidRPr="006854C6" w:rsidRDefault="00251BD3" w:rsidP="00A6012F">
            <w:pPr>
              <w:jc w:val="center"/>
              <w:rPr>
                <w:sz w:val="16"/>
              </w:rPr>
            </w:pPr>
            <w:r w:rsidRPr="006854C6">
              <w:rPr>
                <w:sz w:val="16"/>
              </w:rPr>
              <w:t>238</w:t>
            </w:r>
          </w:p>
        </w:tc>
        <w:tc>
          <w:tcPr>
            <w:tcW w:w="709" w:type="dxa"/>
          </w:tcPr>
          <w:p w:rsidR="00251BD3" w:rsidRPr="006854C6" w:rsidRDefault="00251BD3" w:rsidP="00A6012F">
            <w:pPr>
              <w:jc w:val="center"/>
              <w:rPr>
                <w:sz w:val="16"/>
              </w:rPr>
            </w:pPr>
            <w:r w:rsidRPr="006854C6">
              <w:rPr>
                <w:sz w:val="16"/>
              </w:rPr>
              <w:t>30</w:t>
            </w:r>
          </w:p>
        </w:tc>
        <w:tc>
          <w:tcPr>
            <w:tcW w:w="850" w:type="dxa"/>
          </w:tcPr>
          <w:p w:rsidR="00251BD3" w:rsidRPr="006854C6" w:rsidRDefault="00251BD3" w:rsidP="00A6012F">
            <w:pPr>
              <w:jc w:val="center"/>
              <w:rPr>
                <w:sz w:val="16"/>
              </w:rPr>
            </w:pPr>
            <w:r w:rsidRPr="006854C6">
              <w:rPr>
                <w:sz w:val="16"/>
              </w:rPr>
              <w:t>1,32</w:t>
            </w:r>
          </w:p>
        </w:tc>
        <w:tc>
          <w:tcPr>
            <w:tcW w:w="1134" w:type="dxa"/>
          </w:tcPr>
          <w:p w:rsidR="00251BD3" w:rsidRPr="006854C6" w:rsidRDefault="00251BD3" w:rsidP="00A6012F">
            <w:pPr>
              <w:jc w:val="center"/>
              <w:rPr>
                <w:sz w:val="16"/>
              </w:rPr>
            </w:pPr>
            <w:r w:rsidRPr="006854C6">
              <w:rPr>
                <w:sz w:val="16"/>
              </w:rPr>
              <w:t>12,11</w:t>
            </w:r>
          </w:p>
        </w:tc>
        <w:tc>
          <w:tcPr>
            <w:tcW w:w="709" w:type="dxa"/>
          </w:tcPr>
          <w:p w:rsidR="00251BD3" w:rsidRPr="006854C6" w:rsidRDefault="00251BD3" w:rsidP="00A6012F">
            <w:pPr>
              <w:jc w:val="center"/>
              <w:rPr>
                <w:sz w:val="16"/>
              </w:rPr>
            </w:pPr>
            <w:r w:rsidRPr="006854C6">
              <w:rPr>
                <w:sz w:val="16"/>
              </w:rPr>
              <w:t xml:space="preserve">    50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Tiszakécske (Cibakháza)</w:t>
            </w:r>
          </w:p>
        </w:tc>
        <w:tc>
          <w:tcPr>
            <w:tcW w:w="851" w:type="dxa"/>
          </w:tcPr>
          <w:p w:rsidR="00251BD3" w:rsidRPr="006854C6" w:rsidRDefault="00251BD3" w:rsidP="00A6012F">
            <w:pPr>
              <w:jc w:val="center"/>
              <w:rPr>
                <w:sz w:val="16"/>
              </w:rPr>
            </w:pPr>
            <w:r w:rsidRPr="006854C6">
              <w:rPr>
                <w:sz w:val="16"/>
              </w:rPr>
              <w:t>19,6</w:t>
            </w:r>
          </w:p>
        </w:tc>
        <w:tc>
          <w:tcPr>
            <w:tcW w:w="567" w:type="dxa"/>
          </w:tcPr>
          <w:p w:rsidR="00251BD3" w:rsidRPr="006854C6" w:rsidRDefault="00251BD3" w:rsidP="00A6012F">
            <w:pPr>
              <w:jc w:val="center"/>
              <w:rPr>
                <w:sz w:val="16"/>
              </w:rPr>
            </w:pPr>
            <w:r w:rsidRPr="006854C6">
              <w:rPr>
                <w:sz w:val="16"/>
              </w:rPr>
              <w:t>43</w:t>
            </w:r>
          </w:p>
        </w:tc>
        <w:tc>
          <w:tcPr>
            <w:tcW w:w="992" w:type="dxa"/>
          </w:tcPr>
          <w:p w:rsidR="00251BD3" w:rsidRPr="006854C6" w:rsidRDefault="00251BD3" w:rsidP="00A6012F">
            <w:pPr>
              <w:jc w:val="center"/>
              <w:rPr>
                <w:sz w:val="16"/>
              </w:rPr>
            </w:pPr>
            <w:r w:rsidRPr="006854C6">
              <w:rPr>
                <w:sz w:val="16"/>
              </w:rPr>
              <w:t>159</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16,37</w:t>
            </w:r>
          </w:p>
        </w:tc>
        <w:tc>
          <w:tcPr>
            <w:tcW w:w="709" w:type="dxa"/>
          </w:tcPr>
          <w:p w:rsidR="00251BD3" w:rsidRPr="006854C6" w:rsidRDefault="00251BD3" w:rsidP="00A6012F">
            <w:pPr>
              <w:jc w:val="center"/>
              <w:rPr>
                <w:sz w:val="16"/>
              </w:rPr>
            </w:pPr>
            <w:r w:rsidRPr="006854C6">
              <w:rPr>
                <w:sz w:val="16"/>
              </w:rPr>
              <w:sym w:font="Courier New" w:char="003E"/>
            </w:r>
            <w:r w:rsidRPr="006854C6">
              <w:rPr>
                <w:sz w:val="16"/>
              </w:rPr>
              <w:t>100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Tiszaroff (Fegyvernek)</w:t>
            </w:r>
          </w:p>
        </w:tc>
        <w:tc>
          <w:tcPr>
            <w:tcW w:w="851" w:type="dxa"/>
          </w:tcPr>
          <w:p w:rsidR="00251BD3" w:rsidRPr="006854C6" w:rsidRDefault="00251BD3" w:rsidP="00A6012F">
            <w:pPr>
              <w:jc w:val="center"/>
              <w:rPr>
                <w:sz w:val="16"/>
              </w:rPr>
            </w:pPr>
            <w:r w:rsidRPr="006854C6">
              <w:rPr>
                <w:sz w:val="16"/>
              </w:rPr>
              <w:t>19,3</w:t>
            </w:r>
          </w:p>
        </w:tc>
        <w:tc>
          <w:tcPr>
            <w:tcW w:w="567" w:type="dxa"/>
          </w:tcPr>
          <w:p w:rsidR="00251BD3" w:rsidRPr="006854C6" w:rsidRDefault="00251BD3" w:rsidP="00A6012F">
            <w:pPr>
              <w:jc w:val="center"/>
              <w:rPr>
                <w:sz w:val="16"/>
              </w:rPr>
            </w:pPr>
            <w:r w:rsidRPr="006854C6">
              <w:rPr>
                <w:sz w:val="16"/>
              </w:rPr>
              <w:t>42</w:t>
            </w:r>
          </w:p>
        </w:tc>
        <w:tc>
          <w:tcPr>
            <w:tcW w:w="992" w:type="dxa"/>
          </w:tcPr>
          <w:p w:rsidR="00251BD3" w:rsidRPr="006854C6" w:rsidRDefault="00251BD3" w:rsidP="00A6012F">
            <w:pPr>
              <w:jc w:val="center"/>
              <w:rPr>
                <w:sz w:val="16"/>
              </w:rPr>
            </w:pPr>
            <w:r w:rsidRPr="006854C6">
              <w:rPr>
                <w:sz w:val="16"/>
              </w:rPr>
              <w:t>228</w:t>
            </w:r>
          </w:p>
        </w:tc>
        <w:tc>
          <w:tcPr>
            <w:tcW w:w="709" w:type="dxa"/>
          </w:tcPr>
          <w:p w:rsidR="00251BD3" w:rsidRPr="006854C6" w:rsidRDefault="00251BD3" w:rsidP="00A6012F">
            <w:pPr>
              <w:jc w:val="center"/>
              <w:rPr>
                <w:sz w:val="16"/>
              </w:rPr>
            </w:pPr>
            <w:r w:rsidRPr="006854C6">
              <w:rPr>
                <w:sz w:val="16"/>
              </w:rPr>
              <w:t>33</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11,20</w:t>
            </w:r>
          </w:p>
        </w:tc>
        <w:tc>
          <w:tcPr>
            <w:tcW w:w="709" w:type="dxa"/>
          </w:tcPr>
          <w:p w:rsidR="00251BD3" w:rsidRPr="006854C6" w:rsidRDefault="00251BD3" w:rsidP="00A6012F">
            <w:pPr>
              <w:jc w:val="center"/>
              <w:rPr>
                <w:sz w:val="16"/>
              </w:rPr>
            </w:pPr>
            <w:r w:rsidRPr="006854C6">
              <w:rPr>
                <w:sz w:val="16"/>
              </w:rPr>
              <w:t xml:space="preserve">    31</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Tokaj (Tarcal)</w:t>
            </w:r>
          </w:p>
        </w:tc>
        <w:tc>
          <w:tcPr>
            <w:tcW w:w="851" w:type="dxa"/>
          </w:tcPr>
          <w:p w:rsidR="00251BD3" w:rsidRPr="006854C6" w:rsidRDefault="00251BD3" w:rsidP="00A6012F">
            <w:pPr>
              <w:jc w:val="center"/>
              <w:rPr>
                <w:sz w:val="16"/>
              </w:rPr>
            </w:pPr>
            <w:r w:rsidRPr="006854C6">
              <w:rPr>
                <w:sz w:val="16"/>
              </w:rPr>
              <w:t>18,9</w:t>
            </w:r>
          </w:p>
        </w:tc>
        <w:tc>
          <w:tcPr>
            <w:tcW w:w="567" w:type="dxa"/>
          </w:tcPr>
          <w:p w:rsidR="00251BD3" w:rsidRPr="006854C6" w:rsidRDefault="00251BD3" w:rsidP="00A6012F">
            <w:pPr>
              <w:jc w:val="center"/>
              <w:rPr>
                <w:sz w:val="16"/>
              </w:rPr>
            </w:pPr>
            <w:r w:rsidRPr="006854C6">
              <w:rPr>
                <w:sz w:val="16"/>
              </w:rPr>
              <w:t>34</w:t>
            </w:r>
          </w:p>
        </w:tc>
        <w:tc>
          <w:tcPr>
            <w:tcW w:w="992" w:type="dxa"/>
          </w:tcPr>
          <w:p w:rsidR="00251BD3" w:rsidRPr="006854C6" w:rsidRDefault="00251BD3" w:rsidP="00A6012F">
            <w:pPr>
              <w:jc w:val="center"/>
              <w:rPr>
                <w:sz w:val="16"/>
              </w:rPr>
            </w:pPr>
            <w:r w:rsidRPr="006854C6">
              <w:rPr>
                <w:sz w:val="16"/>
              </w:rPr>
              <w:t>291</w:t>
            </w:r>
          </w:p>
        </w:tc>
        <w:tc>
          <w:tcPr>
            <w:tcW w:w="709" w:type="dxa"/>
          </w:tcPr>
          <w:p w:rsidR="00251BD3" w:rsidRPr="006854C6" w:rsidRDefault="00251BD3" w:rsidP="00A6012F">
            <w:pPr>
              <w:jc w:val="center"/>
              <w:rPr>
                <w:sz w:val="16"/>
              </w:rPr>
            </w:pPr>
            <w:r w:rsidRPr="006854C6">
              <w:rPr>
                <w:sz w:val="16"/>
              </w:rPr>
              <w:t>27</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7,90</w:t>
            </w:r>
          </w:p>
        </w:tc>
        <w:tc>
          <w:tcPr>
            <w:tcW w:w="709" w:type="dxa"/>
          </w:tcPr>
          <w:p w:rsidR="00251BD3" w:rsidRPr="006854C6" w:rsidRDefault="00251BD3" w:rsidP="00A6012F">
            <w:pPr>
              <w:jc w:val="center"/>
              <w:rPr>
                <w:sz w:val="16"/>
              </w:rPr>
            </w:pPr>
            <w:r w:rsidRPr="006854C6">
              <w:rPr>
                <w:sz w:val="16"/>
              </w:rPr>
              <w:t xml:space="preserve">    20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Túrkeve</w:t>
            </w:r>
          </w:p>
        </w:tc>
        <w:tc>
          <w:tcPr>
            <w:tcW w:w="851" w:type="dxa"/>
          </w:tcPr>
          <w:p w:rsidR="00251BD3" w:rsidRPr="006854C6" w:rsidRDefault="00251BD3" w:rsidP="00A6012F">
            <w:pPr>
              <w:jc w:val="center"/>
              <w:rPr>
                <w:sz w:val="16"/>
              </w:rPr>
            </w:pPr>
            <w:r w:rsidRPr="006854C6">
              <w:rPr>
                <w:sz w:val="16"/>
              </w:rPr>
              <w:t>19,8</w:t>
            </w:r>
          </w:p>
        </w:tc>
        <w:tc>
          <w:tcPr>
            <w:tcW w:w="567" w:type="dxa"/>
          </w:tcPr>
          <w:p w:rsidR="00251BD3" w:rsidRPr="006854C6" w:rsidRDefault="00251BD3" w:rsidP="00A6012F">
            <w:pPr>
              <w:jc w:val="center"/>
              <w:rPr>
                <w:sz w:val="16"/>
              </w:rPr>
            </w:pPr>
            <w:r w:rsidRPr="006854C6">
              <w:rPr>
                <w:sz w:val="16"/>
              </w:rPr>
              <w:t>44</w:t>
            </w:r>
          </w:p>
        </w:tc>
        <w:tc>
          <w:tcPr>
            <w:tcW w:w="992" w:type="dxa"/>
          </w:tcPr>
          <w:p w:rsidR="00251BD3" w:rsidRPr="006854C6" w:rsidRDefault="00251BD3" w:rsidP="00A6012F">
            <w:pPr>
              <w:jc w:val="center"/>
              <w:rPr>
                <w:sz w:val="16"/>
              </w:rPr>
            </w:pPr>
            <w:r w:rsidRPr="006854C6">
              <w:rPr>
                <w:sz w:val="16"/>
              </w:rPr>
              <w:t>230</w:t>
            </w:r>
          </w:p>
        </w:tc>
        <w:tc>
          <w:tcPr>
            <w:tcW w:w="709" w:type="dxa"/>
          </w:tcPr>
          <w:p w:rsidR="00251BD3" w:rsidRPr="006854C6" w:rsidRDefault="00251BD3" w:rsidP="00A6012F">
            <w:pPr>
              <w:jc w:val="center"/>
              <w:rPr>
                <w:sz w:val="16"/>
              </w:rPr>
            </w:pPr>
            <w:r w:rsidRPr="006854C6">
              <w:rPr>
                <w:sz w:val="16"/>
              </w:rPr>
              <w:t>22</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10,37</w:t>
            </w:r>
          </w:p>
        </w:tc>
        <w:tc>
          <w:tcPr>
            <w:tcW w:w="709" w:type="dxa"/>
          </w:tcPr>
          <w:p w:rsidR="00251BD3" w:rsidRPr="006854C6" w:rsidRDefault="00251BD3" w:rsidP="00A6012F">
            <w:pPr>
              <w:jc w:val="center"/>
              <w:rPr>
                <w:sz w:val="16"/>
              </w:rPr>
            </w:pPr>
            <w:r w:rsidRPr="006854C6">
              <w:rPr>
                <w:sz w:val="16"/>
              </w:rPr>
              <w:t xml:space="preserve">    20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Vác</w:t>
            </w:r>
          </w:p>
        </w:tc>
        <w:tc>
          <w:tcPr>
            <w:tcW w:w="851" w:type="dxa"/>
          </w:tcPr>
          <w:p w:rsidR="00251BD3" w:rsidRPr="006854C6" w:rsidRDefault="00251BD3" w:rsidP="00A6012F">
            <w:pPr>
              <w:jc w:val="center"/>
              <w:rPr>
                <w:sz w:val="16"/>
              </w:rPr>
            </w:pPr>
            <w:r w:rsidRPr="006854C6">
              <w:rPr>
                <w:sz w:val="16"/>
              </w:rPr>
              <w:t>19,1</w:t>
            </w:r>
          </w:p>
        </w:tc>
        <w:tc>
          <w:tcPr>
            <w:tcW w:w="567" w:type="dxa"/>
          </w:tcPr>
          <w:p w:rsidR="00251BD3" w:rsidRPr="006854C6" w:rsidRDefault="00251BD3" w:rsidP="00A6012F">
            <w:pPr>
              <w:jc w:val="center"/>
              <w:rPr>
                <w:sz w:val="16"/>
              </w:rPr>
            </w:pPr>
            <w:r w:rsidRPr="006854C6">
              <w:rPr>
                <w:sz w:val="16"/>
              </w:rPr>
              <w:t>43</w:t>
            </w:r>
          </w:p>
        </w:tc>
        <w:tc>
          <w:tcPr>
            <w:tcW w:w="992" w:type="dxa"/>
          </w:tcPr>
          <w:p w:rsidR="00251BD3" w:rsidRPr="006854C6" w:rsidRDefault="00251BD3" w:rsidP="00A6012F">
            <w:pPr>
              <w:jc w:val="center"/>
              <w:rPr>
                <w:sz w:val="16"/>
              </w:rPr>
            </w:pPr>
            <w:r w:rsidRPr="006854C6">
              <w:rPr>
                <w:sz w:val="16"/>
              </w:rPr>
              <w:t>291</w:t>
            </w:r>
          </w:p>
        </w:tc>
        <w:tc>
          <w:tcPr>
            <w:tcW w:w="709" w:type="dxa"/>
          </w:tcPr>
          <w:p w:rsidR="00251BD3" w:rsidRPr="006854C6" w:rsidRDefault="00251BD3" w:rsidP="00A6012F">
            <w:pPr>
              <w:jc w:val="center"/>
              <w:rPr>
                <w:sz w:val="16"/>
              </w:rPr>
            </w:pPr>
            <w:r w:rsidRPr="006854C6">
              <w:rPr>
                <w:sz w:val="16"/>
              </w:rPr>
              <w:t>26</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8,21</w:t>
            </w:r>
          </w:p>
        </w:tc>
        <w:tc>
          <w:tcPr>
            <w:tcW w:w="709" w:type="dxa"/>
          </w:tcPr>
          <w:p w:rsidR="00251BD3" w:rsidRPr="006854C6" w:rsidRDefault="00251BD3" w:rsidP="00A6012F">
            <w:pPr>
              <w:jc w:val="center"/>
              <w:rPr>
                <w:sz w:val="16"/>
              </w:rPr>
            </w:pPr>
            <w:r w:rsidRPr="006854C6">
              <w:rPr>
                <w:sz w:val="16"/>
              </w:rPr>
              <w:t xml:space="preserve">    10</w:t>
            </w:r>
          </w:p>
        </w:tc>
      </w:tr>
      <w:tr w:rsidR="00251BD3" w:rsidRPr="006854C6">
        <w:tblPrEx>
          <w:tblCellMar>
            <w:top w:w="0" w:type="dxa"/>
            <w:bottom w:w="0" w:type="dxa"/>
          </w:tblCellMar>
        </w:tblPrEx>
        <w:trPr>
          <w:jc w:val="center"/>
        </w:trPr>
        <w:tc>
          <w:tcPr>
            <w:tcW w:w="1771" w:type="dxa"/>
          </w:tcPr>
          <w:p w:rsidR="00251BD3" w:rsidRPr="006854C6" w:rsidRDefault="00251BD3" w:rsidP="00A6012F">
            <w:pPr>
              <w:rPr>
                <w:sz w:val="16"/>
              </w:rPr>
            </w:pPr>
            <w:r w:rsidRPr="006854C6">
              <w:rPr>
                <w:sz w:val="16"/>
              </w:rPr>
              <w:t>Zalaegerszeg</w:t>
            </w:r>
          </w:p>
        </w:tc>
        <w:tc>
          <w:tcPr>
            <w:tcW w:w="851" w:type="dxa"/>
          </w:tcPr>
          <w:p w:rsidR="00251BD3" w:rsidRPr="006854C6" w:rsidRDefault="00251BD3" w:rsidP="00A6012F">
            <w:pPr>
              <w:jc w:val="center"/>
              <w:rPr>
                <w:sz w:val="16"/>
              </w:rPr>
            </w:pPr>
            <w:r w:rsidRPr="006854C6">
              <w:rPr>
                <w:sz w:val="16"/>
              </w:rPr>
              <w:t>17,8</w:t>
            </w:r>
          </w:p>
        </w:tc>
        <w:tc>
          <w:tcPr>
            <w:tcW w:w="567" w:type="dxa"/>
          </w:tcPr>
          <w:p w:rsidR="00251BD3" w:rsidRPr="006854C6" w:rsidRDefault="00251BD3" w:rsidP="00A6012F">
            <w:pPr>
              <w:jc w:val="center"/>
              <w:rPr>
                <w:sz w:val="16"/>
              </w:rPr>
            </w:pPr>
            <w:r w:rsidRPr="006854C6">
              <w:rPr>
                <w:sz w:val="16"/>
              </w:rPr>
              <w:t>30</w:t>
            </w:r>
          </w:p>
        </w:tc>
        <w:tc>
          <w:tcPr>
            <w:tcW w:w="992" w:type="dxa"/>
          </w:tcPr>
          <w:p w:rsidR="00251BD3" w:rsidRPr="006854C6" w:rsidRDefault="00251BD3" w:rsidP="00A6012F">
            <w:pPr>
              <w:jc w:val="center"/>
              <w:rPr>
                <w:sz w:val="16"/>
              </w:rPr>
            </w:pPr>
            <w:r w:rsidRPr="006854C6">
              <w:rPr>
                <w:sz w:val="16"/>
              </w:rPr>
              <w:t>326</w:t>
            </w:r>
          </w:p>
        </w:tc>
        <w:tc>
          <w:tcPr>
            <w:tcW w:w="709" w:type="dxa"/>
          </w:tcPr>
          <w:p w:rsidR="00251BD3" w:rsidRPr="006854C6" w:rsidRDefault="00251BD3" w:rsidP="00A6012F">
            <w:pPr>
              <w:jc w:val="center"/>
              <w:rPr>
                <w:sz w:val="16"/>
              </w:rPr>
            </w:pPr>
            <w:r w:rsidRPr="006854C6">
              <w:rPr>
                <w:sz w:val="16"/>
              </w:rPr>
              <w:t>28</w:t>
            </w:r>
          </w:p>
        </w:tc>
        <w:tc>
          <w:tcPr>
            <w:tcW w:w="850" w:type="dxa"/>
          </w:tcPr>
          <w:p w:rsidR="00251BD3" w:rsidRPr="006854C6" w:rsidRDefault="00251BD3" w:rsidP="00A6012F">
            <w:pPr>
              <w:jc w:val="center"/>
              <w:rPr>
                <w:sz w:val="16"/>
              </w:rPr>
            </w:pPr>
            <w:r w:rsidRPr="006854C6">
              <w:rPr>
                <w:sz w:val="16"/>
              </w:rPr>
              <w:t>1,00</w:t>
            </w:r>
          </w:p>
        </w:tc>
        <w:tc>
          <w:tcPr>
            <w:tcW w:w="1134" w:type="dxa"/>
          </w:tcPr>
          <w:p w:rsidR="00251BD3" w:rsidRPr="006854C6" w:rsidRDefault="00251BD3" w:rsidP="00A6012F">
            <w:pPr>
              <w:jc w:val="center"/>
              <w:rPr>
                <w:sz w:val="16"/>
              </w:rPr>
            </w:pPr>
            <w:r w:rsidRPr="006854C6">
              <w:rPr>
                <w:sz w:val="16"/>
              </w:rPr>
              <w:t xml:space="preserve">   6,56</w:t>
            </w:r>
          </w:p>
        </w:tc>
        <w:tc>
          <w:tcPr>
            <w:tcW w:w="709" w:type="dxa"/>
          </w:tcPr>
          <w:p w:rsidR="00251BD3" w:rsidRPr="006854C6" w:rsidRDefault="00251BD3" w:rsidP="00A6012F">
            <w:pPr>
              <w:jc w:val="center"/>
              <w:rPr>
                <w:sz w:val="16"/>
              </w:rPr>
            </w:pPr>
            <w:r w:rsidRPr="006854C6">
              <w:rPr>
                <w:sz w:val="16"/>
              </w:rPr>
              <w:t xml:space="preserve">    75</w:t>
            </w:r>
          </w:p>
        </w:tc>
      </w:tr>
      <w:tr w:rsidR="00251BD3" w:rsidRPr="006854C6" w:rsidTr="001727AC">
        <w:tblPrEx>
          <w:tblCellMar>
            <w:top w:w="0" w:type="dxa"/>
            <w:bottom w:w="0" w:type="dxa"/>
          </w:tblCellMar>
        </w:tblPrEx>
        <w:trPr>
          <w:jc w:val="center"/>
        </w:trPr>
        <w:tc>
          <w:tcPr>
            <w:tcW w:w="1771" w:type="dxa"/>
          </w:tcPr>
          <w:p w:rsidR="00251BD3" w:rsidRPr="006854C6" w:rsidRDefault="00251BD3" w:rsidP="00A6012F">
            <w:pPr>
              <w:rPr>
                <w:b/>
                <w:sz w:val="16"/>
              </w:rPr>
            </w:pPr>
            <w:r w:rsidRPr="006854C6">
              <w:rPr>
                <w:b/>
                <w:sz w:val="16"/>
              </w:rPr>
              <w:t xml:space="preserve">Országos átlag </w:t>
            </w:r>
            <w:r w:rsidRPr="006854C6">
              <w:rPr>
                <w:b/>
                <w:sz w:val="16"/>
              </w:rPr>
              <w:br/>
              <w:t>68 állomás</w:t>
            </w:r>
          </w:p>
        </w:tc>
        <w:tc>
          <w:tcPr>
            <w:tcW w:w="851" w:type="dxa"/>
            <w:vAlign w:val="center"/>
          </w:tcPr>
          <w:p w:rsidR="00251BD3" w:rsidRPr="006854C6" w:rsidRDefault="00251BD3" w:rsidP="001727AC">
            <w:pPr>
              <w:jc w:val="center"/>
              <w:rPr>
                <w:b/>
                <w:sz w:val="16"/>
              </w:rPr>
            </w:pPr>
            <w:r w:rsidRPr="006854C6">
              <w:rPr>
                <w:b/>
                <w:sz w:val="16"/>
              </w:rPr>
              <w:t>18,83</w:t>
            </w:r>
          </w:p>
        </w:tc>
        <w:tc>
          <w:tcPr>
            <w:tcW w:w="567" w:type="dxa"/>
            <w:vAlign w:val="center"/>
          </w:tcPr>
          <w:p w:rsidR="00251BD3" w:rsidRPr="006854C6" w:rsidRDefault="00251BD3" w:rsidP="001727AC">
            <w:pPr>
              <w:jc w:val="center"/>
              <w:rPr>
                <w:b/>
                <w:sz w:val="16"/>
              </w:rPr>
            </w:pPr>
            <w:r w:rsidRPr="006854C6">
              <w:rPr>
                <w:b/>
                <w:sz w:val="16"/>
              </w:rPr>
              <w:t>37</w:t>
            </w:r>
          </w:p>
        </w:tc>
        <w:tc>
          <w:tcPr>
            <w:tcW w:w="992" w:type="dxa"/>
            <w:vAlign w:val="center"/>
          </w:tcPr>
          <w:p w:rsidR="00251BD3" w:rsidRPr="006854C6" w:rsidRDefault="00251BD3" w:rsidP="001727AC">
            <w:pPr>
              <w:jc w:val="center"/>
              <w:rPr>
                <w:b/>
                <w:sz w:val="16"/>
              </w:rPr>
            </w:pPr>
            <w:r w:rsidRPr="006854C6">
              <w:rPr>
                <w:b/>
                <w:sz w:val="16"/>
              </w:rPr>
              <w:t>268</w:t>
            </w:r>
          </w:p>
        </w:tc>
        <w:tc>
          <w:tcPr>
            <w:tcW w:w="709" w:type="dxa"/>
            <w:vAlign w:val="center"/>
          </w:tcPr>
          <w:p w:rsidR="00251BD3" w:rsidRPr="006854C6" w:rsidRDefault="00251BD3" w:rsidP="001727AC">
            <w:pPr>
              <w:jc w:val="center"/>
              <w:rPr>
                <w:b/>
                <w:sz w:val="16"/>
              </w:rPr>
            </w:pPr>
            <w:r w:rsidRPr="006854C6">
              <w:rPr>
                <w:b/>
                <w:sz w:val="16"/>
              </w:rPr>
              <w:t>29</w:t>
            </w:r>
          </w:p>
        </w:tc>
        <w:tc>
          <w:tcPr>
            <w:tcW w:w="850" w:type="dxa"/>
            <w:vAlign w:val="center"/>
          </w:tcPr>
          <w:p w:rsidR="00251BD3" w:rsidRPr="006854C6" w:rsidRDefault="00251BD3" w:rsidP="001727AC">
            <w:pPr>
              <w:jc w:val="center"/>
              <w:rPr>
                <w:b/>
                <w:sz w:val="16"/>
              </w:rPr>
            </w:pPr>
            <w:r w:rsidRPr="006854C6">
              <w:rPr>
                <w:b/>
                <w:sz w:val="16"/>
              </w:rPr>
              <w:t>1,15</w:t>
            </w:r>
          </w:p>
        </w:tc>
        <w:tc>
          <w:tcPr>
            <w:tcW w:w="1134" w:type="dxa"/>
            <w:vAlign w:val="center"/>
          </w:tcPr>
          <w:p w:rsidR="00251BD3" w:rsidRPr="006854C6" w:rsidRDefault="00251BD3" w:rsidP="001727AC">
            <w:pPr>
              <w:jc w:val="center"/>
              <w:rPr>
                <w:b/>
                <w:sz w:val="16"/>
              </w:rPr>
            </w:pPr>
            <w:r w:rsidRPr="006854C6">
              <w:rPr>
                <w:b/>
                <w:sz w:val="16"/>
              </w:rPr>
              <w:t>9,92</w:t>
            </w:r>
          </w:p>
        </w:tc>
        <w:tc>
          <w:tcPr>
            <w:tcW w:w="709" w:type="dxa"/>
            <w:vAlign w:val="center"/>
          </w:tcPr>
          <w:p w:rsidR="00251BD3" w:rsidRPr="006854C6" w:rsidRDefault="00251BD3" w:rsidP="001727AC">
            <w:pPr>
              <w:jc w:val="center"/>
              <w:rPr>
                <w:b/>
                <w:sz w:val="16"/>
              </w:rPr>
            </w:pPr>
            <w:r w:rsidRPr="006854C6">
              <w:rPr>
                <w:b/>
                <w:sz w:val="16"/>
              </w:rPr>
              <w:t>-</w:t>
            </w:r>
          </w:p>
        </w:tc>
      </w:tr>
    </w:tbl>
    <w:p w:rsidR="00251BD3" w:rsidRPr="006854C6" w:rsidRDefault="00251BD3" w:rsidP="00251BD3">
      <w:pPr>
        <w:jc w:val="both"/>
        <w:rPr>
          <w:sz w:val="22"/>
        </w:rPr>
      </w:pPr>
    </w:p>
    <w:p w:rsidR="00251BD3" w:rsidRPr="006854C6" w:rsidRDefault="00251BD3" w:rsidP="00251BD3">
      <w:pPr>
        <w:ind w:firstLine="284"/>
        <w:jc w:val="both"/>
        <w:rPr>
          <w:sz w:val="22"/>
        </w:rPr>
      </w:pPr>
      <w:r w:rsidRPr="006854C6">
        <w:rPr>
          <w:sz w:val="22"/>
        </w:rPr>
        <w:t xml:space="preserve">Növénytermesztési szempontból az aszályos állapot számszerűsítésére </w:t>
      </w:r>
      <w:r w:rsidR="001727AC">
        <w:rPr>
          <w:sz w:val="22"/>
        </w:rPr>
        <w:sym w:font="Symbol" w:char="F02D"/>
      </w:r>
      <w:r w:rsidRPr="006854C6">
        <w:rPr>
          <w:sz w:val="22"/>
        </w:rPr>
        <w:t xml:space="preserve"> amint erre már korábban utaltunk </w:t>
      </w:r>
      <w:r w:rsidR="001727AC">
        <w:rPr>
          <w:sz w:val="22"/>
        </w:rPr>
        <w:sym w:font="Symbol" w:char="F02D"/>
      </w:r>
      <w:r w:rsidRPr="006854C6">
        <w:rPr>
          <w:sz w:val="22"/>
        </w:rPr>
        <w:t xml:space="preserve"> a vízigény-kielégítő képesség, vagyis az agrohidro-potenciál (</w:t>
      </w:r>
      <w:r w:rsidRPr="006854C6">
        <w:rPr>
          <w:i/>
          <w:sz w:val="22"/>
        </w:rPr>
        <w:t>AHP</w:t>
      </w:r>
      <w:r w:rsidRPr="006854C6">
        <w:rPr>
          <w:sz w:val="22"/>
        </w:rPr>
        <w:t>) alapján meghatározott vízstresszes napok száma szerint van lehetőség (Petrasovits, 1989.). Az agrohidro-potenciál adott termőhely, adott növényre vonatkoztatott vízigény-kielégítő képessége, vagyis a vízfogyasztás (</w:t>
      </w:r>
      <w:r w:rsidRPr="006854C6">
        <w:rPr>
          <w:i/>
          <w:sz w:val="22"/>
        </w:rPr>
        <w:t>V</w:t>
      </w:r>
      <w:r w:rsidRPr="006854C6">
        <w:rPr>
          <w:i/>
          <w:sz w:val="22"/>
          <w:vertAlign w:val="subscript"/>
        </w:rPr>
        <w:t>f</w:t>
      </w:r>
      <w:r w:rsidRPr="006854C6">
        <w:rPr>
          <w:sz w:val="22"/>
        </w:rPr>
        <w:t>) és a ví</w:t>
      </w:r>
      <w:r w:rsidRPr="006854C6">
        <w:rPr>
          <w:sz w:val="22"/>
        </w:rPr>
        <w:t>z</w:t>
      </w:r>
      <w:r w:rsidRPr="006854C6">
        <w:rPr>
          <w:sz w:val="22"/>
        </w:rPr>
        <w:t>igény (</w:t>
      </w:r>
      <w:r w:rsidRPr="006854C6">
        <w:rPr>
          <w:i/>
          <w:sz w:val="22"/>
        </w:rPr>
        <w:t>V</w:t>
      </w:r>
      <w:r w:rsidRPr="006854C6">
        <w:rPr>
          <w:i/>
          <w:sz w:val="22"/>
          <w:vertAlign w:val="subscript"/>
        </w:rPr>
        <w:t>i</w:t>
      </w:r>
      <w:r w:rsidRPr="006854C6">
        <w:rPr>
          <w:sz w:val="22"/>
        </w:rPr>
        <w:t>) hányadosa:</w:t>
      </w:r>
    </w:p>
    <w:p w:rsidR="00251BD3" w:rsidRPr="006854C6" w:rsidRDefault="00F20C96" w:rsidP="00251BD3">
      <w:pPr>
        <w:jc w:val="both"/>
        <w:rPr>
          <w:sz w:val="22"/>
        </w:rPr>
      </w:pPr>
      <w:r w:rsidRPr="006854C6">
        <w:rPr>
          <w:i/>
          <w:sz w:val="22"/>
        </w:rPr>
        <w:tab/>
      </w:r>
      <w:r w:rsidRPr="006854C6">
        <w:rPr>
          <w:i/>
          <w:sz w:val="22"/>
        </w:rPr>
        <w:tab/>
      </w:r>
      <w:r w:rsidR="00251BD3" w:rsidRPr="006854C6">
        <w:rPr>
          <w:i/>
          <w:sz w:val="22"/>
        </w:rPr>
        <w:tab/>
      </w:r>
      <w:r w:rsidR="00251BD3" w:rsidRPr="006854C6">
        <w:rPr>
          <w:i/>
          <w:sz w:val="22"/>
        </w:rPr>
        <w:tab/>
        <w:t>AHP=</w:t>
      </w:r>
      <w:r w:rsidR="00251BD3" w:rsidRPr="006854C6">
        <w:rPr>
          <w:i/>
          <w:position w:val="-28"/>
          <w:sz w:val="22"/>
        </w:rPr>
        <w:object w:dxaOrig="380" w:dyaOrig="720">
          <v:shape id="_x0000_i1027" type="#_x0000_t75" style="width:18.75pt;height:36pt" o:ole="">
            <v:imagedata r:id="rId30" o:title=""/>
          </v:shape>
          <o:OLEObject Type="Embed" ProgID="Equation.2" ShapeID="_x0000_i1027" DrawAspect="Content" ObjectID="_1547821594" r:id="rId31"/>
        </w:object>
      </w:r>
      <w:r w:rsidR="00251BD3" w:rsidRPr="006854C6">
        <w:rPr>
          <w:i/>
          <w:sz w:val="22"/>
        </w:rPr>
        <w:t>=0,1---1,0</w:t>
      </w:r>
      <w:r w:rsidR="00251BD3" w:rsidRPr="006854C6">
        <w:rPr>
          <w:sz w:val="22"/>
        </w:rPr>
        <w:t>.</w:t>
      </w:r>
    </w:p>
    <w:p w:rsidR="00251BD3" w:rsidRPr="006854C6" w:rsidRDefault="00251BD3" w:rsidP="00251BD3">
      <w:pPr>
        <w:ind w:firstLine="284"/>
        <w:jc w:val="both"/>
        <w:rPr>
          <w:sz w:val="22"/>
        </w:rPr>
      </w:pPr>
      <w:r w:rsidRPr="006854C6">
        <w:rPr>
          <w:sz w:val="22"/>
        </w:rPr>
        <w:t>Az AHP határértékei a növényi vízigény-kielégítettség különböző fokozatai</w:t>
      </w:r>
      <w:r w:rsidR="00F20C96" w:rsidRPr="006854C6">
        <w:rPr>
          <w:sz w:val="22"/>
        </w:rPr>
        <w:t>t mutatják az alábbiak szerint:</w:t>
      </w:r>
    </w:p>
    <w:p w:rsidR="00F20C96" w:rsidRPr="006854C6" w:rsidRDefault="00F20C96" w:rsidP="00251BD3">
      <w:pPr>
        <w:ind w:firstLine="284"/>
        <w:jc w:val="both"/>
        <w:rPr>
          <w:sz w:val="22"/>
        </w:rPr>
      </w:pPr>
    </w:p>
    <w:tbl>
      <w:tblPr>
        <w:tblW w:w="0" w:type="auto"/>
        <w:tblInd w:w="70" w:type="dxa"/>
        <w:tblLayout w:type="fixed"/>
        <w:tblCellMar>
          <w:left w:w="70" w:type="dxa"/>
          <w:right w:w="70" w:type="dxa"/>
        </w:tblCellMar>
        <w:tblLook w:val="0000"/>
      </w:tblPr>
      <w:tblGrid>
        <w:gridCol w:w="3020"/>
        <w:gridCol w:w="4493"/>
      </w:tblGrid>
      <w:tr w:rsidR="00251BD3" w:rsidRPr="006854C6">
        <w:tblPrEx>
          <w:tblCellMar>
            <w:top w:w="0" w:type="dxa"/>
            <w:bottom w:w="0" w:type="dxa"/>
          </w:tblCellMar>
        </w:tblPrEx>
        <w:tc>
          <w:tcPr>
            <w:tcW w:w="3020" w:type="dxa"/>
          </w:tcPr>
          <w:p w:rsidR="00251BD3" w:rsidRPr="006854C6" w:rsidRDefault="00251BD3" w:rsidP="00A6012F">
            <w:pPr>
              <w:ind w:left="356"/>
              <w:jc w:val="both"/>
              <w:rPr>
                <w:b/>
                <w:sz w:val="22"/>
              </w:rPr>
            </w:pPr>
            <w:r w:rsidRPr="006854C6">
              <w:rPr>
                <w:b/>
                <w:sz w:val="22"/>
              </w:rPr>
              <w:t>ha az AHP értéke:</w:t>
            </w:r>
          </w:p>
        </w:tc>
        <w:tc>
          <w:tcPr>
            <w:tcW w:w="4493" w:type="dxa"/>
            <w:tcBorders>
              <w:left w:val="nil"/>
            </w:tcBorders>
          </w:tcPr>
          <w:p w:rsidR="00251BD3" w:rsidRPr="006854C6" w:rsidRDefault="00251BD3" w:rsidP="00A6012F">
            <w:pPr>
              <w:jc w:val="both"/>
              <w:rPr>
                <w:b/>
                <w:sz w:val="22"/>
              </w:rPr>
            </w:pPr>
            <w:r w:rsidRPr="006854C6">
              <w:rPr>
                <w:b/>
                <w:sz w:val="22"/>
              </w:rPr>
              <w:t>akkor a vízigény-kielégítettség:</w:t>
            </w:r>
          </w:p>
        </w:tc>
      </w:tr>
      <w:tr w:rsidR="00251BD3" w:rsidRPr="006854C6">
        <w:tblPrEx>
          <w:tblCellMar>
            <w:top w:w="0" w:type="dxa"/>
            <w:bottom w:w="0" w:type="dxa"/>
          </w:tblCellMar>
        </w:tblPrEx>
        <w:tc>
          <w:tcPr>
            <w:tcW w:w="3020" w:type="dxa"/>
          </w:tcPr>
          <w:p w:rsidR="00251BD3" w:rsidRPr="006854C6" w:rsidRDefault="00251BD3" w:rsidP="00A6012F">
            <w:pPr>
              <w:ind w:left="356"/>
              <w:jc w:val="both"/>
              <w:rPr>
                <w:sz w:val="22"/>
              </w:rPr>
            </w:pPr>
            <w:r w:rsidRPr="006854C6">
              <w:rPr>
                <w:sz w:val="22"/>
              </w:rPr>
              <w:t>1,0-nél nagyobb érték</w:t>
            </w:r>
          </w:p>
        </w:tc>
        <w:tc>
          <w:tcPr>
            <w:tcW w:w="4493" w:type="dxa"/>
          </w:tcPr>
          <w:p w:rsidR="00251BD3" w:rsidRPr="006854C6" w:rsidRDefault="00251BD3" w:rsidP="00A6012F">
            <w:pPr>
              <w:jc w:val="both"/>
              <w:rPr>
                <w:sz w:val="22"/>
              </w:rPr>
            </w:pPr>
            <w:r w:rsidRPr="006854C6">
              <w:rPr>
                <w:sz w:val="22"/>
              </w:rPr>
              <w:t>folyamatos, de korlátozó, mert sok</w:t>
            </w:r>
          </w:p>
        </w:tc>
      </w:tr>
      <w:tr w:rsidR="00251BD3" w:rsidRPr="006854C6">
        <w:tblPrEx>
          <w:tblCellMar>
            <w:top w:w="0" w:type="dxa"/>
            <w:bottom w:w="0" w:type="dxa"/>
          </w:tblCellMar>
        </w:tblPrEx>
        <w:tc>
          <w:tcPr>
            <w:tcW w:w="3020" w:type="dxa"/>
          </w:tcPr>
          <w:p w:rsidR="00251BD3" w:rsidRPr="006854C6" w:rsidRDefault="00251BD3" w:rsidP="00A6012F">
            <w:pPr>
              <w:ind w:left="356"/>
              <w:jc w:val="both"/>
              <w:rPr>
                <w:sz w:val="22"/>
              </w:rPr>
            </w:pPr>
            <w:r w:rsidRPr="006854C6">
              <w:rPr>
                <w:sz w:val="22"/>
              </w:rPr>
              <w:t>0,8-1,0 között van</w:t>
            </w:r>
          </w:p>
        </w:tc>
        <w:tc>
          <w:tcPr>
            <w:tcW w:w="4493" w:type="dxa"/>
            <w:tcBorders>
              <w:left w:val="nil"/>
            </w:tcBorders>
          </w:tcPr>
          <w:p w:rsidR="00251BD3" w:rsidRPr="006854C6" w:rsidRDefault="00251BD3" w:rsidP="00A6012F">
            <w:pPr>
              <w:jc w:val="both"/>
              <w:rPr>
                <w:sz w:val="22"/>
              </w:rPr>
            </w:pPr>
            <w:r w:rsidRPr="006854C6">
              <w:rPr>
                <w:sz w:val="22"/>
              </w:rPr>
              <w:t>folyamatos, nem-korlátozó hatású</w:t>
            </w:r>
          </w:p>
        </w:tc>
      </w:tr>
      <w:tr w:rsidR="00251BD3" w:rsidRPr="006854C6">
        <w:tblPrEx>
          <w:tblCellMar>
            <w:top w:w="0" w:type="dxa"/>
            <w:bottom w:w="0" w:type="dxa"/>
          </w:tblCellMar>
        </w:tblPrEx>
        <w:tc>
          <w:tcPr>
            <w:tcW w:w="3020" w:type="dxa"/>
          </w:tcPr>
          <w:p w:rsidR="00251BD3" w:rsidRPr="006854C6" w:rsidRDefault="00251BD3" w:rsidP="00A6012F">
            <w:pPr>
              <w:ind w:left="356"/>
              <w:jc w:val="both"/>
              <w:rPr>
                <w:sz w:val="22"/>
              </w:rPr>
            </w:pPr>
            <w:r w:rsidRPr="006854C6">
              <w:rPr>
                <w:sz w:val="22"/>
              </w:rPr>
              <w:t>0,5-0,8 között van</w:t>
            </w:r>
          </w:p>
        </w:tc>
        <w:tc>
          <w:tcPr>
            <w:tcW w:w="4493" w:type="dxa"/>
            <w:tcBorders>
              <w:left w:val="nil"/>
            </w:tcBorders>
          </w:tcPr>
          <w:p w:rsidR="00251BD3" w:rsidRPr="006854C6" w:rsidRDefault="00251BD3" w:rsidP="00A6012F">
            <w:pPr>
              <w:jc w:val="both"/>
              <w:rPr>
                <w:sz w:val="22"/>
              </w:rPr>
            </w:pPr>
            <w:r w:rsidRPr="006854C6">
              <w:rPr>
                <w:sz w:val="22"/>
              </w:rPr>
              <w:t>folyamatos, de korlátozó, mert kevés</w:t>
            </w:r>
          </w:p>
        </w:tc>
      </w:tr>
      <w:tr w:rsidR="00251BD3" w:rsidRPr="006854C6">
        <w:tblPrEx>
          <w:tblCellMar>
            <w:top w:w="0" w:type="dxa"/>
            <w:bottom w:w="0" w:type="dxa"/>
          </w:tblCellMar>
        </w:tblPrEx>
        <w:tc>
          <w:tcPr>
            <w:tcW w:w="3020" w:type="dxa"/>
          </w:tcPr>
          <w:p w:rsidR="00251BD3" w:rsidRPr="006854C6" w:rsidRDefault="00251BD3" w:rsidP="00A6012F">
            <w:pPr>
              <w:ind w:left="356"/>
              <w:jc w:val="both"/>
              <w:rPr>
                <w:sz w:val="22"/>
              </w:rPr>
            </w:pPr>
            <w:r w:rsidRPr="006854C6">
              <w:rPr>
                <w:sz w:val="22"/>
              </w:rPr>
              <w:t>0,5-nél kisebb</w:t>
            </w:r>
          </w:p>
        </w:tc>
        <w:tc>
          <w:tcPr>
            <w:tcW w:w="4493" w:type="dxa"/>
            <w:tcBorders>
              <w:left w:val="nil"/>
            </w:tcBorders>
          </w:tcPr>
          <w:p w:rsidR="00251BD3" w:rsidRPr="006854C6" w:rsidRDefault="00251BD3" w:rsidP="00A6012F">
            <w:pPr>
              <w:jc w:val="both"/>
              <w:rPr>
                <w:sz w:val="22"/>
              </w:rPr>
            </w:pPr>
            <w:r w:rsidRPr="006854C6">
              <w:rPr>
                <w:sz w:val="22"/>
              </w:rPr>
              <w:t>nem-folyamatos, korlátozó, mert kevés</w:t>
            </w:r>
          </w:p>
        </w:tc>
      </w:tr>
      <w:tr w:rsidR="00251BD3" w:rsidRPr="006854C6" w:rsidTr="001727AC">
        <w:tblPrEx>
          <w:tblCellMar>
            <w:top w:w="0" w:type="dxa"/>
            <w:bottom w:w="0" w:type="dxa"/>
          </w:tblCellMar>
        </w:tblPrEx>
        <w:tc>
          <w:tcPr>
            <w:tcW w:w="3020" w:type="dxa"/>
            <w:vAlign w:val="center"/>
          </w:tcPr>
          <w:p w:rsidR="00251BD3" w:rsidRPr="006854C6" w:rsidRDefault="00251BD3" w:rsidP="001727AC">
            <w:pPr>
              <w:ind w:left="356"/>
              <w:rPr>
                <w:sz w:val="22"/>
              </w:rPr>
            </w:pPr>
            <w:r w:rsidRPr="006854C6">
              <w:rPr>
                <w:sz w:val="22"/>
              </w:rPr>
              <w:t>0,3-0,5 között van</w:t>
            </w:r>
          </w:p>
        </w:tc>
        <w:tc>
          <w:tcPr>
            <w:tcW w:w="4493" w:type="dxa"/>
            <w:tcBorders>
              <w:left w:val="nil"/>
            </w:tcBorders>
          </w:tcPr>
          <w:p w:rsidR="00251BD3" w:rsidRPr="006854C6" w:rsidRDefault="00251BD3" w:rsidP="001727AC">
            <w:pPr>
              <w:ind w:left="29" w:hanging="29"/>
              <w:rPr>
                <w:sz w:val="22"/>
              </w:rPr>
            </w:pPr>
            <w:r w:rsidRPr="006854C6">
              <w:rPr>
                <w:sz w:val="22"/>
              </w:rPr>
              <w:t>nem-folyamatos, korlátozó, közepes vízstresszes</w:t>
            </w:r>
            <w:r w:rsidR="001727AC">
              <w:rPr>
                <w:sz w:val="22"/>
              </w:rPr>
              <w:t xml:space="preserve"> </w:t>
            </w:r>
            <w:r w:rsidRPr="006854C6">
              <w:rPr>
                <w:sz w:val="22"/>
              </w:rPr>
              <w:t>áll</w:t>
            </w:r>
            <w:r w:rsidRPr="006854C6">
              <w:rPr>
                <w:sz w:val="22"/>
              </w:rPr>
              <w:t>a</w:t>
            </w:r>
            <w:r w:rsidRPr="006854C6">
              <w:rPr>
                <w:sz w:val="22"/>
              </w:rPr>
              <w:t>potot okoz</w:t>
            </w:r>
          </w:p>
        </w:tc>
      </w:tr>
      <w:tr w:rsidR="00251BD3" w:rsidRPr="006854C6" w:rsidTr="001727AC">
        <w:tblPrEx>
          <w:tblCellMar>
            <w:top w:w="0" w:type="dxa"/>
            <w:bottom w:w="0" w:type="dxa"/>
          </w:tblCellMar>
        </w:tblPrEx>
        <w:tc>
          <w:tcPr>
            <w:tcW w:w="3020" w:type="dxa"/>
            <w:vAlign w:val="center"/>
          </w:tcPr>
          <w:p w:rsidR="00251BD3" w:rsidRPr="006854C6" w:rsidRDefault="00251BD3" w:rsidP="001727AC">
            <w:pPr>
              <w:ind w:left="356"/>
              <w:rPr>
                <w:sz w:val="22"/>
              </w:rPr>
            </w:pPr>
            <w:r w:rsidRPr="006854C6">
              <w:rPr>
                <w:sz w:val="22"/>
              </w:rPr>
              <w:t>0,3-nál kisebb</w:t>
            </w:r>
          </w:p>
        </w:tc>
        <w:tc>
          <w:tcPr>
            <w:tcW w:w="4493" w:type="dxa"/>
            <w:tcBorders>
              <w:left w:val="nil"/>
            </w:tcBorders>
          </w:tcPr>
          <w:p w:rsidR="00251BD3" w:rsidRPr="006854C6" w:rsidRDefault="00251BD3" w:rsidP="001727AC">
            <w:pPr>
              <w:ind w:left="29" w:hanging="29"/>
              <w:jc w:val="both"/>
              <w:rPr>
                <w:sz w:val="22"/>
              </w:rPr>
            </w:pPr>
            <w:r w:rsidRPr="006854C6">
              <w:rPr>
                <w:sz w:val="22"/>
              </w:rPr>
              <w:t>korlátozó, erősen vízstresszes, ill. letális állap</w:t>
            </w:r>
            <w:r w:rsidRPr="006854C6">
              <w:rPr>
                <w:sz w:val="22"/>
              </w:rPr>
              <w:t>o</w:t>
            </w:r>
            <w:r w:rsidRPr="006854C6">
              <w:rPr>
                <w:sz w:val="22"/>
              </w:rPr>
              <w:t>tot okoz</w:t>
            </w:r>
          </w:p>
        </w:tc>
      </w:tr>
    </w:tbl>
    <w:p w:rsidR="00251BD3" w:rsidRPr="006854C6" w:rsidRDefault="00251BD3" w:rsidP="00251BD3">
      <w:pPr>
        <w:jc w:val="both"/>
        <w:rPr>
          <w:sz w:val="22"/>
        </w:rPr>
      </w:pPr>
    </w:p>
    <w:p w:rsidR="00251BD3" w:rsidRDefault="00251BD3" w:rsidP="00251BD3">
      <w:pPr>
        <w:ind w:firstLine="284"/>
        <w:jc w:val="both"/>
        <w:rPr>
          <w:sz w:val="22"/>
        </w:rPr>
      </w:pPr>
      <w:r w:rsidRPr="006854C6">
        <w:rPr>
          <w:sz w:val="22"/>
        </w:rPr>
        <w:t xml:space="preserve">Az AHP segítségével kifejezett </w:t>
      </w:r>
      <w:r w:rsidRPr="006854C6">
        <w:rPr>
          <w:b/>
          <w:sz w:val="22"/>
        </w:rPr>
        <w:t>vízstresszes napok</w:t>
      </w:r>
      <w:r w:rsidRPr="006854C6">
        <w:rPr>
          <w:sz w:val="22"/>
        </w:rPr>
        <w:t xml:space="preserve"> száma adott növényre érvényesen </w:t>
      </w:r>
      <w:r w:rsidR="001727AC">
        <w:rPr>
          <w:sz w:val="22"/>
        </w:rPr>
        <w:sym w:font="Symbol" w:char="F02D"/>
      </w:r>
      <w:r w:rsidRPr="006854C6">
        <w:rPr>
          <w:sz w:val="22"/>
        </w:rPr>
        <w:t xml:space="preserve"> különösen annak fenofázisát is figyelembe véve </w:t>
      </w:r>
      <w:r w:rsidR="001727AC">
        <w:rPr>
          <w:sz w:val="22"/>
        </w:rPr>
        <w:sym w:font="Symbol" w:char="F02D"/>
      </w:r>
      <w:r w:rsidRPr="006854C6">
        <w:rPr>
          <w:sz w:val="22"/>
        </w:rPr>
        <w:t xml:space="preserve"> jól mutatja az aszályérzékenység mért</w:t>
      </w:r>
      <w:r w:rsidRPr="006854C6">
        <w:rPr>
          <w:sz w:val="22"/>
        </w:rPr>
        <w:t>é</w:t>
      </w:r>
      <w:r w:rsidRPr="006854C6">
        <w:rPr>
          <w:sz w:val="22"/>
        </w:rPr>
        <w:t>két, ill. az aszály veszélyességének fokát. Ennek segítségével meghatározhatók az aszál</w:t>
      </w:r>
      <w:r w:rsidRPr="006854C6">
        <w:rPr>
          <w:sz w:val="22"/>
        </w:rPr>
        <w:t>y</w:t>
      </w:r>
      <w:r w:rsidRPr="006854C6">
        <w:rPr>
          <w:sz w:val="22"/>
        </w:rPr>
        <w:t>károk kivédésére, mérséklésére, ill. tűrésére az adott területre kidolgozandó aszálystratégia részei, amely mindazokat a társadalmi válaszokat és teendőket tartalmazza, amelyek a potenciálisan bekövetkező aszály következményeinek enyhítését szolgálják. Az aszál</w:t>
      </w:r>
      <w:r w:rsidRPr="006854C6">
        <w:rPr>
          <w:sz w:val="22"/>
        </w:rPr>
        <w:t>y</w:t>
      </w:r>
      <w:r w:rsidRPr="006854C6">
        <w:rPr>
          <w:sz w:val="22"/>
        </w:rPr>
        <w:t>stratégia tehát kitér a lehetséges biológiai, termesztéstechnológiai és ökonómiai válaszo</w:t>
      </w:r>
      <w:r w:rsidRPr="006854C6">
        <w:rPr>
          <w:sz w:val="22"/>
        </w:rPr>
        <w:t>k</w:t>
      </w:r>
      <w:r w:rsidRPr="006854C6">
        <w:rPr>
          <w:sz w:val="22"/>
        </w:rPr>
        <w:t>ra, és azokra az ökológiai jellegű beavatkozásokra, amelyek az adott terület AHP-jának növelését, az aszályérzékenység csökkentését eredményezik. Utóbbiak közé tartozik többi közt az öntözés bevezetése, ill. kiterjedtebb és tudatosan rendszeres alkalmazása az aszályra érzékeny terület</w:t>
      </w:r>
      <w:r w:rsidRPr="006854C6">
        <w:rPr>
          <w:sz w:val="22"/>
        </w:rPr>
        <w:t>e</w:t>
      </w:r>
      <w:r w:rsidR="001727AC">
        <w:rPr>
          <w:sz w:val="22"/>
        </w:rPr>
        <w:t>ken.</w:t>
      </w:r>
    </w:p>
    <w:p w:rsidR="00231740" w:rsidRDefault="00231740" w:rsidP="00231740">
      <w:pPr>
        <w:pStyle w:val="Cmsor2"/>
      </w:pPr>
      <w:bookmarkStart w:id="19" w:name="_Toc427560710"/>
      <w:r>
        <w:t xml:space="preserve">2.3. </w:t>
      </w:r>
      <w:r w:rsidRPr="007D0F07">
        <w:t>Öntözővíz adagok</w:t>
      </w:r>
      <w:bookmarkEnd w:id="19"/>
    </w:p>
    <w:p w:rsidR="00231740" w:rsidRPr="00231740" w:rsidRDefault="00231740" w:rsidP="00231740">
      <w:pPr>
        <w:pStyle w:val="Nincstrkz"/>
        <w:jc w:val="both"/>
        <w:rPr>
          <w:rFonts w:ascii="Times New Roman" w:hAnsi="Times New Roman"/>
        </w:rPr>
      </w:pPr>
      <w:r w:rsidRPr="00231740">
        <w:rPr>
          <w:rFonts w:ascii="Times New Roman" w:hAnsi="Times New Roman"/>
        </w:rPr>
        <w:t>A növényállomány egyedei számára kiosztott vízmennyiséget az állomány vízfogyasztásával összhangban kell meghatározni. Ugyanazt az öntözővíz mennyiséget kell kiadagolni, mint amennyit a növényállomány az utolsó öntözés óta elfogyasztott. Nem többet, mert akkor az öntözővíz feleslege a mélybe, a gyökérzóna alá szivárog és kárba vész (még levegőtlenséget is előidézhet a gyökerekkel átszőtt talajrétegben). Nem is kevesebbet, mert az meg vízhiányt idézne elő az optimális vízellátottsághoz képest. Mindkét esetben az eredmény: a termés mennyiségének csökkenése, vagy minőségének romlása.</w:t>
      </w:r>
    </w:p>
    <w:p w:rsidR="00231740" w:rsidRPr="00231740" w:rsidRDefault="00231740" w:rsidP="00231740">
      <w:pPr>
        <w:pStyle w:val="Nincstrkz"/>
        <w:ind w:firstLine="284"/>
        <w:jc w:val="both"/>
        <w:rPr>
          <w:rFonts w:ascii="Times New Roman" w:hAnsi="Times New Roman"/>
        </w:rPr>
      </w:pPr>
      <w:r w:rsidRPr="00231740">
        <w:rPr>
          <w:rFonts w:ascii="Times New Roman" w:hAnsi="Times New Roman"/>
        </w:rPr>
        <w:t>Azonban vegyük figyelembe, hogy a növényállományok vízfogyasztása jelentősen változik a tenyészidő folyamán, még az öntözési idény alatt is.</w:t>
      </w:r>
    </w:p>
    <w:p w:rsidR="00231740" w:rsidRPr="00231740" w:rsidRDefault="00231740" w:rsidP="00231740">
      <w:pPr>
        <w:pStyle w:val="Nincstrkz"/>
        <w:ind w:firstLine="284"/>
        <w:jc w:val="both"/>
        <w:rPr>
          <w:rFonts w:ascii="Times New Roman" w:hAnsi="Times New Roman"/>
        </w:rPr>
      </w:pPr>
      <w:r w:rsidRPr="00231740">
        <w:rPr>
          <w:rFonts w:ascii="Times New Roman" w:hAnsi="Times New Roman"/>
        </w:rPr>
        <w:t xml:space="preserve">Miután a </w:t>
      </w:r>
      <w:r w:rsidRPr="00D07D6C">
        <w:rPr>
          <w:rFonts w:ascii="Times New Roman" w:hAnsi="Times New Roman"/>
        </w:rPr>
        <w:t>csepegtető</w:t>
      </w:r>
      <w:r w:rsidRPr="00231740">
        <w:rPr>
          <w:rFonts w:ascii="Times New Roman" w:hAnsi="Times New Roman"/>
        </w:rPr>
        <w:t xml:space="preserve"> öntözőberendezésekkel legtöbbször minden nap öntözünk, a növényállományok napi vízfogyasztásának ismeretére van szükségünk.</w:t>
      </w:r>
    </w:p>
    <w:p w:rsidR="00894EA8" w:rsidRDefault="00231740" w:rsidP="00231740">
      <w:pPr>
        <w:pStyle w:val="Nincstrkz"/>
        <w:jc w:val="both"/>
        <w:rPr>
          <w:rFonts w:ascii="Times New Roman" w:hAnsi="Times New Roman"/>
          <w:b/>
          <w:i/>
        </w:rPr>
      </w:pPr>
      <w:r w:rsidRPr="00231740">
        <w:rPr>
          <w:rFonts w:ascii="Times New Roman" w:hAnsi="Times New Roman"/>
          <w:b/>
          <w:i/>
        </w:rPr>
        <w:t>Liziméter</w:t>
      </w:r>
    </w:p>
    <w:p w:rsidR="00231740" w:rsidRPr="00231740" w:rsidRDefault="00231740" w:rsidP="00231740">
      <w:pPr>
        <w:pStyle w:val="Nincstrkz"/>
        <w:jc w:val="both"/>
        <w:rPr>
          <w:rFonts w:ascii="Times New Roman" w:hAnsi="Times New Roman"/>
        </w:rPr>
      </w:pPr>
      <w:r w:rsidRPr="00231740">
        <w:rPr>
          <w:rFonts w:ascii="Times New Roman" w:hAnsi="Times New Roman"/>
        </w:rPr>
        <w:t xml:space="preserve">Minden számításnak mérés az alapja, </w:t>
      </w:r>
      <w:r w:rsidRPr="00894EA8">
        <w:rPr>
          <w:rFonts w:ascii="Times New Roman" w:hAnsi="Times New Roman"/>
          <w:i/>
        </w:rPr>
        <w:t>a növényállományok vízfogyasztásának egy napra vonatkoztatott számítása helyett az állományok evapotranszspirációjának a helyszíni mérését javasoljuk</w:t>
      </w:r>
      <w:r w:rsidRPr="00231740">
        <w:rPr>
          <w:rFonts w:ascii="Times New Roman" w:hAnsi="Times New Roman"/>
        </w:rPr>
        <w:t>. Egy pár Thornthwaite</w:t>
      </w:r>
      <w:r>
        <w:rPr>
          <w:rFonts w:ascii="Times New Roman" w:hAnsi="Times New Roman"/>
        </w:rPr>
        <w:t>-</w:t>
      </w:r>
      <w:r w:rsidRPr="00231740">
        <w:rPr>
          <w:rFonts w:ascii="Times New Roman" w:hAnsi="Times New Roman"/>
        </w:rPr>
        <w:t>Mather típusú kompenzációs liziméter, minden nagyüzemi ültetvényben könnyen létesíthető. A liziméter beruházási költségei jelentéktelenek ahhoz az előnyhöz képest, hogy az ültetvény egyed</w:t>
      </w:r>
      <w:r>
        <w:rPr>
          <w:rFonts w:ascii="Times New Roman" w:hAnsi="Times New Roman"/>
        </w:rPr>
        <w:t>e</w:t>
      </w:r>
      <w:r w:rsidRPr="00231740">
        <w:rPr>
          <w:rFonts w:ascii="Times New Roman" w:hAnsi="Times New Roman"/>
        </w:rPr>
        <w:t>i számára az optimális vízellátottságot biztosítani tudjuk.</w:t>
      </w:r>
    </w:p>
    <w:p w:rsidR="00231740" w:rsidRPr="00894EA8" w:rsidRDefault="00231740" w:rsidP="00894EA8">
      <w:pPr>
        <w:pStyle w:val="Nincstrkz"/>
        <w:ind w:firstLine="284"/>
        <w:jc w:val="both"/>
        <w:rPr>
          <w:rFonts w:ascii="Times New Roman" w:hAnsi="Times New Roman"/>
        </w:rPr>
      </w:pPr>
      <w:r w:rsidRPr="00231740">
        <w:rPr>
          <w:rFonts w:ascii="Times New Roman" w:hAnsi="Times New Roman"/>
        </w:rPr>
        <w:t xml:space="preserve">A 2x2, vagy a 2x3 m-es kompenzációs lizimétereknek már az ültetvény létesítésével együttesen való telepítése viszonylag könnyű feladat. A fiatal, termőre forduló növényegyedek (fák, bokrok) optimális vízfogyasztásának közvetlen mérése megoldható </w:t>
      </w:r>
      <w:r w:rsidRPr="00894EA8">
        <w:rPr>
          <w:rFonts w:ascii="Times New Roman" w:hAnsi="Times New Roman"/>
        </w:rPr>
        <w:t>(</w:t>
      </w:r>
      <w:r w:rsidR="00894EA8" w:rsidRPr="00894EA8">
        <w:rPr>
          <w:rFonts w:ascii="Times New Roman" w:hAnsi="Times New Roman"/>
        </w:rPr>
        <w:t>1</w:t>
      </w:r>
      <w:r w:rsidR="00127871">
        <w:rPr>
          <w:rFonts w:ascii="Times New Roman" w:hAnsi="Times New Roman"/>
        </w:rPr>
        <w:t>6</w:t>
      </w:r>
      <w:r w:rsidR="00894EA8" w:rsidRPr="00894EA8">
        <w:rPr>
          <w:rFonts w:ascii="Times New Roman" w:hAnsi="Times New Roman"/>
        </w:rPr>
        <w:t>. ábra</w:t>
      </w:r>
      <w:r w:rsidRPr="00894EA8">
        <w:rPr>
          <w:rFonts w:ascii="Times New Roman" w:hAnsi="Times New Roman"/>
        </w:rPr>
        <w:t>).</w:t>
      </w:r>
    </w:p>
    <w:p w:rsidR="00231740" w:rsidRPr="00894EA8" w:rsidRDefault="00231740" w:rsidP="00894EA8">
      <w:pPr>
        <w:pStyle w:val="Nincstrkz"/>
        <w:ind w:firstLine="284"/>
        <w:jc w:val="both"/>
        <w:rPr>
          <w:rFonts w:ascii="Times New Roman" w:hAnsi="Times New Roman"/>
        </w:rPr>
      </w:pPr>
      <w:r w:rsidRPr="00894EA8">
        <w:rPr>
          <w:rFonts w:ascii="Times New Roman" w:hAnsi="Times New Roman"/>
        </w:rPr>
        <w:t xml:space="preserve">Ha a közvetlen méréseket nem tovább, csak 4-6 évig tudjuk pontosan a valóságnak megfelelően, torzítás nélkül mérni, akkor a napi vízfogyasztások nagyságrendjére olyan adathalmaz áll a berendezés üzemben tartójának a rendelkezésére, amelynek alapján a teljes termőben lévő vagy éppen öregedő ültetvény vízfogyasztását megfelelő pontossággal becsülni fogja tudni. Még a lombfelület, illetve ami ezzel egyenlő, a talajfelület fedettsége és a vízfogyasztás közötti kapcsolatok meghatározására is lehetőség nyílhat. </w:t>
      </w:r>
    </w:p>
    <w:p w:rsidR="00231740" w:rsidRPr="00894EA8" w:rsidRDefault="00231740" w:rsidP="00894EA8">
      <w:pPr>
        <w:pStyle w:val="Nincstrkz"/>
        <w:ind w:firstLine="284"/>
        <w:jc w:val="both"/>
        <w:rPr>
          <w:rFonts w:ascii="Times New Roman" w:hAnsi="Times New Roman"/>
        </w:rPr>
      </w:pPr>
      <w:r w:rsidRPr="00894EA8">
        <w:rPr>
          <w:rFonts w:ascii="Times New Roman" w:hAnsi="Times New Roman"/>
        </w:rPr>
        <w:t>A tenyészidő alatti halmozott vízfogyasztás értékét – mely a későbbi részletekben a megfelelő növényállománynál megtalálható - fel lehet használni a napi vízfogyasztás, s ezzel az öntözővíz</w:t>
      </w:r>
      <w:r w:rsidR="00200FEC">
        <w:rPr>
          <w:rFonts w:ascii="Times New Roman" w:hAnsi="Times New Roman"/>
        </w:rPr>
        <w:t xml:space="preserve"> </w:t>
      </w:r>
      <w:r w:rsidRPr="00894EA8">
        <w:rPr>
          <w:rFonts w:ascii="Times New Roman" w:hAnsi="Times New Roman"/>
        </w:rPr>
        <w:t xml:space="preserve">adagok nagyságrendjének jól közelítő becslésére. A legkevesebb hibával járó becslés feladatát grafikusan lehet megoldani a </w:t>
      </w:r>
      <w:r w:rsidR="00894EA8">
        <w:rPr>
          <w:rFonts w:ascii="Times New Roman" w:hAnsi="Times New Roman"/>
        </w:rPr>
        <w:t>1</w:t>
      </w:r>
      <w:r w:rsidR="00D07D6C">
        <w:rPr>
          <w:rFonts w:ascii="Times New Roman" w:hAnsi="Times New Roman"/>
        </w:rPr>
        <w:t>6</w:t>
      </w:r>
      <w:r w:rsidRPr="00894EA8">
        <w:rPr>
          <w:rFonts w:ascii="Times New Roman" w:hAnsi="Times New Roman"/>
        </w:rPr>
        <w:t xml:space="preserve">. ábrán bemutatott módon. </w:t>
      </w:r>
    </w:p>
    <w:p w:rsidR="0030566F" w:rsidRDefault="0030566F" w:rsidP="00894EA8">
      <w:pPr>
        <w:pStyle w:val="Nincstrkz"/>
        <w:ind w:firstLine="284"/>
        <w:jc w:val="both"/>
        <w:rPr>
          <w:rFonts w:ascii="Times New Roman" w:hAnsi="Times New Roman"/>
        </w:rPr>
      </w:pPr>
    </w:p>
    <w:p w:rsidR="0030566F" w:rsidRDefault="00AF3A84" w:rsidP="00C048B9">
      <w:pPr>
        <w:pStyle w:val="Nincstrkz"/>
        <w:jc w:val="center"/>
        <w:rPr>
          <w:rFonts w:ascii="Times New Roman" w:hAnsi="Times New Roman"/>
        </w:rPr>
      </w:pPr>
      <w:r>
        <w:rPr>
          <w:rFonts w:ascii="Times New Roman" w:hAnsi="Times New Roman"/>
          <w:noProof/>
        </w:rPr>
        <w:drawing>
          <wp:inline distT="0" distB="0" distL="0" distR="0">
            <wp:extent cx="3924300" cy="2752725"/>
            <wp:effectExtent l="19050" t="0" r="0" b="0"/>
            <wp:docPr id="35" name="Kép 35" descr="12-má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másik"/>
                    <pic:cNvPicPr>
                      <a:picLocks noChangeAspect="1" noChangeArrowheads="1"/>
                    </pic:cNvPicPr>
                  </pic:nvPicPr>
                  <pic:blipFill>
                    <a:blip r:embed="rId32" cstate="print"/>
                    <a:srcRect/>
                    <a:stretch>
                      <a:fillRect/>
                    </a:stretch>
                  </pic:blipFill>
                  <pic:spPr bwMode="auto">
                    <a:xfrm>
                      <a:off x="0" y="0"/>
                      <a:ext cx="3924300" cy="2752725"/>
                    </a:xfrm>
                    <a:prstGeom prst="rect">
                      <a:avLst/>
                    </a:prstGeom>
                    <a:noFill/>
                    <a:ln w="9525">
                      <a:noFill/>
                      <a:miter lim="800000"/>
                      <a:headEnd/>
                      <a:tailEnd/>
                    </a:ln>
                  </pic:spPr>
                </pic:pic>
              </a:graphicData>
            </a:graphic>
          </wp:inline>
        </w:drawing>
      </w:r>
    </w:p>
    <w:p w:rsidR="0030566F" w:rsidRDefault="0030566F" w:rsidP="0030566F">
      <w:pPr>
        <w:pStyle w:val="Nincstrkz"/>
        <w:jc w:val="both"/>
        <w:rPr>
          <w:rFonts w:ascii="Times New Roman" w:hAnsi="Times New Roman"/>
        </w:rPr>
      </w:pPr>
    </w:p>
    <w:p w:rsidR="00C048B9" w:rsidRDefault="00C048B9" w:rsidP="00C048B9">
      <w:pPr>
        <w:jc w:val="center"/>
        <w:rPr>
          <w:sz w:val="22"/>
          <w:szCs w:val="22"/>
        </w:rPr>
      </w:pPr>
      <w:r w:rsidRPr="00C048B9">
        <w:rPr>
          <w:sz w:val="22"/>
          <w:szCs w:val="22"/>
        </w:rPr>
        <w:t>1</w:t>
      </w:r>
      <w:r w:rsidR="00127871">
        <w:rPr>
          <w:sz w:val="22"/>
          <w:szCs w:val="22"/>
        </w:rPr>
        <w:t>6</w:t>
      </w:r>
      <w:r w:rsidRPr="00C048B9">
        <w:rPr>
          <w:sz w:val="22"/>
          <w:szCs w:val="22"/>
        </w:rPr>
        <w:t>. ábra. Növényállományok napi vízfogyasztásának becsléséhez szerkesztett vízfogyasztási idénygörbe</w:t>
      </w:r>
    </w:p>
    <w:p w:rsidR="00C048B9" w:rsidRPr="00C048B9" w:rsidRDefault="00C048B9" w:rsidP="00C048B9">
      <w:pPr>
        <w:jc w:val="center"/>
        <w:rPr>
          <w:i/>
          <w:sz w:val="20"/>
        </w:rPr>
      </w:pPr>
      <w:r w:rsidRPr="00C048B9">
        <w:rPr>
          <w:sz w:val="20"/>
        </w:rPr>
        <w:t>(Balogh és Gergely, 1988)</w:t>
      </w:r>
    </w:p>
    <w:p w:rsidR="0030566F" w:rsidRDefault="0030566F" w:rsidP="0030566F">
      <w:pPr>
        <w:pStyle w:val="Nincstrkz"/>
        <w:jc w:val="both"/>
        <w:rPr>
          <w:rFonts w:ascii="Times New Roman" w:hAnsi="Times New Roman"/>
        </w:rPr>
      </w:pPr>
    </w:p>
    <w:p w:rsidR="00231740" w:rsidRPr="00894EA8" w:rsidRDefault="00231740" w:rsidP="00894EA8">
      <w:pPr>
        <w:pStyle w:val="Nincstrkz"/>
        <w:ind w:firstLine="284"/>
        <w:jc w:val="both"/>
        <w:rPr>
          <w:rFonts w:ascii="Times New Roman" w:hAnsi="Times New Roman"/>
        </w:rPr>
      </w:pPr>
      <w:r w:rsidRPr="00894EA8">
        <w:rPr>
          <w:rFonts w:ascii="Times New Roman" w:hAnsi="Times New Roman"/>
        </w:rPr>
        <w:t xml:space="preserve">Ha a növényállomány (egyed) vízfogyasztásának napi értékeit halmozva ábrázoljuk, akkor a </w:t>
      </w:r>
      <w:r w:rsidR="00894EA8">
        <w:rPr>
          <w:rFonts w:ascii="Times New Roman" w:hAnsi="Times New Roman"/>
        </w:rPr>
        <w:t>1</w:t>
      </w:r>
      <w:r w:rsidR="00196530">
        <w:rPr>
          <w:rFonts w:ascii="Times New Roman" w:hAnsi="Times New Roman"/>
        </w:rPr>
        <w:t>6</w:t>
      </w:r>
      <w:r w:rsidRPr="00894EA8">
        <w:rPr>
          <w:rFonts w:ascii="Times New Roman" w:hAnsi="Times New Roman"/>
        </w:rPr>
        <w:t>. ábrához hasonló görbét kapunk a hazánkban termesztett valamennyi növényállomány esetében. Ezért, jobb lehetőség hiányában, a tenyészidő alatti összes vízfogyasztás értékét (lásd és válaszd ki a megfelelő növényfajnál) jelö</w:t>
      </w:r>
      <w:r w:rsidR="00894EA8">
        <w:rPr>
          <w:rFonts w:ascii="Times New Roman" w:hAnsi="Times New Roman"/>
        </w:rPr>
        <w:t>ljük meg egy olyan koordináta</w:t>
      </w:r>
      <w:r w:rsidR="0030566F">
        <w:rPr>
          <w:rFonts w:ascii="Times New Roman" w:hAnsi="Times New Roman"/>
        </w:rPr>
        <w:t>-</w:t>
      </w:r>
      <w:r w:rsidRPr="00894EA8">
        <w:rPr>
          <w:rFonts w:ascii="Times New Roman" w:hAnsi="Times New Roman"/>
        </w:rPr>
        <w:t>rendszerben, melynek függőleges tengelyen a tenyészidő napjai találhatók. Ezt a po</w:t>
      </w:r>
      <w:r w:rsidR="00894EA8">
        <w:rPr>
          <w:rFonts w:ascii="Times New Roman" w:hAnsi="Times New Roman"/>
        </w:rPr>
        <w:t>ntot kössük össze a koordináta</w:t>
      </w:r>
      <w:r w:rsidRPr="00894EA8">
        <w:rPr>
          <w:rFonts w:ascii="Times New Roman" w:hAnsi="Times New Roman"/>
        </w:rPr>
        <w:t>rendszer metszéspontjával. Ez az egyenes vonal képezné az adott növény napi vízfogyasztásának halmozott görbéjét, ha a tenyészidő valamennyi napján az átlagnak megfelelő lenne. Azonban a napi vízfogyasztás a tenyészidő első és utolsó harmadában kevesebb, a középső harmadában pedig nagyobb, mint az átlagos. Ezért a jellegzetesen dőlt,</w:t>
      </w:r>
      <w:r w:rsidR="00894EA8">
        <w:rPr>
          <w:rFonts w:ascii="Times New Roman" w:hAnsi="Times New Roman"/>
        </w:rPr>
        <w:t xml:space="preserve"> </w:t>
      </w:r>
      <w:r w:rsidRPr="00894EA8">
        <w:rPr>
          <w:rFonts w:ascii="Times New Roman" w:hAnsi="Times New Roman"/>
        </w:rPr>
        <w:t>S alakú görbét húzzuk meg szabadkézzel úgy, hogy az a koordináta-rendszer origójában kezdődjék és haladjon az egyenes alatt, annak közepéig. Itt a görbe keresztezze az egyenest – annál meredekebben haladva – majd a tenyészidő utolsó napján ismét találkozzék az egyenes végpontjával.</w:t>
      </w:r>
    </w:p>
    <w:p w:rsidR="00231740" w:rsidRDefault="00231740" w:rsidP="00894EA8">
      <w:pPr>
        <w:pStyle w:val="Nincstrkz"/>
        <w:ind w:firstLine="284"/>
        <w:jc w:val="both"/>
        <w:rPr>
          <w:rFonts w:ascii="Times New Roman" w:hAnsi="Times New Roman"/>
          <w:color w:val="000000"/>
        </w:rPr>
      </w:pPr>
      <w:r w:rsidRPr="00894EA8">
        <w:rPr>
          <w:rFonts w:ascii="Times New Roman" w:hAnsi="Times New Roman"/>
        </w:rPr>
        <w:t xml:space="preserve">A napi vízfogyasztást megkapjuk a görbe segítségével, ha a görbe adott (öntözési idő-) pontjához érintőt húzunk és az érintő meg a vízszintes tengely által bezárt </w:t>
      </w:r>
      <w:r w:rsidRPr="00196530">
        <w:rPr>
          <w:rFonts w:ascii="Times New Roman" w:hAnsi="Times New Roman"/>
          <w:i/>
        </w:rPr>
        <w:t>α</w:t>
      </w:r>
      <w:r w:rsidRPr="00894EA8">
        <w:rPr>
          <w:rFonts w:ascii="Times New Roman" w:hAnsi="Times New Roman"/>
        </w:rPr>
        <w:t xml:space="preserve"> </w:t>
      </w:r>
      <w:r w:rsidRPr="00894EA8">
        <w:rPr>
          <w:rFonts w:ascii="Times New Roman" w:hAnsi="Times New Roman"/>
          <w:color w:val="000000"/>
        </w:rPr>
        <w:t xml:space="preserve">szög </w:t>
      </w:r>
      <w:r w:rsidRPr="00196530">
        <w:rPr>
          <w:rFonts w:ascii="Times New Roman" w:hAnsi="Times New Roman"/>
          <w:i/>
          <w:color w:val="000000"/>
        </w:rPr>
        <w:t>tg</w:t>
      </w:r>
      <w:r w:rsidRPr="00894EA8">
        <w:rPr>
          <w:rFonts w:ascii="Times New Roman" w:hAnsi="Times New Roman"/>
          <w:color w:val="000000"/>
        </w:rPr>
        <w:t>-ét kiszámítjuk, figyelembe véve, hogy a függőleges értékek űrtartalomban (</w:t>
      </w:r>
      <w:r w:rsidR="00196530" w:rsidRPr="00196530">
        <w:rPr>
          <w:rFonts w:ascii="Times New Roman" w:hAnsi="Times New Roman"/>
          <w:i/>
          <w:color w:val="000000"/>
        </w:rPr>
        <w:t>l</w:t>
      </w:r>
      <w:r w:rsidRPr="00894EA8">
        <w:rPr>
          <w:rFonts w:ascii="Times New Roman" w:hAnsi="Times New Roman"/>
          <w:color w:val="000000"/>
        </w:rPr>
        <w:t xml:space="preserve">), a vízszintesek pedig </w:t>
      </w:r>
      <w:r w:rsidRPr="00196530">
        <w:rPr>
          <w:rFonts w:ascii="Times New Roman" w:hAnsi="Times New Roman"/>
          <w:i/>
          <w:color w:val="000000"/>
        </w:rPr>
        <w:t>nap</w:t>
      </w:r>
      <w:r w:rsidRPr="00894EA8">
        <w:rPr>
          <w:rFonts w:ascii="Times New Roman" w:hAnsi="Times New Roman"/>
          <w:color w:val="000000"/>
        </w:rPr>
        <w:t>okban vannak kifejezve. Tehát</w:t>
      </w:r>
    </w:p>
    <w:p w:rsidR="00F215D3" w:rsidRPr="00F215D3" w:rsidRDefault="00F215D3" w:rsidP="00F215D3">
      <w:pPr>
        <w:pStyle w:val="Nincstrkz"/>
        <w:jc w:val="center"/>
        <w:rPr>
          <w:rFonts w:ascii="Times New Roman" w:hAnsi="Times New Roman"/>
        </w:rPr>
      </w:pPr>
      <w:r w:rsidRPr="00275C64">
        <w:rPr>
          <w:rFonts w:ascii="Times New Roman" w:hAnsi="Times New Roman"/>
          <w:i/>
        </w:rPr>
        <w:t>ET</w:t>
      </w:r>
      <w:r w:rsidRPr="00275C64">
        <w:rPr>
          <w:rFonts w:ascii="Times New Roman" w:hAnsi="Times New Roman"/>
          <w:i/>
          <w:vertAlign w:val="subscript"/>
        </w:rPr>
        <w:t xml:space="preserve">d </w:t>
      </w:r>
      <w:r w:rsidRPr="00275C64">
        <w:rPr>
          <w:rFonts w:ascii="Times New Roman" w:hAnsi="Times New Roman"/>
          <w:i/>
        </w:rPr>
        <w:t>= tg α=l/nap</w:t>
      </w:r>
      <w:r>
        <w:rPr>
          <w:rFonts w:ascii="Times New Roman" w:hAnsi="Times New Roman"/>
        </w:rPr>
        <w:t>.</w:t>
      </w:r>
    </w:p>
    <w:p w:rsidR="004F79F5" w:rsidRDefault="004F79F5" w:rsidP="00F215D3">
      <w:pPr>
        <w:pStyle w:val="Nincstrkz"/>
        <w:ind w:firstLine="284"/>
        <w:jc w:val="both"/>
        <w:rPr>
          <w:rFonts w:ascii="Times New Roman" w:hAnsi="Times New Roman"/>
          <w:color w:val="000000"/>
        </w:rPr>
      </w:pPr>
    </w:p>
    <w:p w:rsidR="00F215D3" w:rsidRPr="00F215D3" w:rsidRDefault="00F215D3" w:rsidP="00F215D3">
      <w:pPr>
        <w:pStyle w:val="Nincstrkz"/>
        <w:ind w:firstLine="284"/>
        <w:jc w:val="both"/>
        <w:rPr>
          <w:rFonts w:ascii="Times New Roman" w:hAnsi="Times New Roman"/>
          <w:color w:val="000000"/>
        </w:rPr>
      </w:pPr>
      <w:r w:rsidRPr="00F215D3">
        <w:rPr>
          <w:rFonts w:ascii="Times New Roman" w:hAnsi="Times New Roman"/>
          <w:color w:val="000000"/>
        </w:rPr>
        <w:t xml:space="preserve">Arid klímán, ahol a tenyészidőben egyáltalán nincs csapadék, vagy akár a nedvesebb (szemiarid, szubhumid) éghajlat hosszabb aszályos időszakaiban (1986) a naponkénti vízadagolás ajánlható. Az öntözések ritkítását, vagyis az egy napos öntözési forduló megnyújtását nem ajánljuk, s így a napi vízfogyasztási értékek egyben az öntözővíz adagokat is jelentik. </w:t>
      </w:r>
    </w:p>
    <w:p w:rsidR="00F215D3" w:rsidRPr="00F215D3" w:rsidRDefault="00F215D3" w:rsidP="00F215D3">
      <w:pPr>
        <w:pStyle w:val="Nincstrkz"/>
        <w:ind w:firstLine="284"/>
        <w:jc w:val="both"/>
        <w:rPr>
          <w:rFonts w:ascii="Times New Roman" w:hAnsi="Times New Roman"/>
          <w:color w:val="000000"/>
        </w:rPr>
      </w:pPr>
      <w:r w:rsidRPr="00F215D3">
        <w:rPr>
          <w:rFonts w:ascii="Times New Roman" w:hAnsi="Times New Roman"/>
          <w:color w:val="000000"/>
        </w:rPr>
        <w:t>A napi vízfogyasztási értékek számításokkal való becslése ott lehet</w:t>
      </w:r>
      <w:r>
        <w:rPr>
          <w:rFonts w:ascii="Times New Roman" w:hAnsi="Times New Roman"/>
          <w:color w:val="000000"/>
        </w:rPr>
        <w:t>séges, ahol valamely referencia</w:t>
      </w:r>
      <w:r w:rsidRPr="00F215D3">
        <w:rPr>
          <w:rFonts w:ascii="Times New Roman" w:hAnsi="Times New Roman"/>
          <w:color w:val="000000"/>
        </w:rPr>
        <w:t>növény evapotranszspirációját (pl. gyep, lucerna, kukorica)</w:t>
      </w:r>
      <w:r>
        <w:rPr>
          <w:rFonts w:ascii="Times New Roman" w:hAnsi="Times New Roman"/>
          <w:color w:val="000000"/>
        </w:rPr>
        <w:t>,</w:t>
      </w:r>
      <w:r w:rsidRPr="00F215D3">
        <w:rPr>
          <w:rFonts w:ascii="Times New Roman" w:hAnsi="Times New Roman"/>
          <w:color w:val="000000"/>
        </w:rPr>
        <w:t xml:space="preserve"> vagy a szabad vízfelszín párolgását (GGI vagy A-kád) mérik, a következő egyenlet segítségével:</w:t>
      </w:r>
    </w:p>
    <w:p w:rsidR="00F215D3" w:rsidRPr="00F215D3" w:rsidRDefault="00F215D3" w:rsidP="00F215D3">
      <w:pPr>
        <w:pStyle w:val="Nincstrkz"/>
        <w:jc w:val="center"/>
        <w:rPr>
          <w:rFonts w:ascii="Times New Roman" w:hAnsi="Times New Roman"/>
          <w:i/>
          <w:color w:val="000000"/>
          <w:vertAlign w:val="subscript"/>
        </w:rPr>
      </w:pPr>
      <w:r w:rsidRPr="00F215D3">
        <w:rPr>
          <w:rFonts w:ascii="Times New Roman" w:hAnsi="Times New Roman"/>
          <w:i/>
          <w:color w:val="000000"/>
        </w:rPr>
        <w:t xml:space="preserve">CU = kc </w:t>
      </w:r>
      <w:r w:rsidR="00200FEC">
        <w:rPr>
          <w:rFonts w:ascii="Times New Roman" w:hAnsi="Times New Roman"/>
          <w:i/>
          <w:color w:val="000000"/>
        </w:rPr>
        <w:t>·</w:t>
      </w:r>
      <w:r w:rsidRPr="00F215D3">
        <w:rPr>
          <w:rFonts w:ascii="Times New Roman" w:hAnsi="Times New Roman"/>
          <w:i/>
          <w:color w:val="000000"/>
        </w:rPr>
        <w:t xml:space="preserve"> ET</w:t>
      </w:r>
      <w:r w:rsidRPr="00F215D3">
        <w:rPr>
          <w:rFonts w:ascii="Times New Roman" w:hAnsi="Times New Roman"/>
          <w:i/>
          <w:color w:val="000000"/>
          <w:vertAlign w:val="subscript"/>
        </w:rPr>
        <w:t>0</w:t>
      </w:r>
    </w:p>
    <w:p w:rsidR="004F79F5" w:rsidRDefault="004F79F5" w:rsidP="004F79F5">
      <w:pPr>
        <w:pStyle w:val="Nincstrkz"/>
        <w:ind w:firstLine="284"/>
        <w:jc w:val="both"/>
        <w:rPr>
          <w:rFonts w:ascii="Times New Roman" w:hAnsi="Times New Roman"/>
          <w:color w:val="000000"/>
        </w:rPr>
      </w:pPr>
    </w:p>
    <w:p w:rsidR="004F79F5" w:rsidRPr="004F79F5" w:rsidRDefault="00AF3A84" w:rsidP="004F79F5">
      <w:pPr>
        <w:pStyle w:val="Nincstrkz"/>
        <w:ind w:firstLine="284"/>
        <w:jc w:val="both"/>
        <w:rPr>
          <w:rFonts w:ascii="Times New Roman" w:hAnsi="Times New Roman"/>
          <w:color w:val="000000"/>
        </w:rPr>
      </w:pPr>
      <w:r>
        <w:rPr>
          <w:noProof/>
        </w:rPr>
        <w:drawing>
          <wp:anchor distT="0" distB="0" distL="114300" distR="114300" simplePos="0" relativeHeight="251648512" behindDoc="0" locked="0" layoutInCell="1" allowOverlap="1">
            <wp:simplePos x="0" y="0"/>
            <wp:positionH relativeFrom="column">
              <wp:posOffset>2052320</wp:posOffset>
            </wp:positionH>
            <wp:positionV relativeFrom="paragraph">
              <wp:posOffset>222250</wp:posOffset>
            </wp:positionV>
            <wp:extent cx="1166495" cy="497840"/>
            <wp:effectExtent l="19050" t="0" r="0" b="0"/>
            <wp:wrapSquare wrapText="bothSides"/>
            <wp:docPr id="1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3" cstate="print"/>
                    <a:srcRect/>
                    <a:stretch>
                      <a:fillRect/>
                    </a:stretch>
                  </pic:blipFill>
                  <pic:spPr bwMode="auto">
                    <a:xfrm>
                      <a:off x="0" y="0"/>
                      <a:ext cx="1166495" cy="497840"/>
                    </a:xfrm>
                    <a:prstGeom prst="rect">
                      <a:avLst/>
                    </a:prstGeom>
                    <a:noFill/>
                    <a:ln w="9525">
                      <a:noFill/>
                      <a:miter lim="800000"/>
                      <a:headEnd/>
                      <a:tailEnd/>
                    </a:ln>
                  </pic:spPr>
                </pic:pic>
              </a:graphicData>
            </a:graphic>
          </wp:anchor>
        </w:drawing>
      </w:r>
      <w:r w:rsidR="004F79F5" w:rsidRPr="004F79F5">
        <w:rPr>
          <w:rFonts w:ascii="Times New Roman" w:hAnsi="Times New Roman"/>
          <w:color w:val="000000"/>
        </w:rPr>
        <w:t xml:space="preserve">Mivel a </w:t>
      </w:r>
      <w:r w:rsidR="004F79F5" w:rsidRPr="004F79F5">
        <w:rPr>
          <w:rFonts w:ascii="Times New Roman" w:hAnsi="Times New Roman"/>
          <w:i/>
          <w:color w:val="000000"/>
        </w:rPr>
        <w:t>CU</w:t>
      </w:r>
      <w:r w:rsidR="004F79F5" w:rsidRPr="004F79F5">
        <w:rPr>
          <w:rFonts w:ascii="Times New Roman" w:hAnsi="Times New Roman"/>
          <w:color w:val="000000"/>
        </w:rPr>
        <w:t xml:space="preserve"> vízfogyasztás dimenziója mm, annak 1/nap növényegyedre való átalakításához az</w:t>
      </w:r>
    </w:p>
    <w:p w:rsidR="001727AC" w:rsidRDefault="001727AC" w:rsidP="004F79F5">
      <w:pPr>
        <w:jc w:val="both"/>
        <w:rPr>
          <w:sz w:val="22"/>
        </w:rPr>
      </w:pPr>
    </w:p>
    <w:p w:rsidR="004F79F5" w:rsidRDefault="004F79F5" w:rsidP="004F79F5">
      <w:pPr>
        <w:jc w:val="both"/>
        <w:rPr>
          <w:sz w:val="22"/>
        </w:rPr>
      </w:pPr>
    </w:p>
    <w:p w:rsidR="00E6191B" w:rsidRDefault="00E6191B" w:rsidP="004F79F5">
      <w:pPr>
        <w:jc w:val="both"/>
        <w:rPr>
          <w:sz w:val="22"/>
        </w:rPr>
      </w:pPr>
    </w:p>
    <w:p w:rsidR="004F79F5" w:rsidRPr="004F79F5" w:rsidRDefault="004F79F5" w:rsidP="004F79F5">
      <w:pPr>
        <w:pStyle w:val="Nincstrkz"/>
        <w:jc w:val="both"/>
        <w:rPr>
          <w:rFonts w:ascii="Times New Roman" w:hAnsi="Times New Roman"/>
          <w:color w:val="000000"/>
        </w:rPr>
      </w:pPr>
      <w:r w:rsidRPr="004F79F5">
        <w:rPr>
          <w:rFonts w:ascii="Times New Roman" w:hAnsi="Times New Roman"/>
          <w:color w:val="000000"/>
        </w:rPr>
        <w:t xml:space="preserve">egyenletet alkalmazhatjuk, ahol a </w:t>
      </w:r>
      <w:r w:rsidRPr="004F79F5">
        <w:rPr>
          <w:rFonts w:ascii="Times New Roman" w:hAnsi="Times New Roman"/>
          <w:i/>
          <w:color w:val="000000"/>
        </w:rPr>
        <w:t>C</w:t>
      </w:r>
      <w:r w:rsidRPr="004F79F5">
        <w:rPr>
          <w:rFonts w:ascii="Times New Roman" w:hAnsi="Times New Roman"/>
          <w:color w:val="000000"/>
        </w:rPr>
        <w:t xml:space="preserve"> egy korrekciós tényező, amely növényfajonként eltérő értékű. </w:t>
      </w:r>
    </w:p>
    <w:p w:rsidR="004F79F5" w:rsidRPr="004F79F5" w:rsidRDefault="004F79F5" w:rsidP="004F79F5">
      <w:pPr>
        <w:pStyle w:val="Nincstrkz"/>
        <w:ind w:firstLine="284"/>
        <w:jc w:val="both"/>
        <w:rPr>
          <w:rFonts w:ascii="Times New Roman" w:hAnsi="Times New Roman"/>
          <w:color w:val="000000"/>
        </w:rPr>
      </w:pPr>
      <w:r w:rsidRPr="004F79F5">
        <w:rPr>
          <w:rFonts w:ascii="Times New Roman" w:hAnsi="Times New Roman"/>
          <w:color w:val="000000"/>
        </w:rPr>
        <w:t>Az öntözések rendszerének (öntözési időpont + öntözővíz adag) helyes kidolgozása végett a tárgyalt valamennyi növényállományhoz egy-egy diagramot adunk meg, melyről leolvashatók a</w:t>
      </w:r>
      <w:r>
        <w:rPr>
          <w:rFonts w:ascii="Times New Roman" w:hAnsi="Times New Roman"/>
          <w:color w:val="000000"/>
        </w:rPr>
        <w:t>z</w:t>
      </w:r>
      <w:r w:rsidRPr="004F79F5">
        <w:rPr>
          <w:rFonts w:ascii="Times New Roman" w:hAnsi="Times New Roman"/>
          <w:color w:val="000000"/>
        </w:rPr>
        <w:t xml:space="preserve"> egyenlet </w:t>
      </w:r>
      <w:r w:rsidRPr="004F79F5">
        <w:rPr>
          <w:rFonts w:ascii="Times New Roman" w:hAnsi="Times New Roman"/>
          <w:i/>
          <w:color w:val="000000"/>
        </w:rPr>
        <w:t xml:space="preserve">kc </w:t>
      </w:r>
      <w:r w:rsidRPr="004F79F5">
        <w:rPr>
          <w:rFonts w:ascii="Times New Roman" w:hAnsi="Times New Roman"/>
          <w:color w:val="000000"/>
        </w:rPr>
        <w:t>növényi együtthatói a növény tenyészidejének valamennyi időszakára. A diagramokon folyamatos egyenes vonalakkal jelöltük az optimális vízellátást kívánó kritikus időszakokat, szaggatottakkal pedig azokat az időszakokat, melyekben az optimális vízellátás nem túl fontos, de még kifizetődő. Végül a jelölés nélküli időszakokban a bőséges vízellátás vitatható, vagy éppen a terméskilátásokat rontó hatású lehet.</w:t>
      </w:r>
    </w:p>
    <w:p w:rsidR="004F79F5" w:rsidRPr="004F79F5" w:rsidRDefault="004F79F5" w:rsidP="004F79F5">
      <w:pPr>
        <w:pStyle w:val="Nincstrkz"/>
        <w:ind w:firstLine="284"/>
        <w:jc w:val="both"/>
        <w:rPr>
          <w:rFonts w:ascii="Times New Roman" w:hAnsi="Times New Roman"/>
          <w:color w:val="000000"/>
        </w:rPr>
      </w:pPr>
      <w:r>
        <w:rPr>
          <w:rFonts w:ascii="Times New Roman" w:hAnsi="Times New Roman"/>
          <w:color w:val="000000"/>
        </w:rPr>
        <w:t>Ugyan</w:t>
      </w:r>
      <w:r w:rsidRPr="004F79F5">
        <w:rPr>
          <w:rFonts w:ascii="Times New Roman" w:hAnsi="Times New Roman"/>
          <w:color w:val="000000"/>
        </w:rPr>
        <w:t xml:space="preserve">ezeken a diagramokon adjuk meg a csepegtető öntözőberendezések használatakor használandó </w:t>
      </w:r>
      <w:r w:rsidRPr="00200FEC">
        <w:rPr>
          <w:rFonts w:ascii="Times New Roman" w:hAnsi="Times New Roman"/>
          <w:color w:val="000000"/>
        </w:rPr>
        <w:t>egyenlet</w:t>
      </w:r>
      <w:r w:rsidRPr="004F79F5">
        <w:rPr>
          <w:rFonts w:ascii="Times New Roman" w:hAnsi="Times New Roman"/>
          <w:color w:val="000000"/>
        </w:rPr>
        <w:t xml:space="preserve"> </w:t>
      </w:r>
      <w:r w:rsidRPr="008E0C99">
        <w:rPr>
          <w:rFonts w:ascii="Times New Roman" w:hAnsi="Times New Roman"/>
          <w:i/>
          <w:color w:val="000000"/>
        </w:rPr>
        <w:t>C</w:t>
      </w:r>
      <w:r w:rsidRPr="004F79F5">
        <w:rPr>
          <w:rFonts w:ascii="Times New Roman" w:hAnsi="Times New Roman"/>
          <w:color w:val="000000"/>
        </w:rPr>
        <w:t xml:space="preserve"> csökkentő tényezőit is.</w:t>
      </w:r>
    </w:p>
    <w:p w:rsidR="004F79F5" w:rsidRPr="004F79F5" w:rsidRDefault="004F79F5" w:rsidP="004F79F5">
      <w:pPr>
        <w:pStyle w:val="Nincstrkz"/>
        <w:ind w:firstLine="284"/>
        <w:jc w:val="both"/>
        <w:rPr>
          <w:rFonts w:ascii="Times New Roman" w:hAnsi="Times New Roman"/>
          <w:color w:val="000000"/>
        </w:rPr>
      </w:pPr>
      <w:r w:rsidRPr="004F79F5">
        <w:rPr>
          <w:rFonts w:ascii="Times New Roman" w:hAnsi="Times New Roman"/>
          <w:color w:val="000000"/>
        </w:rPr>
        <w:t>Ott, ahol a tenyészidő alatt csapadék is előfordul, valószínűleg nincs szükség minden</w:t>
      </w:r>
      <w:r>
        <w:rPr>
          <w:rFonts w:ascii="Times New Roman" w:hAnsi="Times New Roman"/>
          <w:color w:val="000000"/>
        </w:rPr>
        <w:t xml:space="preserve"> </w:t>
      </w:r>
      <w:r w:rsidRPr="004F79F5">
        <w:rPr>
          <w:rFonts w:ascii="Times New Roman" w:hAnsi="Times New Roman"/>
          <w:color w:val="000000"/>
        </w:rPr>
        <w:t xml:space="preserve">nap öntözésre. Ilyen éghajlaton, s hazánkban is ez a helyzet, az évek többségében, a </w:t>
      </w:r>
      <w:r w:rsidRPr="004F79F5">
        <w:rPr>
          <w:rFonts w:ascii="Times New Roman" w:hAnsi="Times New Roman"/>
          <w:i/>
          <w:color w:val="000000"/>
        </w:rPr>
        <w:t>vízháztartás nyilvántartását</w:t>
      </w:r>
      <w:r>
        <w:rPr>
          <w:rFonts w:ascii="Times New Roman" w:hAnsi="Times New Roman"/>
          <w:color w:val="000000"/>
        </w:rPr>
        <w:t xml:space="preserve"> javasoljuk</w:t>
      </w:r>
      <w:r w:rsidRPr="004F79F5">
        <w:rPr>
          <w:rFonts w:ascii="Times New Roman" w:hAnsi="Times New Roman"/>
          <w:color w:val="000000"/>
        </w:rPr>
        <w:t xml:space="preserve"> annak eldöntéséhez,</w:t>
      </w:r>
      <w:r>
        <w:rPr>
          <w:rFonts w:ascii="Times New Roman" w:hAnsi="Times New Roman"/>
          <w:color w:val="000000"/>
        </w:rPr>
        <w:t xml:space="preserve"> hogy mely napokon van szükség </w:t>
      </w:r>
      <w:r w:rsidRPr="004F79F5">
        <w:rPr>
          <w:rFonts w:ascii="Times New Roman" w:hAnsi="Times New Roman"/>
          <w:color w:val="000000"/>
        </w:rPr>
        <w:t>öntözésre és melyeken nincs.</w:t>
      </w:r>
    </w:p>
    <w:p w:rsidR="00E6191B" w:rsidRPr="00200FEC" w:rsidRDefault="00E6191B" w:rsidP="00E6191B">
      <w:pPr>
        <w:pStyle w:val="Nincstrkz"/>
        <w:ind w:firstLine="284"/>
        <w:jc w:val="both"/>
        <w:rPr>
          <w:rFonts w:ascii="Times New Roman" w:hAnsi="Times New Roman"/>
          <w:color w:val="000000"/>
        </w:rPr>
      </w:pPr>
      <w:r w:rsidRPr="00200FEC">
        <w:rPr>
          <w:rFonts w:ascii="Times New Roman" w:hAnsi="Times New Roman"/>
          <w:color w:val="000000"/>
        </w:rPr>
        <w:t>A vízháztartási nyilvántartást napi vízmérleg készítésével vezetjük, amelyek tartalmazzák a növénytermesztési tér napi vízbevételeit, esetleges tartalékait és kiadásait.</w:t>
      </w:r>
    </w:p>
    <w:p w:rsidR="00E6191B" w:rsidRPr="00200FEC" w:rsidRDefault="00E6191B" w:rsidP="00200FEC">
      <w:pPr>
        <w:ind w:firstLine="284"/>
        <w:jc w:val="both"/>
        <w:rPr>
          <w:sz w:val="22"/>
          <w:szCs w:val="22"/>
        </w:rPr>
      </w:pPr>
      <w:r w:rsidRPr="00200FEC">
        <w:rPr>
          <w:color w:val="000000"/>
          <w:sz w:val="22"/>
          <w:szCs w:val="22"/>
        </w:rPr>
        <w:t xml:space="preserve">A vízháztartási nyilvántartás céljaira használható sok féle módszer közül egy példát a </w:t>
      </w:r>
      <w:r w:rsidR="00196530">
        <w:rPr>
          <w:color w:val="000000"/>
          <w:sz w:val="22"/>
          <w:szCs w:val="22"/>
        </w:rPr>
        <w:t>8</w:t>
      </w:r>
      <w:r w:rsidRPr="00200FEC">
        <w:rPr>
          <w:color w:val="000000"/>
          <w:sz w:val="22"/>
          <w:szCs w:val="22"/>
        </w:rPr>
        <w:t>. táblázatban mutatunk be.</w:t>
      </w:r>
      <w:r w:rsidRPr="00200FEC">
        <w:rPr>
          <w:sz w:val="22"/>
          <w:szCs w:val="22"/>
        </w:rPr>
        <w:t xml:space="preserve"> </w:t>
      </w:r>
    </w:p>
    <w:p w:rsidR="00E6191B" w:rsidRDefault="00E6191B" w:rsidP="004F79F5">
      <w:pPr>
        <w:jc w:val="both"/>
        <w:rPr>
          <w:sz w:val="22"/>
        </w:rPr>
      </w:pPr>
    </w:p>
    <w:p w:rsidR="00200FEC" w:rsidRDefault="00E6191B" w:rsidP="00E6191B">
      <w:pPr>
        <w:ind w:firstLine="284"/>
        <w:rPr>
          <w:sz w:val="22"/>
        </w:rPr>
      </w:pPr>
      <w:r>
        <w:rPr>
          <w:noProof/>
        </w:rPr>
        <w:pict>
          <v:shape id="Szövegdoboz 2" o:spid="_x0000_s1082" type="#_x0000_t202" style="position:absolute;left:0;text-align:left;margin-left:238.6pt;margin-top:66.85pt;width:160.9pt;height:25.3pt;z-index:251649536;visibility:visible;mso-width-percent:400;mso-height-percent:200;mso-width-percent:400;mso-height-percent:200;mso-width-relative:margin;mso-height-relative:margin" stroked="f">
            <v:textbox style="mso-fit-shape-to-text:t" inset="0,0,0,0">
              <w:txbxContent>
                <w:p w:rsidR="005673BF" w:rsidRDefault="00196530" w:rsidP="00E6191B">
                  <w:pPr>
                    <w:jc w:val="center"/>
                  </w:pPr>
                  <w:r>
                    <w:rPr>
                      <w:sz w:val="22"/>
                    </w:rPr>
                    <w:t>8</w:t>
                  </w:r>
                  <w:r w:rsidR="005673BF">
                    <w:rPr>
                      <w:sz w:val="22"/>
                    </w:rPr>
                    <w:t>. táblázat. Vízháztartás-nyilvántartás</w:t>
                  </w:r>
                </w:p>
              </w:txbxContent>
            </v:textbox>
          </v:shape>
        </w:pict>
      </w:r>
      <w:r w:rsidR="00AF3A84">
        <w:rPr>
          <w:noProof/>
          <w:sz w:val="22"/>
        </w:rPr>
        <w:drawing>
          <wp:inline distT="0" distB="0" distL="0" distR="0">
            <wp:extent cx="2819400" cy="2371725"/>
            <wp:effectExtent l="19050" t="19050" r="19050" b="28575"/>
            <wp:docPr id="36" name="Kép 36" descr="7-tábl-vízháztartás nyilvántart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tábl-vízháztartás nyilvántartás"/>
                    <pic:cNvPicPr>
                      <a:picLocks noChangeAspect="1" noChangeArrowheads="1"/>
                    </pic:cNvPicPr>
                  </pic:nvPicPr>
                  <pic:blipFill>
                    <a:blip r:embed="rId34" cstate="print"/>
                    <a:srcRect/>
                    <a:stretch>
                      <a:fillRect/>
                    </a:stretch>
                  </pic:blipFill>
                  <pic:spPr bwMode="auto">
                    <a:xfrm>
                      <a:off x="0" y="0"/>
                      <a:ext cx="2819400" cy="2371725"/>
                    </a:xfrm>
                    <a:prstGeom prst="rect">
                      <a:avLst/>
                    </a:prstGeom>
                    <a:noFill/>
                    <a:ln w="6350" cmpd="sng">
                      <a:solidFill>
                        <a:srgbClr val="000000"/>
                      </a:solidFill>
                      <a:miter lim="800000"/>
                      <a:headEnd/>
                      <a:tailEnd/>
                    </a:ln>
                    <a:effectLst/>
                  </pic:spPr>
                </pic:pic>
              </a:graphicData>
            </a:graphic>
          </wp:inline>
        </w:drawing>
      </w:r>
    </w:p>
    <w:p w:rsidR="00251BD3" w:rsidRPr="006854C6" w:rsidRDefault="00200FEC" w:rsidP="00200FEC">
      <w:pPr>
        <w:pStyle w:val="Cmsor1"/>
      </w:pPr>
      <w:r>
        <w:rPr>
          <w:sz w:val="22"/>
        </w:rPr>
        <w:br w:type="page"/>
      </w:r>
      <w:bookmarkStart w:id="20" w:name="_Toc478194362"/>
      <w:bookmarkStart w:id="21" w:name="_Toc427560711"/>
      <w:r>
        <w:t xml:space="preserve">3. </w:t>
      </w:r>
      <w:bookmarkEnd w:id="20"/>
      <w:r w:rsidR="001D6A10">
        <w:t>ÖNTÖZÉSI MÓDOK</w:t>
      </w:r>
      <w:bookmarkEnd w:id="21"/>
    </w:p>
    <w:p w:rsidR="00251BD3" w:rsidRPr="006854C6" w:rsidRDefault="00251BD3" w:rsidP="00D80803">
      <w:pPr>
        <w:jc w:val="both"/>
        <w:rPr>
          <w:sz w:val="22"/>
        </w:rPr>
      </w:pPr>
      <w:r w:rsidRPr="006854C6">
        <w:rPr>
          <w:sz w:val="22"/>
        </w:rPr>
        <w:t>Az öntözés fejlődését a</w:t>
      </w:r>
      <w:r w:rsidR="00200FEC">
        <w:rPr>
          <w:sz w:val="22"/>
        </w:rPr>
        <w:t>z 19</w:t>
      </w:r>
      <w:r w:rsidRPr="006854C6">
        <w:rPr>
          <w:sz w:val="22"/>
        </w:rPr>
        <w:t>70-es években még jól jellemezte három könnyen megjegye</w:t>
      </w:r>
      <w:r w:rsidRPr="006854C6">
        <w:rPr>
          <w:sz w:val="22"/>
        </w:rPr>
        <w:t>z</w:t>
      </w:r>
      <w:r w:rsidRPr="006854C6">
        <w:rPr>
          <w:sz w:val="22"/>
        </w:rPr>
        <w:t xml:space="preserve">hető szám. A </w:t>
      </w:r>
      <w:r w:rsidRPr="006854C6">
        <w:rPr>
          <w:b/>
          <w:sz w:val="22"/>
        </w:rPr>
        <w:t>felületi öntözés</w:t>
      </w:r>
      <w:r w:rsidRPr="006854C6">
        <w:rPr>
          <w:sz w:val="22"/>
        </w:rPr>
        <w:t xml:space="preserve"> 5000, az </w:t>
      </w:r>
      <w:r w:rsidRPr="006854C6">
        <w:rPr>
          <w:b/>
          <w:sz w:val="22"/>
        </w:rPr>
        <w:t>esőszerű</w:t>
      </w:r>
      <w:r w:rsidRPr="006854C6">
        <w:rPr>
          <w:sz w:val="22"/>
        </w:rPr>
        <w:t xml:space="preserve"> 50 és a </w:t>
      </w:r>
      <w:r w:rsidRPr="006854C6">
        <w:rPr>
          <w:b/>
          <w:sz w:val="22"/>
        </w:rPr>
        <w:t>cseppenkénti</w:t>
      </w:r>
      <w:r w:rsidRPr="006854C6">
        <w:rPr>
          <w:sz w:val="22"/>
        </w:rPr>
        <w:t xml:space="preserve"> öntözés 5 évre t</w:t>
      </w:r>
      <w:r w:rsidRPr="006854C6">
        <w:rPr>
          <w:sz w:val="22"/>
        </w:rPr>
        <w:t>e</w:t>
      </w:r>
      <w:r w:rsidRPr="006854C6">
        <w:rPr>
          <w:sz w:val="22"/>
        </w:rPr>
        <w:t>kinthet vissza.</w:t>
      </w:r>
    </w:p>
    <w:p w:rsidR="00251BD3" w:rsidRPr="006854C6" w:rsidRDefault="00251BD3" w:rsidP="00251BD3">
      <w:pPr>
        <w:ind w:firstLine="284"/>
        <w:jc w:val="both"/>
        <w:rPr>
          <w:sz w:val="22"/>
        </w:rPr>
      </w:pPr>
      <w:r w:rsidRPr="006854C6">
        <w:rPr>
          <w:sz w:val="22"/>
        </w:rPr>
        <w:t>Jól látható, hogy a gépi nyomással</w:t>
      </w:r>
      <w:r w:rsidR="006902E4" w:rsidRPr="006854C6">
        <w:rPr>
          <w:sz w:val="22"/>
        </w:rPr>
        <w:t xml:space="preserve"> történő vízkijuttatás csak a múlt</w:t>
      </w:r>
      <w:r w:rsidRPr="006854C6">
        <w:rPr>
          <w:sz w:val="22"/>
        </w:rPr>
        <w:t xml:space="preserve"> évszázad elején ke</w:t>
      </w:r>
      <w:r w:rsidRPr="006854C6">
        <w:rPr>
          <w:sz w:val="22"/>
        </w:rPr>
        <w:t>z</w:t>
      </w:r>
      <w:r w:rsidRPr="006854C6">
        <w:rPr>
          <w:sz w:val="22"/>
        </w:rPr>
        <w:t>dődött. Azt megelőzően a gravitációs vízszétosztáson alapult a növények vízellátása.</w:t>
      </w:r>
    </w:p>
    <w:p w:rsidR="00251BD3" w:rsidRPr="006854C6" w:rsidRDefault="00251BD3" w:rsidP="00251BD3">
      <w:pPr>
        <w:ind w:firstLine="284"/>
        <w:jc w:val="both"/>
        <w:rPr>
          <w:sz w:val="22"/>
        </w:rPr>
      </w:pPr>
      <w:r w:rsidRPr="006854C6">
        <w:rPr>
          <w:sz w:val="22"/>
        </w:rPr>
        <w:t xml:space="preserve">Az öntözőelemek (barázdák, csövek </w:t>
      </w:r>
      <w:r w:rsidR="00200FEC">
        <w:rPr>
          <w:sz w:val="22"/>
        </w:rPr>
        <w:sym w:font="Symbol" w:char="F02D"/>
      </w:r>
      <w:r w:rsidR="00200FEC">
        <w:rPr>
          <w:sz w:val="22"/>
        </w:rPr>
        <w:t xml:space="preserve"> nagy és kis átmérőjűek</w:t>
      </w:r>
      <w:r w:rsidRPr="006854C6">
        <w:rPr>
          <w:sz w:val="22"/>
        </w:rPr>
        <w:t xml:space="preserve"> </w:t>
      </w:r>
      <w:r w:rsidR="00200FEC">
        <w:rPr>
          <w:sz w:val="22"/>
        </w:rPr>
        <w:sym w:font="Symbol" w:char="F02D"/>
      </w:r>
      <w:r w:rsidR="00200FEC">
        <w:rPr>
          <w:sz w:val="22"/>
        </w:rPr>
        <w:t>,</w:t>
      </w:r>
      <w:r w:rsidRPr="006854C6">
        <w:rPr>
          <w:sz w:val="22"/>
        </w:rPr>
        <w:t xml:space="preserve"> ill. a felszínen</w:t>
      </w:r>
      <w:r w:rsidR="00200FEC">
        <w:rPr>
          <w:sz w:val="22"/>
        </w:rPr>
        <w:t>,</w:t>
      </w:r>
      <w:r w:rsidRPr="006854C6">
        <w:rPr>
          <w:sz w:val="22"/>
        </w:rPr>
        <w:t xml:space="preserve"> vagy a felszín alatt elhelyezve) egy-egy új csoportosításnak az alapját képezhetik. A vízkiadag</w:t>
      </w:r>
      <w:r w:rsidRPr="006854C6">
        <w:rPr>
          <w:sz w:val="22"/>
        </w:rPr>
        <w:t>o</w:t>
      </w:r>
      <w:r w:rsidRPr="006854C6">
        <w:rPr>
          <w:sz w:val="22"/>
        </w:rPr>
        <w:t>lás módját egyik oldalról a technika fejlődése, míg a másikról a rendelkezésre álló ví</w:t>
      </w:r>
      <w:r w:rsidRPr="006854C6">
        <w:rPr>
          <w:sz w:val="22"/>
        </w:rPr>
        <w:t>z</w:t>
      </w:r>
      <w:r w:rsidRPr="006854C6">
        <w:rPr>
          <w:sz w:val="22"/>
        </w:rPr>
        <w:t>készlet határozza meg.</w:t>
      </w:r>
    </w:p>
    <w:p w:rsidR="00251BD3" w:rsidRPr="006854C6" w:rsidRDefault="00251BD3" w:rsidP="00251BD3">
      <w:pPr>
        <w:ind w:firstLine="284"/>
        <w:jc w:val="both"/>
        <w:rPr>
          <w:sz w:val="22"/>
        </w:rPr>
      </w:pPr>
      <w:r w:rsidRPr="006854C6">
        <w:rPr>
          <w:sz w:val="22"/>
        </w:rPr>
        <w:t xml:space="preserve">A világ öntözéseit vizsgálva megállapítható, hogy a felületi az uralkodó, az úgynevezett gépi öntözés terjedőben van. </w:t>
      </w:r>
    </w:p>
    <w:p w:rsidR="00251BD3" w:rsidRPr="006854C6" w:rsidRDefault="00251BD3" w:rsidP="00251BD3">
      <w:pPr>
        <w:ind w:firstLine="284"/>
        <w:jc w:val="both"/>
        <w:rPr>
          <w:sz w:val="22"/>
        </w:rPr>
      </w:pPr>
      <w:r w:rsidRPr="006854C6">
        <w:rPr>
          <w:sz w:val="22"/>
        </w:rPr>
        <w:t>Ezzel szemben a korábbi felszín alatti öntözések nem mutatnak jelentős növekedést. Hazánkban szerepük csökkenőben van. Igazából a történeti hűség miatt teszünk róluk e</w:t>
      </w:r>
      <w:r w:rsidRPr="006854C6">
        <w:rPr>
          <w:sz w:val="22"/>
        </w:rPr>
        <w:t>m</w:t>
      </w:r>
      <w:r w:rsidRPr="006854C6">
        <w:rPr>
          <w:sz w:val="22"/>
        </w:rPr>
        <w:t>lítést. Ugyanakkor nem nyilatkozhatunk úgy, hogy a jövőbeni vízkészlet-csökkenések miatt lemondhatnánk ezen párolgási veszteség nélküli öntözési módról. Szerepe a sportp</w:t>
      </w:r>
      <w:r w:rsidRPr="006854C6">
        <w:rPr>
          <w:sz w:val="22"/>
        </w:rPr>
        <w:t>á</w:t>
      </w:r>
      <w:r w:rsidRPr="006854C6">
        <w:rPr>
          <w:sz w:val="22"/>
        </w:rPr>
        <w:t>lyák és a parkok öntözésében ma is megtalálható, de itt a mikroöntözés, pontosabban a csepegtető öntözésben használt elemek felszín alatti elhelyezéséről van szó.</w:t>
      </w:r>
    </w:p>
    <w:p w:rsidR="00251BD3" w:rsidRPr="006854C6" w:rsidRDefault="00251BD3" w:rsidP="00251BD3">
      <w:pPr>
        <w:ind w:firstLine="284"/>
        <w:jc w:val="both"/>
        <w:rPr>
          <w:sz w:val="22"/>
        </w:rPr>
      </w:pPr>
      <w:r w:rsidRPr="006854C6">
        <w:rPr>
          <w:sz w:val="22"/>
        </w:rPr>
        <w:t xml:space="preserve">Ezek után térjünk rá az </w:t>
      </w:r>
      <w:r w:rsidRPr="006854C6">
        <w:rPr>
          <w:b/>
          <w:sz w:val="22"/>
        </w:rPr>
        <w:t xml:space="preserve">öntözési </w:t>
      </w:r>
      <w:r w:rsidRPr="008A74A3">
        <w:rPr>
          <w:b/>
          <w:sz w:val="22"/>
        </w:rPr>
        <w:t>mód</w:t>
      </w:r>
      <w:r w:rsidRPr="006854C6">
        <w:rPr>
          <w:sz w:val="22"/>
        </w:rPr>
        <w:t xml:space="preserve">, </w:t>
      </w:r>
      <w:r w:rsidRPr="006854C6">
        <w:rPr>
          <w:b/>
          <w:sz w:val="22"/>
        </w:rPr>
        <w:t>módszer</w:t>
      </w:r>
      <w:r w:rsidRPr="006854C6">
        <w:rPr>
          <w:sz w:val="22"/>
        </w:rPr>
        <w:t xml:space="preserve"> és </w:t>
      </w:r>
      <w:r w:rsidRPr="006854C6">
        <w:rPr>
          <w:b/>
          <w:sz w:val="22"/>
        </w:rPr>
        <w:t>eljárás</w:t>
      </w:r>
      <w:r w:rsidRPr="006854C6">
        <w:rPr>
          <w:sz w:val="22"/>
        </w:rPr>
        <w:t xml:space="preserve"> meghatározására. Ez a három fogalom az egymás alá rendeltséget hivatott kifejezni. A legfontosabb az öntözési mód tartalmának meghatározása.</w:t>
      </w:r>
    </w:p>
    <w:p w:rsidR="00251BD3" w:rsidRPr="006854C6" w:rsidRDefault="00251BD3" w:rsidP="00251BD3">
      <w:pPr>
        <w:ind w:firstLine="284"/>
        <w:jc w:val="both"/>
        <w:rPr>
          <w:sz w:val="22"/>
        </w:rPr>
      </w:pPr>
      <w:r w:rsidRPr="006854C6">
        <w:rPr>
          <w:sz w:val="22"/>
        </w:rPr>
        <w:t>Öntözési módon az öntözővíz útjának, vagyis a víz talajra jutásának folyamatát értjük. A könnyebb eligazodás érdekében azt a kérdést kell feltennünk, hogy mi módon jut a víz talaj felületére (például: esőszerűen, a felületen vezetve stb.).</w:t>
      </w:r>
    </w:p>
    <w:p w:rsidR="00251BD3" w:rsidRPr="006854C6" w:rsidRDefault="006902E4" w:rsidP="00251BD3">
      <w:pPr>
        <w:ind w:firstLine="284"/>
        <w:jc w:val="both"/>
        <w:rPr>
          <w:sz w:val="22"/>
        </w:rPr>
      </w:pPr>
      <w:r w:rsidRPr="006854C6">
        <w:rPr>
          <w:sz w:val="22"/>
        </w:rPr>
        <w:t xml:space="preserve">A múlt század utolsó harmadában </w:t>
      </w:r>
      <w:r w:rsidR="00251BD3" w:rsidRPr="006854C6">
        <w:rPr>
          <w:sz w:val="22"/>
        </w:rPr>
        <w:t>az öntözéseket a következő módok szerint különítettük el: felületi, esőszerű, felszín alatti (altalaj), cseppenkénti.</w:t>
      </w:r>
    </w:p>
    <w:p w:rsidR="005A2C55" w:rsidRPr="00D80803" w:rsidRDefault="00251BD3" w:rsidP="00200FEC">
      <w:pPr>
        <w:rPr>
          <w:b/>
          <w:i/>
          <w:sz w:val="22"/>
        </w:rPr>
      </w:pPr>
      <w:r w:rsidRPr="00D80803">
        <w:rPr>
          <w:b/>
          <w:i/>
          <w:sz w:val="22"/>
        </w:rPr>
        <w:t>A rendezőelvek figyelembevételével a legr</w:t>
      </w:r>
      <w:r w:rsidR="00943976" w:rsidRPr="00D80803">
        <w:rPr>
          <w:b/>
          <w:i/>
          <w:sz w:val="22"/>
        </w:rPr>
        <w:t>égibb öntözési mód felosztása</w:t>
      </w:r>
    </w:p>
    <w:p w:rsidR="00251BD3" w:rsidRPr="006854C6" w:rsidRDefault="00251BD3" w:rsidP="00251BD3">
      <w:pPr>
        <w:ind w:firstLine="284"/>
      </w:pPr>
      <w:r w:rsidRPr="006854C6">
        <w:rPr>
          <w:b/>
          <w:sz w:val="22"/>
        </w:rPr>
        <w:t>1.</w:t>
      </w:r>
      <w:r w:rsidRPr="006854C6">
        <w:rPr>
          <w:sz w:val="22"/>
        </w:rPr>
        <w:t xml:space="preserve"> Felületi öntözési mód</w:t>
      </w:r>
    </w:p>
    <w:p w:rsidR="00251BD3" w:rsidRPr="006854C6" w:rsidRDefault="00251BD3" w:rsidP="00251BD3">
      <w:pPr>
        <w:ind w:firstLine="567"/>
        <w:jc w:val="both"/>
        <w:rPr>
          <w:sz w:val="22"/>
        </w:rPr>
      </w:pPr>
      <w:r w:rsidRPr="006854C6">
        <w:rPr>
          <w:b/>
          <w:sz w:val="22"/>
        </w:rPr>
        <w:t>1.1.</w:t>
      </w:r>
      <w:r w:rsidRPr="006854C6">
        <w:rPr>
          <w:sz w:val="22"/>
        </w:rPr>
        <w:t xml:space="preserve"> </w:t>
      </w:r>
      <w:r w:rsidRPr="006854C6">
        <w:rPr>
          <w:b/>
          <w:sz w:val="22"/>
        </w:rPr>
        <w:t>Árasztó</w:t>
      </w:r>
      <w:r w:rsidRPr="006854C6">
        <w:rPr>
          <w:sz w:val="22"/>
        </w:rPr>
        <w:t xml:space="preserve"> öntözési módszer</w:t>
      </w:r>
    </w:p>
    <w:p w:rsidR="00251BD3" w:rsidRPr="006854C6" w:rsidRDefault="00251BD3" w:rsidP="00251BD3">
      <w:pPr>
        <w:ind w:firstLine="567"/>
        <w:jc w:val="both"/>
        <w:rPr>
          <w:sz w:val="22"/>
        </w:rPr>
      </w:pPr>
      <w:r w:rsidRPr="006854C6">
        <w:rPr>
          <w:b/>
          <w:sz w:val="22"/>
        </w:rPr>
        <w:t>1.2.</w:t>
      </w:r>
      <w:r w:rsidRPr="006854C6">
        <w:rPr>
          <w:sz w:val="22"/>
        </w:rPr>
        <w:t xml:space="preserve"> </w:t>
      </w:r>
      <w:r w:rsidRPr="006854C6">
        <w:rPr>
          <w:b/>
          <w:sz w:val="22"/>
        </w:rPr>
        <w:t>Áztató</w:t>
      </w:r>
      <w:r w:rsidRPr="006854C6">
        <w:rPr>
          <w:sz w:val="22"/>
        </w:rPr>
        <w:t xml:space="preserve"> (vagy barázdás) öntözési módszer</w:t>
      </w:r>
    </w:p>
    <w:p w:rsidR="00251BD3" w:rsidRPr="006854C6" w:rsidRDefault="00251BD3" w:rsidP="00251BD3">
      <w:pPr>
        <w:ind w:left="1701" w:hanging="708"/>
        <w:jc w:val="both"/>
        <w:rPr>
          <w:sz w:val="22"/>
        </w:rPr>
      </w:pPr>
      <w:r w:rsidRPr="006854C6">
        <w:rPr>
          <w:b/>
          <w:sz w:val="22"/>
        </w:rPr>
        <w:t>1.2.1</w:t>
      </w:r>
      <w:r w:rsidRPr="006854C6">
        <w:rPr>
          <w:sz w:val="22"/>
        </w:rPr>
        <w:t>. Csatornás áztató öntözési eljárás (A víz csatornából jut a bará</w:t>
      </w:r>
      <w:r w:rsidRPr="006854C6">
        <w:rPr>
          <w:sz w:val="22"/>
        </w:rPr>
        <w:t>z</w:t>
      </w:r>
      <w:r w:rsidRPr="006854C6">
        <w:rPr>
          <w:sz w:val="22"/>
        </w:rPr>
        <w:t>dába)</w:t>
      </w:r>
    </w:p>
    <w:p w:rsidR="00251BD3" w:rsidRPr="006854C6" w:rsidRDefault="00251BD3" w:rsidP="00251BD3">
      <w:pPr>
        <w:ind w:left="1701" w:hanging="708"/>
        <w:jc w:val="both"/>
        <w:rPr>
          <w:sz w:val="22"/>
        </w:rPr>
      </w:pPr>
      <w:r w:rsidRPr="006854C6">
        <w:rPr>
          <w:b/>
          <w:sz w:val="22"/>
        </w:rPr>
        <w:t>1.2.2.</w:t>
      </w:r>
      <w:r w:rsidRPr="006854C6">
        <w:rPr>
          <w:sz w:val="22"/>
        </w:rPr>
        <w:t xml:space="preserve"> Csöves áztató öntözési eljárás (A víz szilárd falú csőből jut a barázd</w:t>
      </w:r>
      <w:r w:rsidRPr="006854C6">
        <w:rPr>
          <w:sz w:val="22"/>
        </w:rPr>
        <w:t>á</w:t>
      </w:r>
      <w:r w:rsidRPr="006854C6">
        <w:rPr>
          <w:sz w:val="22"/>
        </w:rPr>
        <w:t>ba)</w:t>
      </w:r>
    </w:p>
    <w:p w:rsidR="00251BD3" w:rsidRPr="006854C6" w:rsidRDefault="00251BD3" w:rsidP="00251BD3">
      <w:pPr>
        <w:ind w:left="1560" w:hanging="567"/>
        <w:jc w:val="both"/>
        <w:rPr>
          <w:sz w:val="22"/>
        </w:rPr>
      </w:pPr>
      <w:r w:rsidRPr="006854C6">
        <w:rPr>
          <w:b/>
          <w:sz w:val="22"/>
        </w:rPr>
        <w:t>1.2.3.</w:t>
      </w:r>
      <w:r w:rsidRPr="006854C6">
        <w:rPr>
          <w:sz w:val="22"/>
        </w:rPr>
        <w:t xml:space="preserve"> Tömlős áztató öntözési eljárás (A víz nem alaktartó csőből kerül a barázd</w:t>
      </w:r>
      <w:r w:rsidRPr="006854C6">
        <w:rPr>
          <w:sz w:val="22"/>
        </w:rPr>
        <w:t>á</w:t>
      </w:r>
      <w:r w:rsidRPr="006854C6">
        <w:rPr>
          <w:sz w:val="22"/>
        </w:rPr>
        <w:t>ba)</w:t>
      </w:r>
    </w:p>
    <w:p w:rsidR="00251BD3" w:rsidRPr="006854C6" w:rsidRDefault="00251BD3" w:rsidP="00251BD3">
      <w:pPr>
        <w:ind w:firstLine="567"/>
        <w:jc w:val="both"/>
        <w:rPr>
          <w:sz w:val="22"/>
        </w:rPr>
      </w:pPr>
      <w:r w:rsidRPr="006854C6">
        <w:rPr>
          <w:b/>
          <w:sz w:val="22"/>
        </w:rPr>
        <w:t>1.3.</w:t>
      </w:r>
      <w:r w:rsidRPr="006854C6">
        <w:rPr>
          <w:sz w:val="22"/>
        </w:rPr>
        <w:t xml:space="preserve"> </w:t>
      </w:r>
      <w:r w:rsidRPr="006854C6">
        <w:rPr>
          <w:b/>
          <w:sz w:val="22"/>
        </w:rPr>
        <w:t>Csörgedeztető</w:t>
      </w:r>
      <w:r w:rsidRPr="006854C6">
        <w:rPr>
          <w:sz w:val="22"/>
        </w:rPr>
        <w:t xml:space="preserve"> öntözési módszer</w:t>
      </w:r>
    </w:p>
    <w:p w:rsidR="00251BD3" w:rsidRPr="006854C6" w:rsidRDefault="00251BD3" w:rsidP="00251BD3">
      <w:pPr>
        <w:ind w:firstLine="284"/>
        <w:jc w:val="both"/>
        <w:rPr>
          <w:sz w:val="22"/>
        </w:rPr>
      </w:pPr>
      <w:r w:rsidRPr="006854C6">
        <w:rPr>
          <w:sz w:val="22"/>
        </w:rPr>
        <w:t xml:space="preserve">A felületi öntözés osztályozása után a csoportosítás elvégzése az </w:t>
      </w:r>
      <w:r w:rsidRPr="006854C6">
        <w:rPr>
          <w:b/>
          <w:sz w:val="22"/>
        </w:rPr>
        <w:t>esőszerű öntözés</w:t>
      </w:r>
      <w:r w:rsidRPr="006854C6">
        <w:rPr>
          <w:sz w:val="22"/>
        </w:rPr>
        <w:t>nél már nem ilyen egyszerű, bár itt segítségünkre van a területi egység (egy szárnyvezeték hatásterülete) lehatárolásának lehetősége. Itt a vezetékek mozgatási jellege, illetve beép</w:t>
      </w:r>
      <w:r w:rsidRPr="006854C6">
        <w:rPr>
          <w:sz w:val="22"/>
        </w:rPr>
        <w:t>í</w:t>
      </w:r>
      <w:r w:rsidRPr="006854C6">
        <w:rPr>
          <w:sz w:val="22"/>
        </w:rPr>
        <w:t>tettsége alapján végezzük el az osztályozást.</w:t>
      </w:r>
    </w:p>
    <w:p w:rsidR="00251BD3" w:rsidRPr="006854C6" w:rsidRDefault="00251BD3" w:rsidP="00251BD3">
      <w:pPr>
        <w:ind w:firstLine="284"/>
        <w:jc w:val="both"/>
        <w:rPr>
          <w:sz w:val="22"/>
        </w:rPr>
      </w:pPr>
      <w:r w:rsidRPr="006854C6">
        <w:rPr>
          <w:b/>
          <w:sz w:val="22"/>
        </w:rPr>
        <w:t>2.</w:t>
      </w:r>
      <w:r w:rsidRPr="006854C6">
        <w:rPr>
          <w:sz w:val="22"/>
        </w:rPr>
        <w:t xml:space="preserve"> Esőszerű öntözési mód</w:t>
      </w:r>
    </w:p>
    <w:p w:rsidR="00251BD3" w:rsidRPr="006854C6" w:rsidRDefault="00251BD3" w:rsidP="00251BD3">
      <w:pPr>
        <w:ind w:firstLine="284"/>
        <w:jc w:val="both"/>
        <w:rPr>
          <w:sz w:val="22"/>
        </w:rPr>
      </w:pPr>
      <w:r w:rsidRPr="006854C6">
        <w:rPr>
          <w:sz w:val="22"/>
        </w:rPr>
        <w:t>A csövek mozgatása történhet kézi és gépi erővel. Ezek alapján:</w:t>
      </w:r>
    </w:p>
    <w:p w:rsidR="00251BD3" w:rsidRPr="006854C6" w:rsidRDefault="00251BD3" w:rsidP="00251BD3">
      <w:pPr>
        <w:ind w:firstLine="567"/>
        <w:jc w:val="both"/>
        <w:rPr>
          <w:sz w:val="22"/>
        </w:rPr>
      </w:pPr>
      <w:r w:rsidRPr="006854C6">
        <w:rPr>
          <w:b/>
          <w:sz w:val="22"/>
        </w:rPr>
        <w:t>2.1.</w:t>
      </w:r>
      <w:r w:rsidRPr="006854C6">
        <w:rPr>
          <w:sz w:val="22"/>
        </w:rPr>
        <w:t xml:space="preserve"> </w:t>
      </w:r>
      <w:r w:rsidRPr="006854C6">
        <w:rPr>
          <w:b/>
          <w:sz w:val="22"/>
        </w:rPr>
        <w:t>Hordoztató</w:t>
      </w:r>
      <w:r w:rsidRPr="006854C6">
        <w:rPr>
          <w:sz w:val="22"/>
        </w:rPr>
        <w:t xml:space="preserve"> csővezetékű öntözési módszer</w:t>
      </w:r>
    </w:p>
    <w:p w:rsidR="00251BD3" w:rsidRPr="006854C6" w:rsidRDefault="00251BD3" w:rsidP="00251BD3">
      <w:pPr>
        <w:ind w:firstLine="567"/>
        <w:jc w:val="both"/>
        <w:rPr>
          <w:sz w:val="22"/>
        </w:rPr>
      </w:pPr>
      <w:r w:rsidRPr="006854C6">
        <w:rPr>
          <w:b/>
          <w:sz w:val="22"/>
        </w:rPr>
        <w:t>2.2.</w:t>
      </w:r>
      <w:r w:rsidRPr="006854C6">
        <w:rPr>
          <w:sz w:val="22"/>
        </w:rPr>
        <w:t xml:space="preserve"> Gépi áttelepítésű öntözési módszer</w:t>
      </w:r>
    </w:p>
    <w:p w:rsidR="00251BD3" w:rsidRPr="006854C6" w:rsidRDefault="00251BD3" w:rsidP="00251BD3">
      <w:pPr>
        <w:ind w:firstLine="993"/>
        <w:jc w:val="both"/>
        <w:rPr>
          <w:sz w:val="22"/>
        </w:rPr>
      </w:pPr>
      <w:r w:rsidRPr="006854C6">
        <w:rPr>
          <w:b/>
          <w:sz w:val="22"/>
        </w:rPr>
        <w:t>2.2.1.</w:t>
      </w:r>
      <w:r w:rsidRPr="006854C6">
        <w:rPr>
          <w:sz w:val="22"/>
        </w:rPr>
        <w:t xml:space="preserve"> </w:t>
      </w:r>
      <w:r w:rsidRPr="006854C6">
        <w:rPr>
          <w:b/>
          <w:sz w:val="22"/>
        </w:rPr>
        <w:t>Vontatott</w:t>
      </w:r>
      <w:r w:rsidRPr="006854C6">
        <w:rPr>
          <w:sz w:val="22"/>
        </w:rPr>
        <w:t xml:space="preserve"> berendezésű öntözési eljárás</w:t>
      </w:r>
    </w:p>
    <w:p w:rsidR="00251BD3" w:rsidRPr="006854C6" w:rsidRDefault="00251BD3" w:rsidP="00251BD3">
      <w:pPr>
        <w:ind w:firstLine="993"/>
        <w:jc w:val="both"/>
        <w:rPr>
          <w:sz w:val="22"/>
        </w:rPr>
      </w:pPr>
      <w:r w:rsidRPr="006854C6">
        <w:rPr>
          <w:b/>
          <w:sz w:val="22"/>
        </w:rPr>
        <w:t>2.2.2.</w:t>
      </w:r>
      <w:r w:rsidRPr="006854C6">
        <w:rPr>
          <w:sz w:val="22"/>
        </w:rPr>
        <w:t xml:space="preserve"> </w:t>
      </w:r>
      <w:r w:rsidRPr="006854C6">
        <w:rPr>
          <w:b/>
          <w:sz w:val="22"/>
        </w:rPr>
        <w:t>Önjáró</w:t>
      </w:r>
      <w:r w:rsidRPr="006854C6">
        <w:rPr>
          <w:sz w:val="22"/>
        </w:rPr>
        <w:t xml:space="preserve"> berendezésű öntözési eljárás</w:t>
      </w:r>
    </w:p>
    <w:p w:rsidR="00251BD3" w:rsidRPr="006854C6" w:rsidRDefault="00251BD3" w:rsidP="00251BD3">
      <w:pPr>
        <w:ind w:firstLine="567"/>
        <w:jc w:val="both"/>
        <w:rPr>
          <w:sz w:val="22"/>
        </w:rPr>
      </w:pPr>
      <w:r w:rsidRPr="006854C6">
        <w:rPr>
          <w:b/>
          <w:sz w:val="22"/>
        </w:rPr>
        <w:t>2.3.</w:t>
      </w:r>
      <w:r w:rsidRPr="006854C6">
        <w:rPr>
          <w:sz w:val="22"/>
        </w:rPr>
        <w:t xml:space="preserve"> Állandó jelleggel beépített csővezetékű öntözési módszer</w:t>
      </w:r>
    </w:p>
    <w:p w:rsidR="00251BD3" w:rsidRPr="006854C6" w:rsidRDefault="00251BD3" w:rsidP="00251BD3">
      <w:pPr>
        <w:ind w:firstLine="284"/>
        <w:jc w:val="both"/>
        <w:rPr>
          <w:sz w:val="22"/>
        </w:rPr>
      </w:pPr>
      <w:r w:rsidRPr="006854C6">
        <w:rPr>
          <w:sz w:val="22"/>
        </w:rPr>
        <w:t>Itt hívjuk fel a figyelmet az öntözőberendezésekkel kapcsolatos helyes fogalomhas</w:t>
      </w:r>
      <w:r w:rsidRPr="006854C6">
        <w:rPr>
          <w:sz w:val="22"/>
        </w:rPr>
        <w:t>z</w:t>
      </w:r>
      <w:r w:rsidRPr="006854C6">
        <w:rPr>
          <w:sz w:val="22"/>
        </w:rPr>
        <w:t>nálatra. Az öntözést olyan berendezések végzik, amelyek képesek esőztetni, vagyis itt m</w:t>
      </w:r>
      <w:r w:rsidRPr="006854C6">
        <w:rPr>
          <w:sz w:val="22"/>
        </w:rPr>
        <w:t>ű</w:t>
      </w:r>
      <w:r w:rsidRPr="006854C6">
        <w:rPr>
          <w:sz w:val="22"/>
        </w:rPr>
        <w:t>veltetés történik, ezért a berendezést esőztető berendezésnek nevezzük. Az öntözést pedig a korábbi indoklás szerint esőszerűnek.</w:t>
      </w:r>
    </w:p>
    <w:p w:rsidR="00251BD3" w:rsidRPr="006854C6" w:rsidRDefault="00251BD3" w:rsidP="00251BD3">
      <w:pPr>
        <w:ind w:firstLine="284"/>
        <w:jc w:val="both"/>
        <w:rPr>
          <w:sz w:val="22"/>
        </w:rPr>
      </w:pPr>
      <w:r w:rsidRPr="006854C6">
        <w:rPr>
          <w:sz w:val="22"/>
        </w:rPr>
        <w:t xml:space="preserve">Egyszerűbbnek tűnik a legkevésbé elterjedt </w:t>
      </w:r>
      <w:r w:rsidRPr="006854C6">
        <w:rPr>
          <w:b/>
          <w:sz w:val="22"/>
        </w:rPr>
        <w:t>felszín alatti öntözési mód</w:t>
      </w:r>
      <w:r w:rsidRPr="006854C6">
        <w:rPr>
          <w:sz w:val="22"/>
        </w:rPr>
        <w:t xml:space="preserve"> rendszerezése. Bemutatása inkább szakmatörténeti jelentőségű.</w:t>
      </w:r>
    </w:p>
    <w:p w:rsidR="00251BD3" w:rsidRPr="006854C6" w:rsidRDefault="00251BD3" w:rsidP="00251BD3">
      <w:pPr>
        <w:ind w:firstLine="284"/>
        <w:rPr>
          <w:sz w:val="22"/>
        </w:rPr>
      </w:pPr>
      <w:r w:rsidRPr="006854C6">
        <w:rPr>
          <w:b/>
          <w:sz w:val="22"/>
        </w:rPr>
        <w:t>3.</w:t>
      </w:r>
      <w:r w:rsidRPr="006854C6">
        <w:rPr>
          <w:sz w:val="22"/>
        </w:rPr>
        <w:t xml:space="preserve"> Felszín alatti öntözési mód</w:t>
      </w:r>
    </w:p>
    <w:p w:rsidR="00251BD3" w:rsidRPr="006854C6" w:rsidRDefault="00251BD3" w:rsidP="00251BD3">
      <w:pPr>
        <w:ind w:firstLine="567"/>
        <w:jc w:val="both"/>
        <w:rPr>
          <w:sz w:val="22"/>
        </w:rPr>
      </w:pPr>
      <w:r w:rsidRPr="006854C6">
        <w:rPr>
          <w:b/>
          <w:sz w:val="22"/>
        </w:rPr>
        <w:t>3.1.</w:t>
      </w:r>
      <w:r w:rsidRPr="006854C6">
        <w:rPr>
          <w:sz w:val="22"/>
        </w:rPr>
        <w:t xml:space="preserve"> </w:t>
      </w:r>
      <w:r w:rsidRPr="006854C6">
        <w:rPr>
          <w:b/>
          <w:sz w:val="22"/>
        </w:rPr>
        <w:t>Nyílt csatornás</w:t>
      </w:r>
      <w:r w:rsidRPr="006854C6">
        <w:rPr>
          <w:sz w:val="22"/>
        </w:rPr>
        <w:t xml:space="preserve"> öntözési módszer</w:t>
      </w:r>
    </w:p>
    <w:p w:rsidR="00251BD3" w:rsidRPr="006854C6" w:rsidRDefault="00251BD3" w:rsidP="00251BD3">
      <w:pPr>
        <w:ind w:firstLine="567"/>
        <w:jc w:val="both"/>
        <w:rPr>
          <w:sz w:val="22"/>
        </w:rPr>
      </w:pPr>
      <w:r w:rsidRPr="006854C6">
        <w:rPr>
          <w:b/>
          <w:sz w:val="22"/>
        </w:rPr>
        <w:t>3.2.</w:t>
      </w:r>
      <w:r w:rsidRPr="006854C6">
        <w:rPr>
          <w:sz w:val="22"/>
        </w:rPr>
        <w:t xml:space="preserve"> </w:t>
      </w:r>
      <w:r w:rsidRPr="006854C6">
        <w:rPr>
          <w:b/>
          <w:sz w:val="22"/>
        </w:rPr>
        <w:t>Csöves öntözési módszer</w:t>
      </w:r>
    </w:p>
    <w:p w:rsidR="00251BD3" w:rsidRPr="006854C6" w:rsidRDefault="00251BD3" w:rsidP="00251BD3">
      <w:pPr>
        <w:ind w:firstLine="993"/>
        <w:jc w:val="both"/>
        <w:rPr>
          <w:sz w:val="22"/>
        </w:rPr>
      </w:pPr>
      <w:r w:rsidRPr="006854C6">
        <w:rPr>
          <w:b/>
          <w:sz w:val="22"/>
        </w:rPr>
        <w:t>3.2.1.</w:t>
      </w:r>
      <w:r w:rsidRPr="006854C6">
        <w:rPr>
          <w:sz w:val="22"/>
        </w:rPr>
        <w:t xml:space="preserve"> Talajcsöves (égetett agyagcső, műanyagcső) öntözési eljárás</w:t>
      </w:r>
    </w:p>
    <w:p w:rsidR="00251BD3" w:rsidRPr="006854C6" w:rsidRDefault="00251BD3" w:rsidP="00251BD3">
      <w:pPr>
        <w:ind w:firstLine="993"/>
        <w:jc w:val="both"/>
        <w:rPr>
          <w:sz w:val="22"/>
        </w:rPr>
      </w:pPr>
      <w:r w:rsidRPr="006854C6">
        <w:rPr>
          <w:b/>
          <w:sz w:val="22"/>
        </w:rPr>
        <w:t>3.2.2.</w:t>
      </w:r>
      <w:r w:rsidRPr="006854C6">
        <w:rPr>
          <w:sz w:val="22"/>
        </w:rPr>
        <w:t xml:space="preserve"> Csepegtetőcsöves öntözési eljárás</w:t>
      </w:r>
    </w:p>
    <w:p w:rsidR="00233041" w:rsidRDefault="00DB0987" w:rsidP="00251BD3">
      <w:pPr>
        <w:ind w:firstLine="284"/>
        <w:jc w:val="both"/>
        <w:rPr>
          <w:sz w:val="22"/>
        </w:rPr>
      </w:pPr>
      <w:r w:rsidRPr="00DB0987">
        <w:rPr>
          <w:sz w:val="22"/>
        </w:rPr>
        <w:t>A csöves öntözési módszer</w:t>
      </w:r>
      <w:r>
        <w:rPr>
          <w:sz w:val="22"/>
        </w:rPr>
        <w:t xml:space="preserve">nél </w:t>
      </w:r>
      <w:r w:rsidR="00233041">
        <w:rPr>
          <w:sz w:val="22"/>
        </w:rPr>
        <w:t xml:space="preserve">kell megemlíteni a </w:t>
      </w:r>
      <w:r w:rsidR="00233041" w:rsidRPr="00CD6C40">
        <w:rPr>
          <w:i/>
          <w:sz w:val="22"/>
        </w:rPr>
        <w:t>vakondcsöves</w:t>
      </w:r>
      <w:r w:rsidR="00233041">
        <w:rPr>
          <w:sz w:val="22"/>
        </w:rPr>
        <w:t xml:space="preserve"> altalajnedvesítő öntözést. </w:t>
      </w:r>
      <w:r>
        <w:rPr>
          <w:sz w:val="22"/>
        </w:rPr>
        <w:t>A talajból 40-60 cm mélységben képezzük ki az 5-10 cm átmérőjű csövet, kúpos henger felszín alatti vontatásával. A vakondcsövek távolsága 1-2 méter; rendszerint minden évben újra ki kell húzni. Vízellátásuk gravitációs</w:t>
      </w:r>
      <w:r w:rsidR="00CD6C40">
        <w:rPr>
          <w:sz w:val="22"/>
        </w:rPr>
        <w:t xml:space="preserve"> (1</w:t>
      </w:r>
      <w:r w:rsidR="00196530">
        <w:rPr>
          <w:sz w:val="22"/>
        </w:rPr>
        <w:t>7</w:t>
      </w:r>
      <w:r w:rsidR="00CD6C40">
        <w:rPr>
          <w:sz w:val="22"/>
        </w:rPr>
        <w:t>. ábra)</w:t>
      </w:r>
      <w:r>
        <w:rPr>
          <w:sz w:val="22"/>
        </w:rPr>
        <w:t>.</w:t>
      </w:r>
    </w:p>
    <w:p w:rsidR="00CD6C40" w:rsidRDefault="00CD6C40" w:rsidP="00CD6C40">
      <w:pPr>
        <w:jc w:val="both"/>
        <w:rPr>
          <w:sz w:val="22"/>
        </w:rPr>
      </w:pPr>
    </w:p>
    <w:p w:rsidR="00CD6C40" w:rsidRDefault="00AF3A84" w:rsidP="00CD6C40">
      <w:pPr>
        <w:jc w:val="center"/>
        <w:rPr>
          <w:sz w:val="22"/>
        </w:rPr>
      </w:pPr>
      <w:r>
        <w:rPr>
          <w:noProof/>
          <w:sz w:val="22"/>
        </w:rPr>
        <w:drawing>
          <wp:inline distT="0" distB="0" distL="0" distR="0">
            <wp:extent cx="2581275" cy="895350"/>
            <wp:effectExtent l="19050" t="19050" r="28575" b="190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2581275" cy="895350"/>
                    </a:xfrm>
                    <a:prstGeom prst="rect">
                      <a:avLst/>
                    </a:prstGeom>
                    <a:noFill/>
                    <a:ln w="6350" cmpd="sng">
                      <a:solidFill>
                        <a:srgbClr val="000000"/>
                      </a:solidFill>
                      <a:miter lim="800000"/>
                      <a:headEnd/>
                      <a:tailEnd/>
                    </a:ln>
                    <a:effectLst/>
                  </pic:spPr>
                </pic:pic>
              </a:graphicData>
            </a:graphic>
          </wp:inline>
        </w:drawing>
      </w:r>
    </w:p>
    <w:p w:rsidR="00CD6C40" w:rsidRDefault="00CD6C40" w:rsidP="00CD6C40">
      <w:pPr>
        <w:jc w:val="both"/>
        <w:rPr>
          <w:sz w:val="22"/>
        </w:rPr>
      </w:pPr>
    </w:p>
    <w:p w:rsidR="00CD6C40" w:rsidRDefault="00CD6C40" w:rsidP="00CD6C40">
      <w:pPr>
        <w:jc w:val="center"/>
        <w:rPr>
          <w:sz w:val="22"/>
        </w:rPr>
      </w:pPr>
      <w:r>
        <w:rPr>
          <w:sz w:val="22"/>
        </w:rPr>
        <w:t>1</w:t>
      </w:r>
      <w:r w:rsidR="00196530">
        <w:rPr>
          <w:sz w:val="22"/>
        </w:rPr>
        <w:t>7</w:t>
      </w:r>
      <w:r>
        <w:rPr>
          <w:sz w:val="22"/>
        </w:rPr>
        <w:t>. ábra. Vakondcsöves altalajnedvesítő öntözés</w:t>
      </w:r>
    </w:p>
    <w:p w:rsidR="00CD6C40" w:rsidRDefault="00CD6C40" w:rsidP="00251BD3">
      <w:pPr>
        <w:ind w:firstLine="284"/>
        <w:jc w:val="both"/>
        <w:rPr>
          <w:sz w:val="22"/>
        </w:rPr>
      </w:pPr>
    </w:p>
    <w:p w:rsidR="00251BD3" w:rsidRPr="006854C6" w:rsidRDefault="00251BD3" w:rsidP="00251BD3">
      <w:pPr>
        <w:ind w:firstLine="284"/>
        <w:jc w:val="both"/>
        <w:rPr>
          <w:sz w:val="22"/>
        </w:rPr>
      </w:pPr>
      <w:r w:rsidRPr="006854C6">
        <w:rPr>
          <w:sz w:val="22"/>
        </w:rPr>
        <w:t xml:space="preserve">A </w:t>
      </w:r>
      <w:r w:rsidR="00DB0987">
        <w:rPr>
          <w:sz w:val="22"/>
        </w:rPr>
        <w:t xml:space="preserve">csöves öntözési módszer </w:t>
      </w:r>
      <w:r w:rsidRPr="006854C6">
        <w:rPr>
          <w:sz w:val="22"/>
        </w:rPr>
        <w:t>gyakorlati alkalmazása korlátozott, ezért az utóbbi időben a felszín alatti cseppe</w:t>
      </w:r>
      <w:r w:rsidRPr="006854C6">
        <w:rPr>
          <w:sz w:val="22"/>
        </w:rPr>
        <w:t>n</w:t>
      </w:r>
      <w:r w:rsidRPr="006854C6">
        <w:rPr>
          <w:sz w:val="22"/>
        </w:rPr>
        <w:t>kénti öntözés váltotta fel.</w:t>
      </w:r>
    </w:p>
    <w:p w:rsidR="00251BD3" w:rsidRPr="006854C6" w:rsidRDefault="00251BD3" w:rsidP="00251BD3">
      <w:pPr>
        <w:ind w:firstLine="284"/>
        <w:jc w:val="both"/>
        <w:rPr>
          <w:sz w:val="22"/>
        </w:rPr>
      </w:pPr>
      <w:r w:rsidRPr="006854C6">
        <w:rPr>
          <w:sz w:val="22"/>
        </w:rPr>
        <w:t>Az öntözési módok és módszerek tisztázását, különösen a cseppenkéntit, mint egyik legújabb öntözés kategorizálásának problémája szolgáltatta.</w:t>
      </w:r>
    </w:p>
    <w:p w:rsidR="00251BD3" w:rsidRPr="006854C6" w:rsidRDefault="00251BD3" w:rsidP="00251BD3">
      <w:pPr>
        <w:ind w:firstLine="284"/>
        <w:jc w:val="both"/>
        <w:rPr>
          <w:sz w:val="22"/>
        </w:rPr>
      </w:pPr>
      <w:r w:rsidRPr="006854C6">
        <w:rPr>
          <w:sz w:val="22"/>
        </w:rPr>
        <w:t xml:space="preserve">A korábban ajánlott vizsgálati módszert elfogadva fel kell tennünk a kérdést: </w:t>
      </w:r>
      <w:r w:rsidRPr="00943976">
        <w:rPr>
          <w:i/>
          <w:sz w:val="22"/>
        </w:rPr>
        <w:t>Mi m</w:t>
      </w:r>
      <w:r w:rsidRPr="00943976">
        <w:rPr>
          <w:i/>
          <w:sz w:val="22"/>
        </w:rPr>
        <w:t>ó</w:t>
      </w:r>
      <w:r w:rsidRPr="00943976">
        <w:rPr>
          <w:i/>
          <w:sz w:val="22"/>
        </w:rPr>
        <w:t>don történik a vízadagolás?</w:t>
      </w:r>
      <w:r w:rsidRPr="006854C6">
        <w:rPr>
          <w:sz w:val="22"/>
        </w:rPr>
        <w:t xml:space="preserve"> Erre a válaszunk, hogy </w:t>
      </w:r>
      <w:r w:rsidRPr="00943976">
        <w:rPr>
          <w:i/>
          <w:sz w:val="22"/>
        </w:rPr>
        <w:t>cseppenként</w:t>
      </w:r>
      <w:r w:rsidRPr="006854C6">
        <w:rPr>
          <w:sz w:val="22"/>
        </w:rPr>
        <w:t>. A berendezésre vonatk</w:t>
      </w:r>
      <w:r w:rsidRPr="006854C6">
        <w:rPr>
          <w:sz w:val="22"/>
        </w:rPr>
        <w:t>o</w:t>
      </w:r>
      <w:r w:rsidRPr="006854C6">
        <w:rPr>
          <w:sz w:val="22"/>
        </w:rPr>
        <w:t xml:space="preserve">zó kérdésünk: </w:t>
      </w:r>
      <w:r w:rsidRPr="00943976">
        <w:rPr>
          <w:i/>
          <w:sz w:val="22"/>
        </w:rPr>
        <w:t>Mi által történik a csepegtetés, vagyis mi végzi a műveltetést?</w:t>
      </w:r>
      <w:r w:rsidRPr="006854C6">
        <w:rPr>
          <w:sz w:val="22"/>
        </w:rPr>
        <w:t xml:space="preserve"> A helyes felelet: </w:t>
      </w:r>
      <w:r w:rsidRPr="00943976">
        <w:rPr>
          <w:i/>
          <w:sz w:val="22"/>
        </w:rPr>
        <w:t>a csepegtető berendezés</w:t>
      </w:r>
      <w:r w:rsidRPr="006854C6">
        <w:rPr>
          <w:sz w:val="22"/>
        </w:rPr>
        <w:t>.</w:t>
      </w:r>
    </w:p>
    <w:p w:rsidR="00251BD3" w:rsidRPr="006854C6" w:rsidRDefault="00251BD3" w:rsidP="00251BD3">
      <w:pPr>
        <w:ind w:firstLine="284"/>
        <w:jc w:val="both"/>
        <w:rPr>
          <w:sz w:val="22"/>
        </w:rPr>
      </w:pPr>
      <w:r w:rsidRPr="006854C6">
        <w:rPr>
          <w:sz w:val="22"/>
        </w:rPr>
        <w:t>Amennyiben következetesek akarunk maradni az eddig kialakult nevezéktani módsz</w:t>
      </w:r>
      <w:r w:rsidRPr="006854C6">
        <w:rPr>
          <w:sz w:val="22"/>
        </w:rPr>
        <w:t>e</w:t>
      </w:r>
      <w:r w:rsidRPr="006854C6">
        <w:rPr>
          <w:sz w:val="22"/>
        </w:rPr>
        <w:t>rekhez, a csöpögtetős öntözési mód kifejezés lehetne a helyettesítő megoldás. Ennek v</w:t>
      </w:r>
      <w:r w:rsidRPr="006854C6">
        <w:rPr>
          <w:sz w:val="22"/>
        </w:rPr>
        <w:t>i</w:t>
      </w:r>
      <w:r w:rsidRPr="006854C6">
        <w:rPr>
          <w:sz w:val="22"/>
        </w:rPr>
        <w:t>szont a nem kellően "komoly" hangzása akadályozta meg az elterjedésé</w:t>
      </w:r>
      <w:r w:rsidR="006902E4" w:rsidRPr="006854C6">
        <w:rPr>
          <w:sz w:val="22"/>
        </w:rPr>
        <w:t>t. A cseppenkénti öntözési mód</w:t>
      </w:r>
      <w:r w:rsidRPr="006854C6">
        <w:rPr>
          <w:sz w:val="22"/>
        </w:rPr>
        <w:t xml:space="preserve">nak még alig tisztáztuk a besorolását, amikor újabb szóösszetétellel, </w:t>
      </w:r>
      <w:r w:rsidR="006902E4" w:rsidRPr="006854C6">
        <w:rPr>
          <w:sz w:val="22"/>
        </w:rPr>
        <w:t xml:space="preserve">a mikroszórófejek kifejezéssel és ebből következően, </w:t>
      </w:r>
      <w:r w:rsidRPr="006854C6">
        <w:rPr>
          <w:sz w:val="22"/>
        </w:rPr>
        <w:t>a mikroöntözés fogalmával találkoztunk. Úgy tűnik, hogy ez átfogóbban használható, mint az előbbi kateg</w:t>
      </w:r>
      <w:r w:rsidRPr="006854C6">
        <w:rPr>
          <w:sz w:val="22"/>
        </w:rPr>
        <w:t>ó</w:t>
      </w:r>
      <w:r w:rsidRPr="006854C6">
        <w:rPr>
          <w:sz w:val="22"/>
        </w:rPr>
        <w:t>ria.</w:t>
      </w:r>
    </w:p>
    <w:p w:rsidR="00251BD3" w:rsidRPr="006854C6" w:rsidRDefault="00251BD3" w:rsidP="00251BD3">
      <w:pPr>
        <w:ind w:firstLine="284"/>
        <w:jc w:val="both"/>
        <w:rPr>
          <w:sz w:val="22"/>
        </w:rPr>
      </w:pPr>
      <w:r w:rsidRPr="006854C6">
        <w:rPr>
          <w:sz w:val="22"/>
        </w:rPr>
        <w:t>A "mikro" szó utal a kiadagolt vízmennyiségre és a kiadagolás eszközére, illetve mó</w:t>
      </w:r>
      <w:r w:rsidRPr="006854C6">
        <w:rPr>
          <w:sz w:val="22"/>
        </w:rPr>
        <w:t>d</w:t>
      </w:r>
      <w:r w:rsidRPr="006854C6">
        <w:rPr>
          <w:sz w:val="22"/>
        </w:rPr>
        <w:t>jára is.</w:t>
      </w:r>
    </w:p>
    <w:p w:rsidR="00251BD3" w:rsidRPr="006854C6" w:rsidRDefault="00251BD3" w:rsidP="00251BD3">
      <w:pPr>
        <w:ind w:firstLine="284"/>
        <w:jc w:val="both"/>
        <w:rPr>
          <w:sz w:val="22"/>
        </w:rPr>
      </w:pPr>
      <w:r w:rsidRPr="006854C6">
        <w:rPr>
          <w:sz w:val="22"/>
        </w:rPr>
        <w:t>Eszköze a mikroszóró (az angol nyelvből átvett „microjet” és "microsprinkler” kifej</w:t>
      </w:r>
      <w:r w:rsidRPr="006854C6">
        <w:rPr>
          <w:sz w:val="22"/>
        </w:rPr>
        <w:t>e</w:t>
      </w:r>
      <w:r w:rsidRPr="006854C6">
        <w:rPr>
          <w:sz w:val="22"/>
        </w:rPr>
        <w:t>zés magyarítása), amellyel a vizet "mikro" átmérőjű cseppecskékre bontjuk.</w:t>
      </w:r>
    </w:p>
    <w:p w:rsidR="00251BD3" w:rsidRPr="006854C6" w:rsidRDefault="00251BD3" w:rsidP="00251BD3">
      <w:pPr>
        <w:ind w:firstLine="284"/>
        <w:jc w:val="both"/>
        <w:rPr>
          <w:sz w:val="22"/>
        </w:rPr>
      </w:pPr>
      <w:r w:rsidRPr="006854C6">
        <w:rPr>
          <w:sz w:val="22"/>
        </w:rPr>
        <w:t>A</w:t>
      </w:r>
      <w:r w:rsidR="00943976">
        <w:rPr>
          <w:sz w:val="22"/>
        </w:rPr>
        <w:t xml:space="preserve"> mikroszórókat a talajfelszínen</w:t>
      </w:r>
      <w:r w:rsidRPr="006854C6">
        <w:rPr>
          <w:sz w:val="22"/>
        </w:rPr>
        <w:t xml:space="preserve"> vagy annak közelében elhelyezett szárnyvezetékbe helyezik. Kezdetben Kaliforniában alkalmazták, ahol a magas hőmérséklet következtében a keletkezett permet felfelé áramlik és a fa (általában alacsony törzsűek) koronáján me</w:t>
      </w:r>
      <w:r w:rsidRPr="006854C6">
        <w:rPr>
          <w:sz w:val="22"/>
        </w:rPr>
        <w:t>g</w:t>
      </w:r>
      <w:r w:rsidRPr="006854C6">
        <w:rPr>
          <w:sz w:val="22"/>
        </w:rPr>
        <w:t>felelő hűtőhatást eredményez. Egy kevés idő elteltével a víz jelentős része a legalsó ága</w:t>
      </w:r>
      <w:r w:rsidRPr="006854C6">
        <w:rPr>
          <w:sz w:val="22"/>
        </w:rPr>
        <w:t>k</w:t>
      </w:r>
      <w:r w:rsidRPr="006854C6">
        <w:rPr>
          <w:sz w:val="22"/>
        </w:rPr>
        <w:t>ról, illetve azok levélfelületéről a talajra hull. Ezáltal a gyökérzet vízellátásáról is gondo</w:t>
      </w:r>
      <w:r w:rsidRPr="006854C6">
        <w:rPr>
          <w:sz w:val="22"/>
        </w:rPr>
        <w:t>s</w:t>
      </w:r>
      <w:r w:rsidRPr="006854C6">
        <w:rPr>
          <w:sz w:val="22"/>
        </w:rPr>
        <w:t>kodhatunk.</w:t>
      </w:r>
    </w:p>
    <w:p w:rsidR="00251BD3" w:rsidRPr="006854C6" w:rsidRDefault="00251BD3" w:rsidP="00251BD3">
      <w:pPr>
        <w:ind w:firstLine="284"/>
        <w:jc w:val="both"/>
        <w:rPr>
          <w:sz w:val="22"/>
        </w:rPr>
      </w:pPr>
      <w:r w:rsidRPr="006854C6">
        <w:rPr>
          <w:sz w:val="22"/>
        </w:rPr>
        <w:t>A mikroöntözés megjelenése az önálló cseppenkénti vagy csöpögtetős öntözési módnak a megszűnését eredményezte. Ugyanis "mikroadagú" öntözési mód most már a csöpögtetőtestes és a mikroszórós megoldást foglalta magába.</w:t>
      </w:r>
    </w:p>
    <w:p w:rsidR="00251BD3" w:rsidRDefault="00251BD3" w:rsidP="00251BD3">
      <w:pPr>
        <w:ind w:firstLine="284"/>
        <w:jc w:val="both"/>
        <w:rPr>
          <w:sz w:val="22"/>
        </w:rPr>
      </w:pPr>
      <w:r w:rsidRPr="006854C6">
        <w:rPr>
          <w:sz w:val="22"/>
        </w:rPr>
        <w:t>Sajnos a technikai változatok miatt a korábbi felosztás túlzottan részletes volt (pl. Ligetvári F.</w:t>
      </w:r>
      <w:r w:rsidR="00943976">
        <w:rPr>
          <w:sz w:val="22"/>
        </w:rPr>
        <w:t>, 1993</w:t>
      </w:r>
      <w:r w:rsidRPr="006854C6">
        <w:rPr>
          <w:sz w:val="22"/>
        </w:rPr>
        <w:t>), helyette a működési elvek alapján kívánjuk ezt a napjainkban is gyar</w:t>
      </w:r>
      <w:r w:rsidRPr="006854C6">
        <w:rPr>
          <w:sz w:val="22"/>
        </w:rPr>
        <w:t>a</w:t>
      </w:r>
      <w:r w:rsidRPr="006854C6">
        <w:rPr>
          <w:sz w:val="22"/>
        </w:rPr>
        <w:t xml:space="preserve">podást felmutató módot </w:t>
      </w:r>
      <w:r w:rsidR="00943976">
        <w:rPr>
          <w:sz w:val="22"/>
        </w:rPr>
        <w:t>ismertetni</w:t>
      </w:r>
      <w:r w:rsidRPr="006854C6">
        <w:rPr>
          <w:sz w:val="22"/>
        </w:rPr>
        <w:t>.</w:t>
      </w:r>
    </w:p>
    <w:p w:rsidR="00D80803" w:rsidRPr="0017266D" w:rsidRDefault="00D80803" w:rsidP="00D80803">
      <w:pPr>
        <w:rPr>
          <w:b/>
          <w:i/>
        </w:rPr>
      </w:pPr>
      <w:r w:rsidRPr="0017266D">
        <w:rPr>
          <w:b/>
          <w:i/>
        </w:rPr>
        <w:t>Felszín alatti öntözési mód</w:t>
      </w:r>
    </w:p>
    <w:p w:rsidR="00D80803" w:rsidRPr="007D41F4" w:rsidRDefault="00D80803" w:rsidP="00F54DC7">
      <w:pPr>
        <w:jc w:val="both"/>
        <w:rPr>
          <w:sz w:val="22"/>
        </w:rPr>
      </w:pPr>
      <w:r w:rsidRPr="007D41F4">
        <w:rPr>
          <w:sz w:val="22"/>
        </w:rPr>
        <w:t>Eredeti szerepe a drénezéshez kötődött, reverzibilis (megfordított) drénezésnek nevezték.</w:t>
      </w:r>
    </w:p>
    <w:p w:rsidR="00D80803" w:rsidRDefault="00D80803" w:rsidP="0017266D">
      <w:pPr>
        <w:ind w:firstLine="284"/>
        <w:jc w:val="both"/>
        <w:rPr>
          <w:sz w:val="22"/>
        </w:rPr>
      </w:pPr>
      <w:r w:rsidRPr="007D41F4">
        <w:rPr>
          <w:sz w:val="22"/>
        </w:rPr>
        <w:t xml:space="preserve">A kötött talajokban az optimális víz és levegő arány fenntartása érdekében törekedni kell az erősen kötött víznek a talajszelvényből történő eltávolítására. kezdetben </w:t>
      </w:r>
      <w:r w:rsidRPr="007D41F4">
        <w:rPr>
          <w:b/>
          <w:sz w:val="22"/>
        </w:rPr>
        <w:t>nyílt árkokat</w:t>
      </w:r>
      <w:r w:rsidRPr="007D41F4">
        <w:rPr>
          <w:sz w:val="22"/>
        </w:rPr>
        <w:t xml:space="preserve"> készítettek 20-30 méterre egymástól és az így elmozduló vízfelszín csökkenése következtében a pórusokban megjelent a levegő.</w:t>
      </w:r>
    </w:p>
    <w:p w:rsidR="00D80803" w:rsidRDefault="00D80803" w:rsidP="0017266D">
      <w:pPr>
        <w:ind w:firstLine="284"/>
        <w:jc w:val="both"/>
        <w:rPr>
          <w:sz w:val="22"/>
        </w:rPr>
      </w:pPr>
      <w:r>
        <w:rPr>
          <w:sz w:val="22"/>
        </w:rPr>
        <w:t>Csapadék hiányában még az igen kötött talajok esetében is keletkezhet vízhiány. A hiány megszüntetése az eredetileg vízelvezető árokként működő, de a növények ellátása érdekében felduzzasztott víz oldalirányú szivárgása révén oldható meg. A műveletből következik, hogy ezeknek az árkoknak viszonylag kis lejtésük van, mert a fordított folyamatok révén csak így kerülhet elegendő víz a víztelenítő, illetve öntöző árokba.</w:t>
      </w:r>
    </w:p>
    <w:p w:rsidR="00D80803" w:rsidRDefault="00D80803" w:rsidP="0017266D">
      <w:pPr>
        <w:ind w:firstLine="284"/>
        <w:jc w:val="both"/>
        <w:rPr>
          <w:sz w:val="22"/>
        </w:rPr>
      </w:pPr>
      <w:r>
        <w:rPr>
          <w:sz w:val="22"/>
        </w:rPr>
        <w:t>Később a technika fejlődése, de inkább a víztelenítési folyamatok törvényszerűségének felismerése eredményezte az égetett agyagcsöves víztelenítő vezetékek létesítését. Ezek a 30 cm-es csövek a gyűjtőárkokba szállították a vizet, és amikor öntözésre használták a „járatokat”, akkor az árkok végét lezárva telítődtek a „csővezetékek”. Ugyanígy történt a 6 m hosszúságú ún. vésett műanyag csövek fektetése, majd később akár 100 m hosszúságot is elérő lágyított műanyagcsövek esetében, amelyen apró nyílásokon keresztül történt a vízmozgás.</w:t>
      </w:r>
    </w:p>
    <w:p w:rsidR="00D80803" w:rsidRDefault="00D80803" w:rsidP="0017266D">
      <w:pPr>
        <w:ind w:firstLine="284"/>
        <w:jc w:val="both"/>
        <w:rPr>
          <w:sz w:val="22"/>
        </w:rPr>
      </w:pPr>
      <w:r>
        <w:rPr>
          <w:sz w:val="22"/>
        </w:rPr>
        <w:t>Ezzel a kettős vízáramlású módszerek be is fejeződtek. Újabb lehetőséget a műanyagtechnika fejlődése nyitott meg. A rugalmas vezetékek lehetővé tették az egyszerű fektetést és kimondottan vízpótlás jelleggel működtek. Hosszúságuk az egyenletes vízadagolás érdekében 50-100 m közötti volt, ugyanis ekkor az adagoló nyílásokat azonos átmérőjűnek készítették; amely a – vezeték menti – nyomáscsökkenés következtében eltérő vízmennyiséget juttatott ki.</w:t>
      </w:r>
    </w:p>
    <w:p w:rsidR="00D80803" w:rsidRDefault="00D80803" w:rsidP="0017266D">
      <w:pPr>
        <w:ind w:firstLine="284"/>
        <w:jc w:val="both"/>
        <w:rPr>
          <w:sz w:val="22"/>
        </w:rPr>
      </w:pPr>
      <w:r>
        <w:rPr>
          <w:sz w:val="22"/>
        </w:rPr>
        <w:t>A csepegtető öntözésfejlesztésének eredményeként olyan önszabályzós adagolók jelentek meg, amelyek a súrlódás miatti nyomáscsökkenést ellensúlyozták és hosszabb (100-200 m) hosszúságú csövek mentén is egyenletes vízadagolást végeztek.</w:t>
      </w:r>
    </w:p>
    <w:p w:rsidR="00D80803" w:rsidRDefault="00D80803" w:rsidP="0017266D">
      <w:pPr>
        <w:ind w:firstLine="284"/>
        <w:jc w:val="both"/>
        <w:rPr>
          <w:sz w:val="22"/>
        </w:rPr>
      </w:pPr>
      <w:r>
        <w:rPr>
          <w:sz w:val="22"/>
        </w:rPr>
        <w:t xml:space="preserve">A felszín alá helyezett csepegtető vezetékek működését gátolták – az öntözési idényen kívül – a nyílásba benövő gyökerek. Ez ellen gyomirtó-szer csőbe juttatásával védekeztek. Ennek következtében a gyökér csak a nyílástól távolabbi zónában helyezkedett el. Később a konstruktőrök megoldották a mechanikai távoltartást. </w:t>
      </w:r>
    </w:p>
    <w:p w:rsidR="00D80803" w:rsidRDefault="00D80803" w:rsidP="0017266D">
      <w:pPr>
        <w:ind w:firstLine="284"/>
        <w:jc w:val="both"/>
        <w:rPr>
          <w:sz w:val="22"/>
        </w:rPr>
      </w:pPr>
      <w:r>
        <w:rPr>
          <w:sz w:val="22"/>
        </w:rPr>
        <w:t>A kezdetben könnyen – algatelepek mozgása következtében – elduguló műanyag dréncsövek nem váltak terület-hódítóvá. Később, a korlátozott vízkészletek páraveszteség nélküli hasznosítása érdekében, elterjedése fokozatosan növekedett. Különösen a mediterrán éghajlathoz tartozó területeken indult meg alkalmazása, főleg a golfpályák létesítése során.</w:t>
      </w:r>
    </w:p>
    <w:p w:rsidR="00D80803" w:rsidRDefault="00D80803" w:rsidP="0017266D">
      <w:pPr>
        <w:ind w:firstLine="284"/>
        <w:jc w:val="both"/>
        <w:rPr>
          <w:sz w:val="22"/>
        </w:rPr>
      </w:pPr>
      <w:r>
        <w:rPr>
          <w:sz w:val="22"/>
        </w:rPr>
        <w:t xml:space="preserve">Az utóbbi időben a felszín alá helyezett csövek előnyeit kívánja hasznosítani az ún. mikro-nano öntözés. Ez a megoldás a vízzel együtt kijuttatott tápanyagot közvetlenül a gyökérhez szállítja. Levegő, de szükség esetén oxigént is adagol, amely a tápanyag-feltáródásban nyújt segítséget. Az elv az atomos kapcsolatokon, kötéseken alapul. Bár a korábbi magyar kezdeményezés nem érvényesült, ellenben napjainkban a távol-keleti terjedésére több példát is találunk. </w:t>
      </w:r>
    </w:p>
    <w:p w:rsidR="00D80803" w:rsidRDefault="00D80803" w:rsidP="0017266D">
      <w:pPr>
        <w:ind w:firstLine="284"/>
        <w:jc w:val="both"/>
        <w:rPr>
          <w:sz w:val="22"/>
        </w:rPr>
      </w:pPr>
      <w:r>
        <w:rPr>
          <w:sz w:val="22"/>
        </w:rPr>
        <w:t>Az előzőekben bemutatott öntözési módok és módszerek mintájára itt is elvégezhetjük a csoportosítást.</w:t>
      </w:r>
    </w:p>
    <w:p w:rsidR="00D80803" w:rsidRDefault="00D80803" w:rsidP="00D80803">
      <w:pPr>
        <w:jc w:val="both"/>
        <w:rPr>
          <w:b/>
          <w:i/>
          <w:sz w:val="22"/>
        </w:rPr>
      </w:pPr>
      <w:r w:rsidRPr="00911F06">
        <w:rPr>
          <w:b/>
          <w:i/>
          <w:sz w:val="22"/>
        </w:rPr>
        <w:t>Felszín alatti öntözési mód</w:t>
      </w:r>
    </w:p>
    <w:p w:rsidR="00D80803" w:rsidRDefault="00D80803" w:rsidP="00CB481F">
      <w:pPr>
        <w:numPr>
          <w:ilvl w:val="0"/>
          <w:numId w:val="8"/>
        </w:numPr>
        <w:ind w:hanging="294"/>
        <w:jc w:val="both"/>
        <w:rPr>
          <w:sz w:val="22"/>
        </w:rPr>
      </w:pPr>
      <w:r>
        <w:rPr>
          <w:sz w:val="22"/>
        </w:rPr>
        <w:t>Nyílt árkos öntözési módszer</w:t>
      </w:r>
    </w:p>
    <w:p w:rsidR="00D80803" w:rsidRDefault="00D80803" w:rsidP="00CB481F">
      <w:pPr>
        <w:numPr>
          <w:ilvl w:val="0"/>
          <w:numId w:val="8"/>
        </w:numPr>
        <w:ind w:hanging="294"/>
        <w:jc w:val="both"/>
        <w:rPr>
          <w:sz w:val="22"/>
        </w:rPr>
      </w:pPr>
      <w:r>
        <w:rPr>
          <w:sz w:val="22"/>
        </w:rPr>
        <w:t>Dréncsöves (zárt jellegű) öntözési módszer</w:t>
      </w:r>
    </w:p>
    <w:p w:rsidR="00D80803" w:rsidRDefault="00D80803" w:rsidP="00CB481F">
      <w:pPr>
        <w:numPr>
          <w:ilvl w:val="0"/>
          <w:numId w:val="8"/>
        </w:numPr>
        <w:ind w:hanging="294"/>
        <w:jc w:val="both"/>
        <w:rPr>
          <w:sz w:val="22"/>
        </w:rPr>
      </w:pPr>
      <w:r>
        <w:rPr>
          <w:sz w:val="22"/>
        </w:rPr>
        <w:t>Felszín alá helyezett csepegtető öntözési módszer</w:t>
      </w:r>
    </w:p>
    <w:p w:rsidR="00D80803" w:rsidRPr="00911F06" w:rsidRDefault="00D80803" w:rsidP="00CB481F">
      <w:pPr>
        <w:numPr>
          <w:ilvl w:val="0"/>
          <w:numId w:val="8"/>
        </w:numPr>
        <w:ind w:hanging="294"/>
        <w:jc w:val="both"/>
        <w:rPr>
          <w:sz w:val="22"/>
        </w:rPr>
      </w:pPr>
      <w:r>
        <w:rPr>
          <w:sz w:val="22"/>
        </w:rPr>
        <w:t>Mikro-nano vízadagolású öntözési módszer</w:t>
      </w:r>
    </w:p>
    <w:p w:rsidR="00251BD3" w:rsidRPr="00B950F5" w:rsidRDefault="00B950F5" w:rsidP="00B950F5">
      <w:pPr>
        <w:pStyle w:val="Cmsor2"/>
      </w:pPr>
      <w:bookmarkStart w:id="22" w:name="_Toc478194363"/>
      <w:bookmarkStart w:id="23" w:name="_Toc427560712"/>
      <w:r w:rsidRPr="00B950F5">
        <w:t>3</w:t>
      </w:r>
      <w:r w:rsidR="00251BD3" w:rsidRPr="00B950F5">
        <w:t>.1. Felületi öntözési mód</w:t>
      </w:r>
      <w:bookmarkEnd w:id="22"/>
      <w:bookmarkEnd w:id="23"/>
    </w:p>
    <w:p w:rsidR="00251BD3" w:rsidRPr="006854C6" w:rsidRDefault="00251BD3" w:rsidP="00B950F5">
      <w:pPr>
        <w:jc w:val="both"/>
        <w:rPr>
          <w:sz w:val="22"/>
        </w:rPr>
      </w:pPr>
      <w:r w:rsidRPr="006854C6">
        <w:rPr>
          <w:sz w:val="22"/>
        </w:rPr>
        <w:t>A felületi öntözés a legősibb vízpótlási megoldás. Az első tudatos alkalmazásához az ötletet a folyók áradása adta. Különösen az ókori Mezopotámiában figyeltek fel a Tigris és az Eufrátesz kiöntésének hatására. A Nílus áradásakor 1,6 kg iszapot szállított 1 m</w:t>
      </w:r>
      <w:r w:rsidRPr="006854C6">
        <w:rPr>
          <w:sz w:val="22"/>
          <w:vertAlign w:val="superscript"/>
        </w:rPr>
        <w:t>3</w:t>
      </w:r>
      <w:r w:rsidRPr="006854C6">
        <w:rPr>
          <w:sz w:val="22"/>
        </w:rPr>
        <w:t xml:space="preserve"> vízben. Az egyiptomiak a vízmérce alkalmazását az adóztatás megállapítása érdekében "honos</w:t>
      </w:r>
      <w:r w:rsidRPr="006854C6">
        <w:rPr>
          <w:sz w:val="22"/>
        </w:rPr>
        <w:t>í</w:t>
      </w:r>
      <w:r w:rsidRPr="006854C6">
        <w:rPr>
          <w:sz w:val="22"/>
        </w:rPr>
        <w:t>tották" meg. A magasabb vízállások több iszapot "szolgáltattak" a termőföldnek, tehát ab ovo (eredendően) több termésre számítha</w:t>
      </w:r>
      <w:r w:rsidRPr="006854C6">
        <w:rPr>
          <w:sz w:val="22"/>
        </w:rPr>
        <w:t>t</w:t>
      </w:r>
      <w:r w:rsidRPr="006854C6">
        <w:rPr>
          <w:sz w:val="22"/>
        </w:rPr>
        <w:t>tak a földművelők.</w:t>
      </w:r>
    </w:p>
    <w:p w:rsidR="00251BD3" w:rsidRPr="006854C6" w:rsidRDefault="00251BD3" w:rsidP="00251BD3">
      <w:pPr>
        <w:ind w:firstLine="284"/>
        <w:jc w:val="both"/>
        <w:rPr>
          <w:sz w:val="22"/>
        </w:rPr>
      </w:pPr>
      <w:r w:rsidRPr="006854C6">
        <w:rPr>
          <w:sz w:val="22"/>
        </w:rPr>
        <w:t>A felületi öntözési módon belül három alapvető módszert különböztetünk meg:</w:t>
      </w:r>
    </w:p>
    <w:p w:rsidR="00251BD3" w:rsidRPr="006854C6" w:rsidRDefault="00251BD3" w:rsidP="00CB481F">
      <w:pPr>
        <w:numPr>
          <w:ilvl w:val="0"/>
          <w:numId w:val="6"/>
        </w:numPr>
        <w:ind w:left="426" w:firstLine="0"/>
        <w:jc w:val="both"/>
        <w:rPr>
          <w:sz w:val="22"/>
        </w:rPr>
      </w:pPr>
      <w:r w:rsidRPr="006854C6">
        <w:rPr>
          <w:sz w:val="22"/>
        </w:rPr>
        <w:t>árasztó öntözési módszer,</w:t>
      </w:r>
    </w:p>
    <w:p w:rsidR="00251BD3" w:rsidRPr="006854C6" w:rsidRDefault="00251BD3" w:rsidP="00CB481F">
      <w:pPr>
        <w:numPr>
          <w:ilvl w:val="0"/>
          <w:numId w:val="6"/>
        </w:numPr>
        <w:ind w:left="426" w:firstLine="0"/>
        <w:jc w:val="both"/>
        <w:rPr>
          <w:sz w:val="22"/>
        </w:rPr>
      </w:pPr>
      <w:r w:rsidRPr="006854C6">
        <w:rPr>
          <w:sz w:val="22"/>
        </w:rPr>
        <w:t>csörgedeztető öntözési módszer,</w:t>
      </w:r>
    </w:p>
    <w:p w:rsidR="00251BD3" w:rsidRPr="006854C6" w:rsidRDefault="00251BD3" w:rsidP="00CB481F">
      <w:pPr>
        <w:numPr>
          <w:ilvl w:val="0"/>
          <w:numId w:val="6"/>
        </w:numPr>
        <w:ind w:left="426" w:firstLine="0"/>
        <w:jc w:val="both"/>
        <w:rPr>
          <w:sz w:val="22"/>
        </w:rPr>
      </w:pPr>
      <w:r w:rsidRPr="006854C6">
        <w:rPr>
          <w:sz w:val="22"/>
        </w:rPr>
        <w:t>áztató (barázdás) öntözési módszer.</w:t>
      </w:r>
    </w:p>
    <w:p w:rsidR="00770229" w:rsidRDefault="00770229" w:rsidP="00770229">
      <w:pPr>
        <w:ind w:firstLine="284"/>
        <w:rPr>
          <w:sz w:val="22"/>
          <w:szCs w:val="22"/>
        </w:rPr>
      </w:pPr>
      <w:bookmarkStart w:id="24" w:name="_Toc478194364"/>
      <w:r>
        <w:rPr>
          <w:sz w:val="22"/>
          <w:szCs w:val="22"/>
        </w:rPr>
        <w:t>A felületi öntözés kézieszközeit mutatja a 1</w:t>
      </w:r>
      <w:r w:rsidR="00A15C2D">
        <w:rPr>
          <w:sz w:val="22"/>
          <w:szCs w:val="22"/>
        </w:rPr>
        <w:t>8</w:t>
      </w:r>
      <w:r>
        <w:rPr>
          <w:sz w:val="22"/>
          <w:szCs w:val="22"/>
        </w:rPr>
        <w:t>. ábra.</w:t>
      </w:r>
    </w:p>
    <w:p w:rsidR="00770229" w:rsidRDefault="00770229" w:rsidP="00770229">
      <w:pPr>
        <w:rPr>
          <w:sz w:val="22"/>
          <w:szCs w:val="22"/>
        </w:rPr>
      </w:pPr>
    </w:p>
    <w:p w:rsidR="00770229" w:rsidRDefault="00AF3A84" w:rsidP="00770229">
      <w:pPr>
        <w:jc w:val="center"/>
        <w:rPr>
          <w:sz w:val="22"/>
          <w:szCs w:val="22"/>
        </w:rPr>
      </w:pPr>
      <w:r>
        <w:rPr>
          <w:noProof/>
          <w:sz w:val="22"/>
          <w:szCs w:val="22"/>
        </w:rPr>
        <w:drawing>
          <wp:inline distT="0" distB="0" distL="0" distR="0">
            <wp:extent cx="3695700" cy="1285875"/>
            <wp:effectExtent l="19050" t="19050" r="19050" b="2857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3695700" cy="1285875"/>
                    </a:xfrm>
                    <a:prstGeom prst="rect">
                      <a:avLst/>
                    </a:prstGeom>
                    <a:noFill/>
                    <a:ln w="6350" cmpd="sng">
                      <a:solidFill>
                        <a:srgbClr val="000000"/>
                      </a:solidFill>
                      <a:miter lim="800000"/>
                      <a:headEnd/>
                      <a:tailEnd/>
                    </a:ln>
                    <a:effectLst/>
                  </pic:spPr>
                </pic:pic>
              </a:graphicData>
            </a:graphic>
          </wp:inline>
        </w:drawing>
      </w:r>
    </w:p>
    <w:p w:rsidR="00770229" w:rsidRDefault="00770229" w:rsidP="00770229">
      <w:pPr>
        <w:rPr>
          <w:sz w:val="22"/>
          <w:szCs w:val="22"/>
        </w:rPr>
      </w:pPr>
    </w:p>
    <w:p w:rsidR="00770229" w:rsidRDefault="00770229" w:rsidP="00770229">
      <w:pPr>
        <w:jc w:val="center"/>
        <w:rPr>
          <w:sz w:val="22"/>
          <w:szCs w:val="22"/>
        </w:rPr>
      </w:pPr>
      <w:r>
        <w:rPr>
          <w:sz w:val="22"/>
          <w:szCs w:val="22"/>
        </w:rPr>
        <w:t>1</w:t>
      </w:r>
      <w:r w:rsidR="00A15C2D">
        <w:rPr>
          <w:sz w:val="22"/>
          <w:szCs w:val="22"/>
        </w:rPr>
        <w:t>8</w:t>
      </w:r>
      <w:r>
        <w:rPr>
          <w:sz w:val="22"/>
          <w:szCs w:val="22"/>
        </w:rPr>
        <w:t>. ábra. A felületi öntözés kézieszközei</w:t>
      </w:r>
    </w:p>
    <w:p w:rsidR="00770229" w:rsidRPr="00770229" w:rsidRDefault="00770229" w:rsidP="00770229">
      <w:pPr>
        <w:jc w:val="center"/>
        <w:rPr>
          <w:sz w:val="20"/>
        </w:rPr>
      </w:pPr>
      <w:r w:rsidRPr="00770229">
        <w:rPr>
          <w:sz w:val="20"/>
        </w:rPr>
        <w:t>a) hordozható lemeztiltó; b) szivornya vízkivétel közben; c) terelőlemez rögzítő karmokkal</w:t>
      </w:r>
    </w:p>
    <w:p w:rsidR="00770229" w:rsidRPr="00770229" w:rsidRDefault="00770229" w:rsidP="00770229">
      <w:pPr>
        <w:rPr>
          <w:sz w:val="22"/>
          <w:szCs w:val="22"/>
        </w:rPr>
      </w:pPr>
    </w:p>
    <w:p w:rsidR="00251BD3" w:rsidRPr="00B950F5" w:rsidRDefault="00B950F5" w:rsidP="00C62336">
      <w:pPr>
        <w:pStyle w:val="Cmsor3"/>
      </w:pPr>
      <w:bookmarkStart w:id="25" w:name="_Toc427560713"/>
      <w:r w:rsidRPr="00B950F5">
        <w:t>3</w:t>
      </w:r>
      <w:r w:rsidR="00251BD3" w:rsidRPr="00B950F5">
        <w:t>.1.1. Árasztó öntözési módszer</w:t>
      </w:r>
      <w:bookmarkEnd w:id="24"/>
      <w:bookmarkEnd w:id="25"/>
    </w:p>
    <w:p w:rsidR="00251BD3" w:rsidRPr="006854C6" w:rsidRDefault="00251BD3" w:rsidP="00251BD3">
      <w:pPr>
        <w:ind w:firstLine="426"/>
        <w:jc w:val="both"/>
        <w:rPr>
          <w:sz w:val="22"/>
        </w:rPr>
      </w:pPr>
      <w:r w:rsidRPr="006854C6">
        <w:rPr>
          <w:sz w:val="22"/>
        </w:rPr>
        <w:t>a) Vadöntözés, mint öntözési eljárás</w:t>
      </w:r>
    </w:p>
    <w:p w:rsidR="00251BD3" w:rsidRPr="006854C6" w:rsidRDefault="00251BD3" w:rsidP="00251BD3">
      <w:pPr>
        <w:ind w:firstLine="426"/>
        <w:jc w:val="both"/>
        <w:rPr>
          <w:sz w:val="22"/>
        </w:rPr>
      </w:pPr>
      <w:r w:rsidRPr="006854C6">
        <w:rPr>
          <w:sz w:val="22"/>
        </w:rPr>
        <w:t>b) Limános öntözési eljárás</w:t>
      </w:r>
    </w:p>
    <w:p w:rsidR="00251BD3" w:rsidRPr="006854C6" w:rsidRDefault="00251BD3" w:rsidP="00251BD3">
      <w:pPr>
        <w:ind w:firstLine="426"/>
        <w:jc w:val="both"/>
        <w:rPr>
          <w:sz w:val="22"/>
        </w:rPr>
      </w:pPr>
      <w:r w:rsidRPr="006854C6">
        <w:rPr>
          <w:sz w:val="22"/>
        </w:rPr>
        <w:t>c) Rizsárasztás, mint öntözési eljárás</w:t>
      </w:r>
    </w:p>
    <w:p w:rsidR="00251BD3" w:rsidRPr="006854C6" w:rsidRDefault="00220984" w:rsidP="00251BD3">
      <w:pPr>
        <w:ind w:firstLine="426"/>
        <w:jc w:val="both"/>
        <w:rPr>
          <w:sz w:val="22"/>
        </w:rPr>
      </w:pPr>
      <w:r>
        <w:rPr>
          <w:sz w:val="22"/>
        </w:rPr>
        <w:t>d) Rét-</w:t>
      </w:r>
      <w:r w:rsidR="00251BD3" w:rsidRPr="006854C6">
        <w:rPr>
          <w:sz w:val="22"/>
        </w:rPr>
        <w:t>legelő árasztás, mint öntözési eljárás</w:t>
      </w:r>
    </w:p>
    <w:p w:rsidR="00251BD3" w:rsidRPr="006854C6" w:rsidRDefault="00251BD3" w:rsidP="00251BD3">
      <w:pPr>
        <w:ind w:firstLine="426"/>
        <w:jc w:val="both"/>
        <w:rPr>
          <w:sz w:val="22"/>
        </w:rPr>
      </w:pPr>
      <w:r w:rsidRPr="006854C6">
        <w:rPr>
          <w:sz w:val="22"/>
        </w:rPr>
        <w:t>e) Hálózatos árasztásos öntözési eljárás</w:t>
      </w:r>
    </w:p>
    <w:p w:rsidR="00251BD3" w:rsidRPr="006854C6" w:rsidRDefault="00251BD3" w:rsidP="00251BD3">
      <w:pPr>
        <w:ind w:firstLine="426"/>
        <w:jc w:val="both"/>
        <w:rPr>
          <w:sz w:val="22"/>
        </w:rPr>
      </w:pPr>
      <w:r w:rsidRPr="006854C6">
        <w:rPr>
          <w:sz w:val="22"/>
        </w:rPr>
        <w:t>f) Kalitkás árasztásos öntözési eljárás</w:t>
      </w:r>
    </w:p>
    <w:p w:rsidR="00251BD3" w:rsidRPr="006854C6" w:rsidRDefault="00251BD3" w:rsidP="00220984">
      <w:pPr>
        <w:ind w:left="426" w:hanging="142"/>
        <w:jc w:val="both"/>
        <w:rPr>
          <w:sz w:val="22"/>
        </w:rPr>
      </w:pPr>
      <w:r w:rsidRPr="00220984">
        <w:rPr>
          <w:b/>
          <w:sz w:val="22"/>
          <w:szCs w:val="22"/>
        </w:rPr>
        <w:t>a) Vadöntözés, mint öntözési eljárás</w:t>
      </w:r>
      <w:r w:rsidR="00220984" w:rsidRPr="00220984">
        <w:rPr>
          <w:b/>
          <w:sz w:val="22"/>
          <w:szCs w:val="22"/>
        </w:rPr>
        <w:t>:</w:t>
      </w:r>
      <w:r w:rsidR="00220984">
        <w:rPr>
          <w:sz w:val="22"/>
          <w:szCs w:val="22"/>
        </w:rPr>
        <w:t xml:space="preserve"> a</w:t>
      </w:r>
      <w:r w:rsidRPr="006854C6">
        <w:rPr>
          <w:sz w:val="22"/>
        </w:rPr>
        <w:t>z árasztó öntözés legősibb formája (Mezopotámia, Egyiptom). Vadö</w:t>
      </w:r>
      <w:r w:rsidRPr="006854C6">
        <w:rPr>
          <w:sz w:val="22"/>
        </w:rPr>
        <w:t>n</w:t>
      </w:r>
      <w:r w:rsidRPr="006854C6">
        <w:rPr>
          <w:sz w:val="22"/>
        </w:rPr>
        <w:t>tözésnél a vízfolyásba épített duzzasztó segítségével a tenyészidőszak előtt 800-1000 mm víz adagolásával gondoskodunk a növényekről. Előnye, hogy az öntözővíz iszapja termékenyíti a talajt és vízkészl</w:t>
      </w:r>
      <w:r w:rsidRPr="006854C6">
        <w:rPr>
          <w:sz w:val="22"/>
        </w:rPr>
        <w:t>e</w:t>
      </w:r>
      <w:r w:rsidRPr="006854C6">
        <w:rPr>
          <w:sz w:val="22"/>
        </w:rPr>
        <w:t>tét növeli.</w:t>
      </w:r>
    </w:p>
    <w:p w:rsidR="00251BD3" w:rsidRPr="006854C6" w:rsidRDefault="00251BD3" w:rsidP="00220984">
      <w:pPr>
        <w:ind w:left="426" w:hanging="142"/>
        <w:jc w:val="both"/>
        <w:rPr>
          <w:sz w:val="22"/>
        </w:rPr>
      </w:pPr>
      <w:r w:rsidRPr="00220984">
        <w:rPr>
          <w:b/>
          <w:sz w:val="22"/>
          <w:szCs w:val="22"/>
        </w:rPr>
        <w:t>b) Limános öntözési eljárás</w:t>
      </w:r>
      <w:r w:rsidR="00220984" w:rsidRPr="00220984">
        <w:rPr>
          <w:b/>
          <w:sz w:val="22"/>
          <w:szCs w:val="22"/>
        </w:rPr>
        <w:t>:</w:t>
      </w:r>
      <w:r w:rsidR="00220984">
        <w:rPr>
          <w:sz w:val="22"/>
          <w:szCs w:val="22"/>
        </w:rPr>
        <w:t xml:space="preserve"> </w:t>
      </w:r>
      <w:r w:rsidR="00220984">
        <w:rPr>
          <w:sz w:val="22"/>
        </w:rPr>
        <w:t>a</w:t>
      </w:r>
      <w:r w:rsidRPr="006854C6">
        <w:rPr>
          <w:sz w:val="22"/>
        </w:rPr>
        <w:t xml:space="preserve"> limános árasztás a tavaszi hóolvadás vizét használja fel. A lejtő magasabb részéről lefolyó vizet töltésekkel felfogják és öntözésre visszatartják. A töltések a lejtőn egymás alatt a szintvonallal párhuzamosan helyezkednek el, oldalt terelőtölt</w:t>
      </w:r>
      <w:r w:rsidRPr="006854C6">
        <w:rPr>
          <w:sz w:val="22"/>
        </w:rPr>
        <w:t>é</w:t>
      </w:r>
      <w:r w:rsidRPr="006854C6">
        <w:rPr>
          <w:sz w:val="22"/>
        </w:rPr>
        <w:t>sek tartják a vizet.</w:t>
      </w:r>
    </w:p>
    <w:p w:rsidR="00251BD3" w:rsidRDefault="00251BD3" w:rsidP="00220984">
      <w:pPr>
        <w:ind w:left="426" w:hanging="142"/>
        <w:jc w:val="both"/>
        <w:rPr>
          <w:sz w:val="22"/>
        </w:rPr>
      </w:pPr>
      <w:r w:rsidRPr="00220984">
        <w:rPr>
          <w:b/>
          <w:sz w:val="22"/>
          <w:szCs w:val="22"/>
        </w:rPr>
        <w:t>c) Rizsárasztás, mint öntözési eljárás</w:t>
      </w:r>
      <w:r w:rsidR="00220984">
        <w:rPr>
          <w:b/>
          <w:sz w:val="22"/>
          <w:szCs w:val="22"/>
        </w:rPr>
        <w:t xml:space="preserve">: </w:t>
      </w:r>
      <w:r w:rsidR="00220984" w:rsidRPr="00220984">
        <w:rPr>
          <w:sz w:val="22"/>
          <w:szCs w:val="22"/>
        </w:rPr>
        <w:t>r</w:t>
      </w:r>
      <w:r w:rsidRPr="006854C6">
        <w:rPr>
          <w:sz w:val="22"/>
        </w:rPr>
        <w:t>izsárasztás esetén a terület a teljes tenyészidőben árasztás alatt van. Ha a természetes domborzatot megtartják, akkor a rizsgátakkal szabdalják fel a területet, hogy minél szab</w:t>
      </w:r>
      <w:r w:rsidRPr="006854C6">
        <w:rPr>
          <w:sz w:val="22"/>
        </w:rPr>
        <w:t>á</w:t>
      </w:r>
      <w:r w:rsidRPr="006854C6">
        <w:rPr>
          <w:sz w:val="22"/>
        </w:rPr>
        <w:t>lyosabb kalitkák legyenek, de a szintvonalakkal megközelítően párhuzamosan haladjanak, így majdnem vízszintes felszín alakítható ki (1</w:t>
      </w:r>
      <w:r w:rsidR="00A15C2D">
        <w:rPr>
          <w:sz w:val="22"/>
        </w:rPr>
        <w:t>9</w:t>
      </w:r>
      <w:r w:rsidRPr="006854C6">
        <w:rPr>
          <w:sz w:val="22"/>
        </w:rPr>
        <w:t xml:space="preserve">. ábra). Sík területen </w:t>
      </w:r>
      <w:r w:rsidR="00220984">
        <w:rPr>
          <w:sz w:val="22"/>
        </w:rPr>
        <w:sym w:font="Symbol" w:char="F02D"/>
      </w:r>
      <w:r w:rsidRPr="006854C6">
        <w:rPr>
          <w:sz w:val="22"/>
        </w:rPr>
        <w:t xml:space="preserve"> tereprendezés esetén </w:t>
      </w:r>
      <w:r w:rsidR="00220984">
        <w:rPr>
          <w:sz w:val="22"/>
        </w:rPr>
        <w:sym w:font="Symbol" w:char="F02D"/>
      </w:r>
      <w:r w:rsidRPr="006854C6">
        <w:rPr>
          <w:sz w:val="22"/>
        </w:rPr>
        <w:t xml:space="preserve"> teljesen szabályos négyszög alakú kalitkák alakíthatók ki, s azok elrendezése olyan, hogy a legkedvezőbb üzemelési rendet teszi lehetővé.</w:t>
      </w:r>
    </w:p>
    <w:p w:rsidR="00085C87" w:rsidRDefault="00085C87" w:rsidP="00085C87">
      <w:pPr>
        <w:ind w:left="426" w:hanging="142"/>
        <w:jc w:val="center"/>
        <w:rPr>
          <w:sz w:val="22"/>
        </w:rPr>
      </w:pPr>
    </w:p>
    <w:p w:rsidR="000D1C6A" w:rsidRDefault="00AF3A84" w:rsidP="000D1C6A">
      <w:pPr>
        <w:ind w:left="426" w:hanging="142"/>
        <w:jc w:val="center"/>
        <w:rPr>
          <w:sz w:val="22"/>
        </w:rPr>
      </w:pPr>
      <w:r>
        <w:rPr>
          <w:noProof/>
          <w:sz w:val="22"/>
        </w:rPr>
        <w:drawing>
          <wp:inline distT="0" distB="0" distL="0" distR="0">
            <wp:extent cx="2828925" cy="1724025"/>
            <wp:effectExtent l="19050" t="19050" r="28575" b="2857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2828925" cy="1724025"/>
                    </a:xfrm>
                    <a:prstGeom prst="rect">
                      <a:avLst/>
                    </a:prstGeom>
                    <a:noFill/>
                    <a:ln w="6350" cmpd="sng">
                      <a:solidFill>
                        <a:srgbClr val="000000"/>
                      </a:solidFill>
                      <a:miter lim="800000"/>
                      <a:headEnd/>
                      <a:tailEnd/>
                    </a:ln>
                    <a:effectLst/>
                  </pic:spPr>
                </pic:pic>
              </a:graphicData>
            </a:graphic>
          </wp:inline>
        </w:drawing>
      </w:r>
    </w:p>
    <w:p w:rsidR="000D1C6A" w:rsidRDefault="000D1C6A" w:rsidP="000D1C6A">
      <w:pPr>
        <w:ind w:left="426" w:hanging="142"/>
        <w:jc w:val="center"/>
        <w:rPr>
          <w:sz w:val="22"/>
        </w:rPr>
      </w:pPr>
    </w:p>
    <w:p w:rsidR="000D1C6A" w:rsidRPr="000B5296" w:rsidRDefault="000D1C6A" w:rsidP="000D1C6A">
      <w:pPr>
        <w:jc w:val="center"/>
        <w:rPr>
          <w:sz w:val="22"/>
        </w:rPr>
      </w:pPr>
      <w:r w:rsidRPr="000B5296">
        <w:rPr>
          <w:sz w:val="22"/>
        </w:rPr>
        <w:t>1</w:t>
      </w:r>
      <w:r w:rsidR="00A15C2D">
        <w:rPr>
          <w:sz w:val="22"/>
        </w:rPr>
        <w:t>9</w:t>
      </w:r>
      <w:r w:rsidRPr="000B5296">
        <w:rPr>
          <w:sz w:val="22"/>
        </w:rPr>
        <w:t>. ábra. Rizsöntözés egyenletes esésű táblán</w:t>
      </w:r>
    </w:p>
    <w:p w:rsidR="000D1C6A" w:rsidRPr="006854C6" w:rsidRDefault="000D1C6A" w:rsidP="000D1C6A">
      <w:pPr>
        <w:ind w:left="426" w:hanging="142"/>
        <w:jc w:val="center"/>
        <w:rPr>
          <w:sz w:val="22"/>
        </w:rPr>
      </w:pPr>
    </w:p>
    <w:p w:rsidR="00C757F2" w:rsidRPr="000B5296" w:rsidRDefault="00C757F2" w:rsidP="00C757F2">
      <w:pPr>
        <w:ind w:left="426"/>
        <w:jc w:val="both"/>
        <w:rPr>
          <w:i/>
          <w:sz w:val="22"/>
        </w:rPr>
      </w:pPr>
      <w:r w:rsidRPr="000B5296">
        <w:rPr>
          <w:i/>
          <w:sz w:val="22"/>
        </w:rPr>
        <w:t>Rizsöntözés</w:t>
      </w:r>
    </w:p>
    <w:p w:rsidR="00C757F2" w:rsidRPr="006854C6" w:rsidRDefault="00C757F2" w:rsidP="00C757F2">
      <w:pPr>
        <w:ind w:left="426"/>
        <w:jc w:val="both"/>
        <w:rPr>
          <w:sz w:val="22"/>
        </w:rPr>
      </w:pPr>
      <w:r w:rsidRPr="006854C6">
        <w:rPr>
          <w:sz w:val="22"/>
        </w:rPr>
        <w:t>A rizsnövény vízigénye országos átlagban 8-12 000 m</w:t>
      </w:r>
      <w:r w:rsidRPr="006854C6">
        <w:rPr>
          <w:sz w:val="22"/>
          <w:vertAlign w:val="superscript"/>
        </w:rPr>
        <w:t>3</w:t>
      </w:r>
      <w:r w:rsidRPr="006854C6">
        <w:rPr>
          <w:sz w:val="22"/>
        </w:rPr>
        <w:t>/ha, ami 800-1200 mm vízbor</w:t>
      </w:r>
      <w:r w:rsidRPr="006854C6">
        <w:rPr>
          <w:sz w:val="22"/>
        </w:rPr>
        <w:t>í</w:t>
      </w:r>
      <w:r w:rsidRPr="006854C6">
        <w:rPr>
          <w:sz w:val="22"/>
        </w:rPr>
        <w:t>tásnak felel meg. Ez a vízigény két részre oszlik: az "első árasztásra" és a vízpótlásra. Az első árasztáskor napi 22 órás üzemidővel, folyamatosan, átlagosan 1300-1500 m</w:t>
      </w:r>
      <w:r w:rsidRPr="006854C6">
        <w:rPr>
          <w:sz w:val="22"/>
          <w:vertAlign w:val="superscript"/>
        </w:rPr>
        <w:t>3</w:t>
      </w:r>
      <w:r w:rsidRPr="006854C6">
        <w:rPr>
          <w:sz w:val="22"/>
        </w:rPr>
        <w:t>/ha vizet adunk. Termelési szempontból kívánatos, hogy a rizst minél rövidebb idő alatt árasszuk el. Az árasztási idő a rizstelepek nagyságától függ. A tömb (100-200 ha) 2-4 nap, míg a rizstelep maximum 6-10 nap alatt árasztandó el.</w:t>
      </w:r>
    </w:p>
    <w:p w:rsidR="00C757F2" w:rsidRPr="006854C6" w:rsidRDefault="00C757F2" w:rsidP="00C757F2">
      <w:pPr>
        <w:ind w:left="426"/>
        <w:jc w:val="both"/>
        <w:rPr>
          <w:sz w:val="22"/>
        </w:rPr>
      </w:pPr>
      <w:r w:rsidRPr="006854C6">
        <w:rPr>
          <w:sz w:val="22"/>
        </w:rPr>
        <w:t>A vízpótlás az első árasztás befejezésétől augusztus végéig tart. Az állandó vízborítás magassága 150-200 mm.</w:t>
      </w:r>
    </w:p>
    <w:p w:rsidR="00C757F2" w:rsidRPr="006854C6" w:rsidRDefault="00C757F2" w:rsidP="000B5296">
      <w:pPr>
        <w:ind w:left="426"/>
        <w:jc w:val="both"/>
        <w:rPr>
          <w:sz w:val="22"/>
        </w:rPr>
      </w:pPr>
      <w:r w:rsidRPr="006854C6">
        <w:rPr>
          <w:sz w:val="22"/>
        </w:rPr>
        <w:t>A rizstermesztés gondos tereprendezést kíván, mert igen érzékeny az optimális vízb</w:t>
      </w:r>
      <w:r w:rsidRPr="006854C6">
        <w:rPr>
          <w:sz w:val="22"/>
        </w:rPr>
        <w:t>o</w:t>
      </w:r>
      <w:r w:rsidRPr="006854C6">
        <w:rPr>
          <w:sz w:val="22"/>
        </w:rPr>
        <w:t xml:space="preserve">rítástól való kis eltérések iránt. Ezért </w:t>
      </w:r>
      <w:r>
        <w:rPr>
          <w:sz w:val="22"/>
        </w:rPr>
        <w:sym w:font="Symbol" w:char="F02D"/>
      </w:r>
      <w:r w:rsidRPr="006854C6">
        <w:rPr>
          <w:sz w:val="22"/>
        </w:rPr>
        <w:t xml:space="preserve"> ha kell, lépcsőzetes tereprendezés árán is </w:t>
      </w:r>
      <w:r>
        <w:rPr>
          <w:sz w:val="22"/>
        </w:rPr>
        <w:sym w:font="Symbol" w:char="F02D"/>
      </w:r>
      <w:r w:rsidRPr="006854C6">
        <w:rPr>
          <w:sz w:val="22"/>
        </w:rPr>
        <w:t xml:space="preserve"> olyan terepet állítunk elő, amelyet töltésekkel közel vízszintes fenekű kalitkákra oszthatunk. A gép</w:t>
      </w:r>
      <w:r w:rsidRPr="006854C6">
        <w:rPr>
          <w:sz w:val="22"/>
        </w:rPr>
        <w:t>e</w:t>
      </w:r>
      <w:r w:rsidRPr="006854C6">
        <w:rPr>
          <w:sz w:val="22"/>
        </w:rPr>
        <w:t xml:space="preserve">sített talajművelés érdekében szabályos alakú kalitkákat kell kialakítani. </w:t>
      </w:r>
    </w:p>
    <w:p w:rsidR="00C757F2" w:rsidRPr="006854C6" w:rsidRDefault="00C757F2" w:rsidP="000B5296">
      <w:pPr>
        <w:ind w:left="426"/>
        <w:jc w:val="both"/>
        <w:rPr>
          <w:sz w:val="22"/>
        </w:rPr>
      </w:pPr>
      <w:r w:rsidRPr="006854C6">
        <w:rPr>
          <w:sz w:val="22"/>
        </w:rPr>
        <w:t>Az öntöző- és vízelvezető csatornákkal lehetőleg párhuzamosan állandó jellegű tábl</w:t>
      </w:r>
      <w:r w:rsidRPr="006854C6">
        <w:rPr>
          <w:sz w:val="22"/>
        </w:rPr>
        <w:t>a</w:t>
      </w:r>
      <w:r w:rsidRPr="006854C6">
        <w:rPr>
          <w:sz w:val="22"/>
        </w:rPr>
        <w:t>választó gátakat (szélgátak) építünk, melyeknek magassága 50 cm, koronaszélessége 50 cm, 1:1 vagy 1:1,5 hajlású rézsűvel. A kalitkákat egymástól átjárható gátak választják el. M</w:t>
      </w:r>
      <w:r w:rsidRPr="006854C6">
        <w:rPr>
          <w:sz w:val="22"/>
        </w:rPr>
        <w:t>a</w:t>
      </w:r>
      <w:r w:rsidRPr="006854C6">
        <w:rPr>
          <w:sz w:val="22"/>
        </w:rPr>
        <w:t xml:space="preserve">gasságuk 50 cm, háromszög szelvényűek és a rézsűhajlás 1:5. </w:t>
      </w:r>
    </w:p>
    <w:p w:rsidR="00C757F2" w:rsidRPr="006854C6" w:rsidRDefault="00C757F2" w:rsidP="000B5296">
      <w:pPr>
        <w:ind w:left="426"/>
        <w:jc w:val="both"/>
        <w:rPr>
          <w:sz w:val="22"/>
        </w:rPr>
      </w:pPr>
      <w:r w:rsidRPr="006854C6">
        <w:rPr>
          <w:sz w:val="22"/>
        </w:rPr>
        <w:t xml:space="preserve">A tereprendezés pontosságát a </w:t>
      </w:r>
      <w:r w:rsidRPr="006854C6">
        <w:rPr>
          <w:b/>
          <w:sz w:val="22"/>
        </w:rPr>
        <w:t>lézer irányítású gépek</w:t>
      </w:r>
      <w:r w:rsidRPr="006854C6">
        <w:rPr>
          <w:sz w:val="22"/>
        </w:rPr>
        <w:t xml:space="preserve">kel </w:t>
      </w:r>
      <w:r w:rsidRPr="006854C6">
        <w:rPr>
          <w:sz w:val="22"/>
          <w:u w:val="single"/>
        </w:rPr>
        <w:t>+</w:t>
      </w:r>
      <w:r w:rsidRPr="006854C6">
        <w:rPr>
          <w:sz w:val="22"/>
        </w:rPr>
        <w:t xml:space="preserve">1-2 cm-es eltéréssel érhetjük el. Termelési szempontból kívánatos, hogy a csatornahálózattal és az állandó jellegű </w:t>
      </w:r>
      <w:r w:rsidRPr="006854C6">
        <w:rPr>
          <w:b/>
          <w:sz w:val="22"/>
        </w:rPr>
        <w:t>tábl</w:t>
      </w:r>
      <w:r w:rsidRPr="006854C6">
        <w:rPr>
          <w:b/>
          <w:sz w:val="22"/>
        </w:rPr>
        <w:t>a</w:t>
      </w:r>
      <w:r w:rsidRPr="006854C6">
        <w:rPr>
          <w:b/>
          <w:sz w:val="22"/>
        </w:rPr>
        <w:t>választó gátak</w:t>
      </w:r>
      <w:r w:rsidRPr="006854C6">
        <w:rPr>
          <w:sz w:val="22"/>
        </w:rPr>
        <w:t>kal a területet ne aprózzuk el, hanem lehetőleg nagyméretű, szabályos alakú táblákat alakítsunk ki. Az optimális rizstáblák hossza 400-800 m, szélessége 80-200 m. Az optimális kalitkaméret: 5-12 ha.</w:t>
      </w:r>
    </w:p>
    <w:p w:rsidR="00C757F2" w:rsidRPr="006854C6" w:rsidRDefault="00C757F2" w:rsidP="000B5296">
      <w:pPr>
        <w:ind w:left="426"/>
        <w:jc w:val="both"/>
        <w:rPr>
          <w:sz w:val="22"/>
        </w:rPr>
      </w:pPr>
      <w:r w:rsidRPr="006854C6">
        <w:rPr>
          <w:sz w:val="22"/>
        </w:rPr>
        <w:t>Ideiglenes csatornákat a rizsöntözésnél nem alkalmaznak. Az állandó csatornák műk</w:t>
      </w:r>
      <w:r w:rsidRPr="006854C6">
        <w:rPr>
          <w:sz w:val="22"/>
        </w:rPr>
        <w:t>ö</w:t>
      </w:r>
      <w:r w:rsidRPr="006854C6">
        <w:rPr>
          <w:sz w:val="22"/>
        </w:rPr>
        <w:t>dése kétféle lehet: egyszerű és kettős. A kettős működésű csatornákat csak rizsnél, de ott is ritkán alkalmazzák. Ezek egyaránt szállítanak öntözővizet a táblára, s elvezetik a felesleges vizet.</w:t>
      </w:r>
    </w:p>
    <w:p w:rsidR="00760A5A" w:rsidRPr="006854C6" w:rsidRDefault="000B5296" w:rsidP="000B5296">
      <w:pPr>
        <w:ind w:left="426" w:hanging="142"/>
        <w:jc w:val="both"/>
        <w:rPr>
          <w:sz w:val="22"/>
        </w:rPr>
      </w:pPr>
      <w:r>
        <w:rPr>
          <w:b/>
          <w:sz w:val="22"/>
          <w:szCs w:val="22"/>
        </w:rPr>
        <w:t>d) Rét-</w:t>
      </w:r>
      <w:r w:rsidR="00251BD3" w:rsidRPr="000B5296">
        <w:rPr>
          <w:b/>
          <w:sz w:val="22"/>
          <w:szCs w:val="22"/>
        </w:rPr>
        <w:t>legelő árasztás, mint öntözési eljárás</w:t>
      </w:r>
      <w:r w:rsidRPr="000B5296">
        <w:rPr>
          <w:b/>
          <w:sz w:val="22"/>
          <w:szCs w:val="22"/>
        </w:rPr>
        <w:t>:</w:t>
      </w:r>
      <w:r w:rsidRPr="000B5296">
        <w:rPr>
          <w:sz w:val="22"/>
          <w:szCs w:val="22"/>
        </w:rPr>
        <w:t xml:space="preserve"> r</w:t>
      </w:r>
      <w:r w:rsidR="00251BD3" w:rsidRPr="000B5296">
        <w:rPr>
          <w:sz w:val="22"/>
        </w:rPr>
        <w:t>ét</w:t>
      </w:r>
      <w:r>
        <w:rPr>
          <w:sz w:val="22"/>
        </w:rPr>
        <w:t>-</w:t>
      </w:r>
      <w:r w:rsidR="00251BD3" w:rsidRPr="006854C6">
        <w:rPr>
          <w:sz w:val="22"/>
        </w:rPr>
        <w:t>legelő árasztáskor a természetes domborzaton a területet töltésekkel úgy osztják fel, hogy minél egyenletesebb felületű részterületeket nyerjenek. Általában szabályos t</w:t>
      </w:r>
      <w:r w:rsidR="00251BD3" w:rsidRPr="006854C6">
        <w:rPr>
          <w:sz w:val="22"/>
        </w:rPr>
        <w:t>e</w:t>
      </w:r>
      <w:r w:rsidR="00251BD3" w:rsidRPr="006854C6">
        <w:rPr>
          <w:sz w:val="22"/>
        </w:rPr>
        <w:t xml:space="preserve">rületek nem alakíthatók ki. A vizet a terület szélén levő vezetékből, vagy csatornából a területre vezetik úgy, hogy egy árasztó vízréteget kapjanak. A vízadagolás befejezése után a területen maradt víz beszivárog a talajba. A kötöttebb talajok esetében előnyösebb a kevesebb vízzel végzett, de hosszabb idejű csörgedeztető jellegű árasztás. </w:t>
      </w:r>
    </w:p>
    <w:p w:rsidR="00251BD3" w:rsidRDefault="00251BD3" w:rsidP="000B5296">
      <w:pPr>
        <w:ind w:left="426"/>
        <w:jc w:val="both"/>
        <w:rPr>
          <w:sz w:val="22"/>
        </w:rPr>
      </w:pPr>
      <w:r w:rsidRPr="006854C6">
        <w:rPr>
          <w:sz w:val="22"/>
        </w:rPr>
        <w:t>Ennek folyamán az árasztást csörgedeztetéssel kombinálják, ez is rétek, legelők esetében alkalmazható. A vizet a terület felső részén vízfá</w:t>
      </w:r>
      <w:r w:rsidR="000B5296">
        <w:rPr>
          <w:sz w:val="22"/>
        </w:rPr>
        <w:t>tyolként bocsátják a talajra (</w:t>
      </w:r>
      <w:r w:rsidR="00A15C2D">
        <w:rPr>
          <w:sz w:val="22"/>
        </w:rPr>
        <w:t>20</w:t>
      </w:r>
      <w:r w:rsidRPr="006854C6">
        <w:rPr>
          <w:sz w:val="22"/>
        </w:rPr>
        <w:t>. ábra). A víz csörgedezése következtében a terület alsó része elárasztódik. Csörgedeztetés esetén a víz a talajba sziv</w:t>
      </w:r>
      <w:r w:rsidRPr="006854C6">
        <w:rPr>
          <w:sz w:val="22"/>
        </w:rPr>
        <w:t>á</w:t>
      </w:r>
      <w:r w:rsidRPr="006854C6">
        <w:rPr>
          <w:sz w:val="22"/>
        </w:rPr>
        <w:t xml:space="preserve">rog. Ez a telítődés szempontjából kedvezőbb, mint az </w:t>
      </w:r>
      <w:r w:rsidR="000B5296">
        <w:rPr>
          <w:sz w:val="22"/>
        </w:rPr>
        <w:t>egyszeri</w:t>
      </w:r>
      <w:r w:rsidRPr="006854C6">
        <w:rPr>
          <w:sz w:val="22"/>
        </w:rPr>
        <w:t>, nagy intenzitású árasztás.</w:t>
      </w:r>
    </w:p>
    <w:p w:rsidR="00A15C2D" w:rsidRPr="006854C6" w:rsidRDefault="00A15C2D" w:rsidP="000B5296">
      <w:pPr>
        <w:ind w:left="426"/>
        <w:jc w:val="both"/>
        <w:rPr>
          <w:sz w:val="22"/>
        </w:rPr>
      </w:pPr>
    </w:p>
    <w:p w:rsidR="00251BD3" w:rsidRPr="006854C6" w:rsidRDefault="00AF3A84" w:rsidP="00251BD3">
      <w:pPr>
        <w:jc w:val="center"/>
        <w:rPr>
          <w:sz w:val="22"/>
        </w:rPr>
      </w:pPr>
      <w:r>
        <w:rPr>
          <w:noProof/>
          <w:sz w:val="22"/>
        </w:rPr>
        <w:drawing>
          <wp:inline distT="0" distB="0" distL="0" distR="0">
            <wp:extent cx="3171825" cy="2238375"/>
            <wp:effectExtent l="19050" t="19050" r="28575" b="2857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3171825" cy="223837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rPr>
          <w:sz w:val="22"/>
        </w:rPr>
      </w:pPr>
    </w:p>
    <w:p w:rsidR="00251BD3" w:rsidRPr="000B5296" w:rsidRDefault="00A15C2D" w:rsidP="00251BD3">
      <w:pPr>
        <w:jc w:val="center"/>
        <w:rPr>
          <w:sz w:val="22"/>
        </w:rPr>
      </w:pPr>
      <w:r>
        <w:rPr>
          <w:sz w:val="22"/>
        </w:rPr>
        <w:t>20</w:t>
      </w:r>
      <w:r w:rsidR="00251BD3" w:rsidRPr="000B5296">
        <w:rPr>
          <w:sz w:val="22"/>
        </w:rPr>
        <w:t>. ábra. Rét-legelő árasztásos öntözése</w:t>
      </w:r>
    </w:p>
    <w:p w:rsidR="00251BD3" w:rsidRPr="006854C6" w:rsidRDefault="00251BD3" w:rsidP="000B5296">
      <w:pPr>
        <w:ind w:left="426" w:hanging="142"/>
        <w:jc w:val="both"/>
        <w:rPr>
          <w:sz w:val="22"/>
        </w:rPr>
      </w:pPr>
      <w:r w:rsidRPr="000B5296">
        <w:rPr>
          <w:b/>
          <w:sz w:val="22"/>
          <w:szCs w:val="22"/>
        </w:rPr>
        <w:t>e) Hálózatos árasztásos öntözési eljárás</w:t>
      </w:r>
      <w:r w:rsidR="000B5296">
        <w:rPr>
          <w:b/>
          <w:sz w:val="22"/>
          <w:szCs w:val="22"/>
        </w:rPr>
        <w:t xml:space="preserve">: </w:t>
      </w:r>
      <w:r w:rsidRPr="006854C6">
        <w:rPr>
          <w:sz w:val="22"/>
        </w:rPr>
        <w:t>nagyobb területeken végezhető. Ekkor bizonyos távolságra húzott csatornahálózatot alakítunk ki. A hálózatban vezetett víz abból kilépve elborítja a területet és benedvesíti a táblát. A hálózat egy részében a víz a barázdában marad, ott csak szivá</w:t>
      </w:r>
      <w:r w:rsidRPr="006854C6">
        <w:rPr>
          <w:sz w:val="22"/>
        </w:rPr>
        <w:t>r</w:t>
      </w:r>
      <w:r w:rsidRPr="006854C6">
        <w:rPr>
          <w:sz w:val="22"/>
        </w:rPr>
        <w:t>gással nedvesít. Ezt az eljárást javított árasztásnak nevezzük, mivel a fölösleges víz a b</w:t>
      </w:r>
      <w:r w:rsidRPr="006854C6">
        <w:rPr>
          <w:sz w:val="22"/>
        </w:rPr>
        <w:t>a</w:t>
      </w:r>
      <w:r w:rsidRPr="006854C6">
        <w:rPr>
          <w:sz w:val="22"/>
        </w:rPr>
        <w:t>rázdákkal elvezethető.</w:t>
      </w:r>
    </w:p>
    <w:p w:rsidR="00251BD3" w:rsidRDefault="00251BD3" w:rsidP="00D767D9">
      <w:pPr>
        <w:ind w:left="426" w:hanging="142"/>
        <w:jc w:val="both"/>
        <w:rPr>
          <w:sz w:val="22"/>
        </w:rPr>
      </w:pPr>
      <w:r w:rsidRPr="000B5296">
        <w:rPr>
          <w:b/>
          <w:sz w:val="22"/>
          <w:szCs w:val="22"/>
        </w:rPr>
        <w:t>f) Kalitkás árasztásos öntözési eljárás</w:t>
      </w:r>
      <w:r w:rsidR="00D767D9">
        <w:rPr>
          <w:b/>
          <w:sz w:val="22"/>
          <w:szCs w:val="22"/>
        </w:rPr>
        <w:t xml:space="preserve">: </w:t>
      </w:r>
      <w:r w:rsidRPr="006854C6">
        <w:rPr>
          <w:sz w:val="22"/>
        </w:rPr>
        <w:t>elsősorban a kertészeti kultúrákban alkalmazzák. Az öntözendő ter</w:t>
      </w:r>
      <w:r w:rsidRPr="006854C6">
        <w:rPr>
          <w:sz w:val="22"/>
        </w:rPr>
        <w:t>ü</w:t>
      </w:r>
      <w:r w:rsidRPr="006854C6">
        <w:rPr>
          <w:sz w:val="22"/>
        </w:rPr>
        <w:t>letet hosszirányú párhuzamos töltésekkel osztják fel, majd kereszttöltésekkel alakítják ki a kalitkákat. Minél nagyobb a kalitkák mérete, annál nagyobb arányban gépesíthető a mu</w:t>
      </w:r>
      <w:r w:rsidRPr="006854C6">
        <w:rPr>
          <w:sz w:val="22"/>
        </w:rPr>
        <w:t>n</w:t>
      </w:r>
      <w:r w:rsidRPr="006854C6">
        <w:rPr>
          <w:sz w:val="22"/>
        </w:rPr>
        <w:t>ka. Az árasztó víz bizonyos ideig áll a kalitkában (</w:t>
      </w:r>
      <w:r w:rsidR="00A15C2D">
        <w:rPr>
          <w:sz w:val="22"/>
        </w:rPr>
        <w:t>21</w:t>
      </w:r>
      <w:r w:rsidRPr="006854C6">
        <w:rPr>
          <w:sz w:val="22"/>
        </w:rPr>
        <w:t>. ábra). Ezt korábban a bolgár kert</w:t>
      </w:r>
      <w:r w:rsidRPr="006854C6">
        <w:rPr>
          <w:sz w:val="22"/>
        </w:rPr>
        <w:t>é</w:t>
      </w:r>
      <w:r w:rsidRPr="006854C6">
        <w:rPr>
          <w:sz w:val="22"/>
        </w:rPr>
        <w:t>szetekben alkalmazták.</w:t>
      </w:r>
    </w:p>
    <w:p w:rsidR="00D767D9" w:rsidRPr="006854C6" w:rsidRDefault="00D767D9" w:rsidP="00D767D9">
      <w:pPr>
        <w:ind w:left="426" w:hanging="142"/>
        <w:jc w:val="both"/>
        <w:rPr>
          <w:sz w:val="22"/>
        </w:rPr>
      </w:pPr>
    </w:p>
    <w:p w:rsidR="00251BD3" w:rsidRDefault="00AF3A84" w:rsidP="00D767D9">
      <w:pPr>
        <w:jc w:val="center"/>
        <w:rPr>
          <w:sz w:val="22"/>
        </w:rPr>
      </w:pPr>
      <w:r>
        <w:rPr>
          <w:noProof/>
          <w:sz w:val="22"/>
        </w:rPr>
        <w:drawing>
          <wp:inline distT="0" distB="0" distL="0" distR="0">
            <wp:extent cx="3438525" cy="1485900"/>
            <wp:effectExtent l="19050" t="19050" r="28575" b="190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3438525" cy="1485900"/>
                    </a:xfrm>
                    <a:prstGeom prst="rect">
                      <a:avLst/>
                    </a:prstGeom>
                    <a:noFill/>
                    <a:ln w="6350" cmpd="sng">
                      <a:solidFill>
                        <a:srgbClr val="000000"/>
                      </a:solidFill>
                      <a:miter lim="800000"/>
                      <a:headEnd/>
                      <a:tailEnd/>
                    </a:ln>
                    <a:effectLst/>
                  </pic:spPr>
                </pic:pic>
              </a:graphicData>
            </a:graphic>
          </wp:inline>
        </w:drawing>
      </w:r>
    </w:p>
    <w:p w:rsidR="00D767D9" w:rsidRDefault="00D767D9" w:rsidP="00D767D9">
      <w:pPr>
        <w:jc w:val="center"/>
        <w:rPr>
          <w:sz w:val="22"/>
        </w:rPr>
      </w:pPr>
    </w:p>
    <w:p w:rsidR="00D767D9" w:rsidRPr="00D767D9" w:rsidRDefault="00A15C2D" w:rsidP="00D767D9">
      <w:pPr>
        <w:jc w:val="center"/>
      </w:pPr>
      <w:r>
        <w:rPr>
          <w:sz w:val="22"/>
        </w:rPr>
        <w:t>21</w:t>
      </w:r>
      <w:r w:rsidR="00D767D9" w:rsidRPr="00D767D9">
        <w:rPr>
          <w:sz w:val="22"/>
        </w:rPr>
        <w:t>. ábra. "Bolgár" típusú kalitkás önt</w:t>
      </w:r>
      <w:r w:rsidR="00D767D9" w:rsidRPr="00D767D9">
        <w:rPr>
          <w:sz w:val="22"/>
        </w:rPr>
        <w:t>ö</w:t>
      </w:r>
      <w:r w:rsidR="00D767D9" w:rsidRPr="00D767D9">
        <w:rPr>
          <w:sz w:val="22"/>
        </w:rPr>
        <w:t>zés</w:t>
      </w:r>
    </w:p>
    <w:p w:rsidR="00251BD3" w:rsidRPr="006854C6" w:rsidRDefault="00D767D9" w:rsidP="00C62336">
      <w:pPr>
        <w:pStyle w:val="Cmsor3"/>
      </w:pPr>
      <w:bookmarkStart w:id="26" w:name="_Toc478194365"/>
      <w:bookmarkStart w:id="27" w:name="_Toc427560714"/>
      <w:r>
        <w:t>3</w:t>
      </w:r>
      <w:r w:rsidR="00251BD3" w:rsidRPr="006854C6">
        <w:t>.1.2. Csörgedeztető öntözési módszer</w:t>
      </w:r>
      <w:bookmarkEnd w:id="26"/>
      <w:bookmarkEnd w:id="27"/>
    </w:p>
    <w:p w:rsidR="00251BD3" w:rsidRPr="006854C6" w:rsidRDefault="00251BD3" w:rsidP="00251BD3">
      <w:pPr>
        <w:jc w:val="both"/>
        <w:rPr>
          <w:sz w:val="22"/>
        </w:rPr>
      </w:pPr>
      <w:r w:rsidRPr="006854C6">
        <w:rPr>
          <w:sz w:val="22"/>
        </w:rPr>
        <w:t>A csörgedeztetés a víz felszínre juttatásának azon módszerét jelenti, amikor a beáztatás érdekében a területet földből készült töltések között irányított vízelosztást végzünk. Eljár</w:t>
      </w:r>
      <w:r w:rsidRPr="006854C6">
        <w:rPr>
          <w:sz w:val="22"/>
        </w:rPr>
        <w:t>á</w:t>
      </w:r>
      <w:r w:rsidRPr="006854C6">
        <w:rPr>
          <w:sz w:val="22"/>
        </w:rPr>
        <w:t>sai:</w:t>
      </w:r>
    </w:p>
    <w:p w:rsidR="00251BD3" w:rsidRPr="006854C6" w:rsidRDefault="00251BD3" w:rsidP="00251BD3">
      <w:pPr>
        <w:ind w:firstLine="426"/>
        <w:rPr>
          <w:sz w:val="22"/>
        </w:rPr>
      </w:pPr>
      <w:r w:rsidRPr="006854C6">
        <w:rPr>
          <w:sz w:val="22"/>
        </w:rPr>
        <w:t>a) oldalas öntözési eljárás,</w:t>
      </w:r>
    </w:p>
    <w:p w:rsidR="00FB713A" w:rsidRDefault="00251BD3" w:rsidP="00251BD3">
      <w:pPr>
        <w:ind w:firstLine="426"/>
        <w:jc w:val="both"/>
        <w:rPr>
          <w:sz w:val="22"/>
        </w:rPr>
      </w:pPr>
      <w:r w:rsidRPr="006854C6">
        <w:rPr>
          <w:sz w:val="22"/>
        </w:rPr>
        <w:t>b) hátas öntözési eljárás,</w:t>
      </w:r>
    </w:p>
    <w:p w:rsidR="00251BD3" w:rsidRPr="006854C6" w:rsidRDefault="00251BD3" w:rsidP="00251BD3">
      <w:pPr>
        <w:ind w:firstLine="426"/>
        <w:jc w:val="both"/>
        <w:rPr>
          <w:sz w:val="22"/>
        </w:rPr>
      </w:pPr>
      <w:r w:rsidRPr="006854C6">
        <w:rPr>
          <w:sz w:val="22"/>
        </w:rPr>
        <w:t>c) sávos öntözési eljárás.</w:t>
      </w:r>
    </w:p>
    <w:p w:rsidR="00251BD3" w:rsidRDefault="00251BD3" w:rsidP="00251BD3">
      <w:pPr>
        <w:ind w:firstLine="284"/>
        <w:jc w:val="both"/>
        <w:rPr>
          <w:sz w:val="22"/>
        </w:rPr>
      </w:pPr>
      <w:r w:rsidRPr="006854C6">
        <w:rPr>
          <w:sz w:val="22"/>
        </w:rPr>
        <w:t>A kisüzemi öntözésben, mint a legkevesebb földmunkával megvalósítható módszert alkalmazzák. A víz vékony rétegben szétterülve csörgedezik az öntözendő területen, mikö</w:t>
      </w:r>
      <w:r w:rsidRPr="006854C6">
        <w:rPr>
          <w:sz w:val="22"/>
        </w:rPr>
        <w:t>z</w:t>
      </w:r>
      <w:r w:rsidRPr="006854C6">
        <w:rPr>
          <w:sz w:val="22"/>
        </w:rPr>
        <w:t xml:space="preserve">ben beáztatja a talajt. Különösen sűrűn vetett </w:t>
      </w:r>
      <w:r w:rsidR="00760A5A" w:rsidRPr="006854C6">
        <w:rPr>
          <w:sz w:val="22"/>
        </w:rPr>
        <w:t>növények öntözésére alkalmas (</w:t>
      </w:r>
      <w:r w:rsidR="00A15C2D">
        <w:rPr>
          <w:sz w:val="22"/>
        </w:rPr>
        <w:t>22</w:t>
      </w:r>
      <w:r w:rsidRPr="006854C6">
        <w:rPr>
          <w:sz w:val="22"/>
        </w:rPr>
        <w:t>. ábra).</w:t>
      </w:r>
    </w:p>
    <w:p w:rsidR="004B123B" w:rsidRPr="00A15C2D" w:rsidRDefault="004B123B" w:rsidP="00251BD3">
      <w:pPr>
        <w:ind w:firstLine="284"/>
        <w:jc w:val="both"/>
        <w:rPr>
          <w:sz w:val="18"/>
          <w:szCs w:val="18"/>
        </w:rPr>
      </w:pPr>
    </w:p>
    <w:p w:rsidR="00251BD3" w:rsidRPr="006854C6" w:rsidRDefault="00AF3A84" w:rsidP="00251BD3">
      <w:pPr>
        <w:jc w:val="center"/>
        <w:rPr>
          <w:sz w:val="22"/>
        </w:rPr>
      </w:pPr>
      <w:r>
        <w:rPr>
          <w:noProof/>
          <w:sz w:val="22"/>
        </w:rPr>
        <w:drawing>
          <wp:inline distT="0" distB="0" distL="0" distR="0">
            <wp:extent cx="3352800" cy="1371600"/>
            <wp:effectExtent l="19050" t="19050" r="19050" b="190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3352800" cy="1371600"/>
                    </a:xfrm>
                    <a:prstGeom prst="rect">
                      <a:avLst/>
                    </a:prstGeom>
                    <a:noFill/>
                    <a:ln w="6350" cmpd="sng">
                      <a:solidFill>
                        <a:srgbClr val="000000"/>
                      </a:solidFill>
                      <a:miter lim="800000"/>
                      <a:headEnd/>
                      <a:tailEnd/>
                    </a:ln>
                    <a:effectLst/>
                  </pic:spPr>
                </pic:pic>
              </a:graphicData>
            </a:graphic>
          </wp:inline>
        </w:drawing>
      </w:r>
    </w:p>
    <w:p w:rsidR="00A15C2D" w:rsidRPr="00A15C2D" w:rsidRDefault="00A15C2D" w:rsidP="00251BD3">
      <w:pPr>
        <w:jc w:val="center"/>
        <w:rPr>
          <w:sz w:val="18"/>
          <w:szCs w:val="18"/>
        </w:rPr>
      </w:pPr>
    </w:p>
    <w:p w:rsidR="00251BD3" w:rsidRPr="004B123B" w:rsidRDefault="00A15C2D" w:rsidP="00251BD3">
      <w:pPr>
        <w:jc w:val="center"/>
        <w:rPr>
          <w:sz w:val="22"/>
        </w:rPr>
      </w:pPr>
      <w:r>
        <w:rPr>
          <w:sz w:val="22"/>
        </w:rPr>
        <w:t>22</w:t>
      </w:r>
      <w:r w:rsidR="00251BD3" w:rsidRPr="004B123B">
        <w:rPr>
          <w:sz w:val="22"/>
        </w:rPr>
        <w:t>. ábra. Sávos csörgedeztető öntözés</w:t>
      </w:r>
    </w:p>
    <w:p w:rsidR="00A15C2D" w:rsidRDefault="00A15C2D" w:rsidP="00A15C2D">
      <w:pPr>
        <w:ind w:firstLine="284"/>
        <w:jc w:val="both"/>
        <w:rPr>
          <w:sz w:val="22"/>
        </w:rPr>
      </w:pPr>
      <w:r>
        <w:rPr>
          <w:sz w:val="22"/>
        </w:rPr>
        <w:t>Az öntözőcsatornából az időszakos csatornába, majd onnan az öntözősávba nyomás alatt történő vízszállításkor annál kevesebb szivornya szükséges, minél magasabb az üzemvízszint. Az üzemvízszintet lemeztiltókkal kellően fel lehet duzzasztani (23. ábra).</w:t>
      </w:r>
    </w:p>
    <w:p w:rsidR="00251BD3" w:rsidRDefault="00251BD3" w:rsidP="00251BD3">
      <w:pPr>
        <w:jc w:val="center"/>
        <w:rPr>
          <w:sz w:val="22"/>
        </w:rPr>
      </w:pPr>
    </w:p>
    <w:p w:rsidR="006554FB" w:rsidRDefault="00AF3A84" w:rsidP="00251BD3">
      <w:pPr>
        <w:jc w:val="center"/>
        <w:rPr>
          <w:sz w:val="22"/>
        </w:rPr>
      </w:pPr>
      <w:r>
        <w:rPr>
          <w:noProof/>
          <w:sz w:val="22"/>
        </w:rPr>
        <w:drawing>
          <wp:inline distT="0" distB="0" distL="0" distR="0">
            <wp:extent cx="3409950" cy="1857375"/>
            <wp:effectExtent l="19050" t="19050" r="19050" b="2857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3409950" cy="1857375"/>
                    </a:xfrm>
                    <a:prstGeom prst="rect">
                      <a:avLst/>
                    </a:prstGeom>
                    <a:noFill/>
                    <a:ln w="6350" cmpd="sng">
                      <a:solidFill>
                        <a:srgbClr val="000000"/>
                      </a:solidFill>
                      <a:miter lim="800000"/>
                      <a:headEnd/>
                      <a:tailEnd/>
                    </a:ln>
                    <a:effectLst/>
                  </pic:spPr>
                </pic:pic>
              </a:graphicData>
            </a:graphic>
          </wp:inline>
        </w:drawing>
      </w:r>
    </w:p>
    <w:p w:rsidR="006554FB" w:rsidRDefault="006554FB" w:rsidP="00251BD3">
      <w:pPr>
        <w:jc w:val="center"/>
        <w:rPr>
          <w:sz w:val="22"/>
        </w:rPr>
      </w:pPr>
    </w:p>
    <w:p w:rsidR="006554FB" w:rsidRDefault="00A15C2D" w:rsidP="00251BD3">
      <w:pPr>
        <w:jc w:val="center"/>
        <w:rPr>
          <w:sz w:val="22"/>
        </w:rPr>
      </w:pPr>
      <w:r>
        <w:rPr>
          <w:sz w:val="22"/>
        </w:rPr>
        <w:t>23</w:t>
      </w:r>
      <w:r w:rsidR="006554FB">
        <w:rPr>
          <w:sz w:val="22"/>
        </w:rPr>
        <w:t xml:space="preserve">. ábra. </w:t>
      </w:r>
      <w:r w:rsidR="00735399">
        <w:rPr>
          <w:sz w:val="22"/>
        </w:rPr>
        <w:t>Vízszint</w:t>
      </w:r>
      <w:r w:rsidR="006554FB">
        <w:rPr>
          <w:sz w:val="22"/>
        </w:rPr>
        <w:t>duzzasztás vízkivételhez lemeztiltóval</w:t>
      </w:r>
    </w:p>
    <w:p w:rsidR="006554FB" w:rsidRPr="004B123B" w:rsidRDefault="006554FB" w:rsidP="00251BD3">
      <w:pPr>
        <w:jc w:val="center"/>
        <w:rPr>
          <w:sz w:val="22"/>
        </w:rPr>
      </w:pPr>
    </w:p>
    <w:p w:rsidR="00251BD3" w:rsidRPr="006854C6" w:rsidRDefault="00251BD3" w:rsidP="004B123B">
      <w:pPr>
        <w:ind w:left="426" w:hanging="142"/>
        <w:jc w:val="both"/>
        <w:rPr>
          <w:sz w:val="22"/>
        </w:rPr>
      </w:pPr>
      <w:r w:rsidRPr="004B123B">
        <w:rPr>
          <w:b/>
          <w:sz w:val="22"/>
          <w:szCs w:val="22"/>
        </w:rPr>
        <w:t>a</w:t>
      </w:r>
      <w:r w:rsidR="004B123B" w:rsidRPr="004B123B">
        <w:rPr>
          <w:b/>
          <w:sz w:val="22"/>
          <w:szCs w:val="22"/>
        </w:rPr>
        <w:t>)</w:t>
      </w:r>
      <w:r w:rsidRPr="004B123B">
        <w:rPr>
          <w:b/>
          <w:sz w:val="22"/>
          <w:szCs w:val="22"/>
        </w:rPr>
        <w:t xml:space="preserve"> Oldalas öntözési eljárás</w:t>
      </w:r>
      <w:r w:rsidR="004B123B" w:rsidRPr="004B123B">
        <w:rPr>
          <w:b/>
          <w:sz w:val="22"/>
          <w:szCs w:val="22"/>
        </w:rPr>
        <w:t>:</w:t>
      </w:r>
      <w:r w:rsidRPr="006854C6">
        <w:rPr>
          <w:sz w:val="22"/>
        </w:rPr>
        <w:t xml:space="preserve"> a felületen bizonyos távolságokban árkokat húznak. Öntözéskor az árkokat feltöltik, majd a víz az árkokon átbukva a lejtő irányában csörgedezik. Az adag</w:t>
      </w:r>
      <w:r w:rsidRPr="006854C6">
        <w:rPr>
          <w:sz w:val="22"/>
        </w:rPr>
        <w:t>o</w:t>
      </w:r>
      <w:r w:rsidRPr="006854C6">
        <w:rPr>
          <w:sz w:val="22"/>
        </w:rPr>
        <w:t xml:space="preserve">lás úgy történik, hogy a lejtő alsó végén minél kevesebb csurgalékvíz keletkezhessék. </w:t>
      </w:r>
    </w:p>
    <w:p w:rsidR="00251BD3" w:rsidRPr="006854C6" w:rsidRDefault="004B123B" w:rsidP="004B123B">
      <w:pPr>
        <w:ind w:left="426" w:hanging="142"/>
        <w:jc w:val="both"/>
        <w:rPr>
          <w:sz w:val="22"/>
        </w:rPr>
      </w:pPr>
      <w:r>
        <w:rPr>
          <w:b/>
          <w:sz w:val="22"/>
          <w:szCs w:val="22"/>
        </w:rPr>
        <w:t>b)</w:t>
      </w:r>
      <w:r w:rsidR="00251BD3" w:rsidRPr="004B123B">
        <w:rPr>
          <w:b/>
          <w:sz w:val="22"/>
          <w:szCs w:val="22"/>
        </w:rPr>
        <w:t xml:space="preserve"> Hátas öntözési eljárás</w:t>
      </w:r>
      <w:r>
        <w:rPr>
          <w:b/>
          <w:sz w:val="22"/>
          <w:szCs w:val="22"/>
        </w:rPr>
        <w:t xml:space="preserve">: </w:t>
      </w:r>
      <w:r w:rsidR="00251BD3" w:rsidRPr="006854C6">
        <w:rPr>
          <w:sz w:val="22"/>
        </w:rPr>
        <w:t>a terepet egymással párhuzamosan bakhátassá alakítják, a bakhát tetején van az adagolóárok. Az árok feltöltése után a lejtőn egyszerre mindkét oldalon me</w:t>
      </w:r>
      <w:r w:rsidR="00251BD3" w:rsidRPr="006854C6">
        <w:rPr>
          <w:sz w:val="22"/>
        </w:rPr>
        <w:t>g</w:t>
      </w:r>
      <w:r w:rsidR="00251BD3" w:rsidRPr="006854C6">
        <w:rPr>
          <w:sz w:val="22"/>
        </w:rPr>
        <w:t>indul a csörgedezés, az adagolás hasonló az oldalas öntözéshez.</w:t>
      </w:r>
    </w:p>
    <w:p w:rsidR="00251BD3" w:rsidRPr="006854C6" w:rsidRDefault="00251BD3" w:rsidP="004B123B">
      <w:pPr>
        <w:ind w:left="426" w:hanging="142"/>
        <w:jc w:val="both"/>
        <w:rPr>
          <w:sz w:val="22"/>
        </w:rPr>
      </w:pPr>
      <w:r w:rsidRPr="004B123B">
        <w:rPr>
          <w:b/>
          <w:sz w:val="22"/>
          <w:szCs w:val="22"/>
        </w:rPr>
        <w:t>c. Sávos öntözési eljárás</w:t>
      </w:r>
      <w:r w:rsidR="004B123B">
        <w:rPr>
          <w:b/>
          <w:sz w:val="22"/>
          <w:szCs w:val="22"/>
        </w:rPr>
        <w:t>:</w:t>
      </w:r>
      <w:r w:rsidRPr="006854C6">
        <w:rPr>
          <w:sz w:val="22"/>
        </w:rPr>
        <w:t xml:space="preserve"> természetes, de jól elmunkált terepen sávokat alakítanak ki. A s</w:t>
      </w:r>
      <w:r w:rsidRPr="006854C6">
        <w:rPr>
          <w:sz w:val="22"/>
        </w:rPr>
        <w:t>á</w:t>
      </w:r>
      <w:r w:rsidRPr="006854C6">
        <w:rPr>
          <w:sz w:val="22"/>
        </w:rPr>
        <w:t>vok szélén terelőtöltéseket készítenek a víz kétoldali megtartására. Ezek a töltések az esési iránnyal párhuzamosak. Hosszúságukat a terep lejtése szabja meg. A víz a lejtő mentén csörgedezik a terelőtöltések között. Úgy kell adagolni, hogy alul csurgalékvíz ne keletke</w:t>
      </w:r>
      <w:r w:rsidRPr="006854C6">
        <w:rPr>
          <w:sz w:val="22"/>
        </w:rPr>
        <w:t>z</w:t>
      </w:r>
      <w:r w:rsidR="00760A5A" w:rsidRPr="006854C6">
        <w:rPr>
          <w:sz w:val="22"/>
        </w:rPr>
        <w:t>zék (</w:t>
      </w:r>
      <w:r w:rsidR="00A15C2D">
        <w:rPr>
          <w:sz w:val="22"/>
        </w:rPr>
        <w:t>24</w:t>
      </w:r>
      <w:r w:rsidRPr="006854C6">
        <w:rPr>
          <w:sz w:val="22"/>
        </w:rPr>
        <w:t xml:space="preserve">. ábra). </w:t>
      </w:r>
    </w:p>
    <w:p w:rsidR="00251BD3" w:rsidRPr="006854C6" w:rsidRDefault="00251BD3" w:rsidP="00251BD3">
      <w:pPr>
        <w:ind w:firstLine="284"/>
        <w:jc w:val="both"/>
        <w:rPr>
          <w:sz w:val="22"/>
        </w:rPr>
      </w:pPr>
    </w:p>
    <w:p w:rsidR="00251BD3" w:rsidRDefault="00AF3A84" w:rsidP="00251BD3">
      <w:pPr>
        <w:jc w:val="center"/>
        <w:rPr>
          <w:sz w:val="22"/>
        </w:rPr>
      </w:pPr>
      <w:r>
        <w:rPr>
          <w:noProof/>
          <w:sz w:val="22"/>
        </w:rPr>
        <w:drawing>
          <wp:inline distT="0" distB="0" distL="0" distR="0">
            <wp:extent cx="2581275" cy="1847850"/>
            <wp:effectExtent l="19050" t="19050" r="28575" b="190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2581275" cy="1847850"/>
                    </a:xfrm>
                    <a:prstGeom prst="rect">
                      <a:avLst/>
                    </a:prstGeom>
                    <a:noFill/>
                    <a:ln w="6350" cmpd="sng">
                      <a:solidFill>
                        <a:srgbClr val="000000"/>
                      </a:solidFill>
                      <a:miter lim="800000"/>
                      <a:headEnd/>
                      <a:tailEnd/>
                    </a:ln>
                    <a:effectLst/>
                  </pic:spPr>
                </pic:pic>
              </a:graphicData>
            </a:graphic>
          </wp:inline>
        </w:drawing>
      </w:r>
    </w:p>
    <w:p w:rsidR="004B1344" w:rsidRPr="006854C6" w:rsidRDefault="004B1344" w:rsidP="00251BD3">
      <w:pPr>
        <w:jc w:val="center"/>
        <w:rPr>
          <w:sz w:val="22"/>
        </w:rPr>
      </w:pPr>
    </w:p>
    <w:p w:rsidR="00251BD3" w:rsidRPr="004B1344" w:rsidRDefault="00A15C2D" w:rsidP="00251BD3">
      <w:pPr>
        <w:jc w:val="center"/>
        <w:rPr>
          <w:sz w:val="22"/>
        </w:rPr>
      </w:pPr>
      <w:r>
        <w:rPr>
          <w:sz w:val="22"/>
        </w:rPr>
        <w:t>24</w:t>
      </w:r>
      <w:r w:rsidR="00251BD3" w:rsidRPr="004B1344">
        <w:rPr>
          <w:sz w:val="22"/>
        </w:rPr>
        <w:t>. ábra. A sávban csörgedező vízlepel mozgásfázisai</w:t>
      </w:r>
    </w:p>
    <w:p w:rsidR="00251BD3" w:rsidRPr="004B1344" w:rsidRDefault="00251BD3" w:rsidP="00FF1BB3">
      <w:pPr>
        <w:jc w:val="center"/>
        <w:rPr>
          <w:sz w:val="20"/>
        </w:rPr>
      </w:pPr>
      <w:r w:rsidRPr="004B1344">
        <w:rPr>
          <w:sz w:val="20"/>
        </w:rPr>
        <w:t>1. csatorna vagy lyukasztott öntözőtömlő</w:t>
      </w:r>
      <w:r w:rsidR="00A15C2D">
        <w:rPr>
          <w:sz w:val="20"/>
        </w:rPr>
        <w:t xml:space="preserve">; </w:t>
      </w:r>
      <w:r w:rsidRPr="004B1344">
        <w:rPr>
          <w:sz w:val="20"/>
        </w:rPr>
        <w:t>2. zárógát</w:t>
      </w:r>
    </w:p>
    <w:p w:rsidR="00A15C2D" w:rsidRPr="006854C6" w:rsidRDefault="00A15C2D" w:rsidP="00A15C2D">
      <w:pPr>
        <w:ind w:left="426"/>
        <w:jc w:val="both"/>
        <w:rPr>
          <w:sz w:val="22"/>
        </w:rPr>
      </w:pPr>
      <w:r w:rsidRPr="006854C6">
        <w:rPr>
          <w:sz w:val="22"/>
        </w:rPr>
        <w:t>A sávokba adagolandó vízsugár meghatározására Marjai dolgozott ki módszert. Ennek lényege, hogy a területen próbaöntözést kell végezni, melynek során 4 l/s vízsugarat kell adagolni fm-kénti sávszélességben. Mérni kell azt az időt, amely alatt a víz éle eléri a sá</w:t>
      </w:r>
      <w:r w:rsidRPr="006854C6">
        <w:rPr>
          <w:sz w:val="22"/>
        </w:rPr>
        <w:t>v</w:t>
      </w:r>
      <w:r w:rsidRPr="006854C6">
        <w:rPr>
          <w:sz w:val="22"/>
        </w:rPr>
        <w:t>ban a 40, ill. a 80 m távolságot (</w:t>
      </w:r>
      <w:r>
        <w:rPr>
          <w:sz w:val="22"/>
        </w:rPr>
        <w:t>9</w:t>
      </w:r>
      <w:r w:rsidRPr="006854C6">
        <w:rPr>
          <w:sz w:val="22"/>
        </w:rPr>
        <w:t>. táblázat).</w:t>
      </w:r>
    </w:p>
    <w:p w:rsidR="00251BD3" w:rsidRPr="006854C6" w:rsidRDefault="00251BD3" w:rsidP="00251BD3">
      <w:pPr>
        <w:rPr>
          <w:sz w:val="22"/>
        </w:rPr>
      </w:pPr>
    </w:p>
    <w:p w:rsidR="00251BD3" w:rsidRPr="004B1344" w:rsidRDefault="00A15C2D" w:rsidP="00251BD3">
      <w:pPr>
        <w:jc w:val="center"/>
        <w:rPr>
          <w:sz w:val="22"/>
        </w:rPr>
      </w:pPr>
      <w:r>
        <w:rPr>
          <w:sz w:val="22"/>
        </w:rPr>
        <w:t>9</w:t>
      </w:r>
      <w:r w:rsidR="004B1344" w:rsidRPr="004B1344">
        <w:rPr>
          <w:sz w:val="22"/>
        </w:rPr>
        <w:t xml:space="preserve">. táblázat. </w:t>
      </w:r>
      <w:r w:rsidR="00251BD3" w:rsidRPr="004B1344">
        <w:rPr>
          <w:sz w:val="22"/>
        </w:rPr>
        <w:t>Sávos vízadagolási segédlet</w:t>
      </w:r>
    </w:p>
    <w:p w:rsidR="00251BD3" w:rsidRPr="004B1344" w:rsidRDefault="00251BD3" w:rsidP="00251BD3">
      <w:pPr>
        <w:jc w:val="center"/>
        <w:rPr>
          <w:sz w:val="20"/>
        </w:rPr>
      </w:pPr>
      <w:r w:rsidRPr="004B1344">
        <w:rPr>
          <w:sz w:val="20"/>
        </w:rPr>
        <w:t>Öntözési víznorma: 100 mm</w:t>
      </w:r>
    </w:p>
    <w:p w:rsidR="00251BD3" w:rsidRPr="006854C6" w:rsidRDefault="00251BD3" w:rsidP="00251BD3">
      <w:pPr>
        <w:jc w:val="right"/>
        <w:rPr>
          <w:sz w:val="22"/>
        </w:rPr>
      </w:pPr>
    </w:p>
    <w:tbl>
      <w:tblPr>
        <w:tblW w:w="0" w:type="auto"/>
        <w:jc w:val="center"/>
        <w:tblLayout w:type="fixed"/>
        <w:tblCellMar>
          <w:left w:w="70" w:type="dxa"/>
          <w:right w:w="70" w:type="dxa"/>
        </w:tblCellMar>
        <w:tblLook w:val="0000"/>
      </w:tblPr>
      <w:tblGrid>
        <w:gridCol w:w="631"/>
        <w:gridCol w:w="520"/>
        <w:gridCol w:w="464"/>
        <w:gridCol w:w="421"/>
        <w:gridCol w:w="421"/>
        <w:gridCol w:w="421"/>
        <w:gridCol w:w="422"/>
        <w:gridCol w:w="421"/>
        <w:gridCol w:w="421"/>
        <w:gridCol w:w="421"/>
        <w:gridCol w:w="422"/>
        <w:gridCol w:w="421"/>
        <w:gridCol w:w="421"/>
        <w:gridCol w:w="421"/>
        <w:gridCol w:w="422"/>
        <w:gridCol w:w="562"/>
      </w:tblGrid>
      <w:tr w:rsidR="00251BD3" w:rsidRPr="008F2E8D" w:rsidTr="001B291E">
        <w:tblPrEx>
          <w:tblCellMar>
            <w:top w:w="0" w:type="dxa"/>
            <w:bottom w:w="0" w:type="dxa"/>
          </w:tblCellMar>
        </w:tblPrEx>
        <w:trPr>
          <w:cantSplit/>
          <w:trHeight w:val="1285"/>
          <w:jc w:val="center"/>
        </w:trPr>
        <w:tc>
          <w:tcPr>
            <w:tcW w:w="1151" w:type="dxa"/>
            <w:gridSpan w:val="2"/>
            <w:tcBorders>
              <w:top w:val="single" w:sz="6" w:space="0" w:color="auto"/>
              <w:left w:val="single" w:sz="6" w:space="0" w:color="auto"/>
              <w:bottom w:val="single" w:sz="6" w:space="0" w:color="auto"/>
            </w:tcBorders>
            <w:textDirection w:val="btLr"/>
            <w:vAlign w:val="center"/>
          </w:tcPr>
          <w:p w:rsidR="00251BD3" w:rsidRPr="001B291E" w:rsidRDefault="00251BD3" w:rsidP="001B291E">
            <w:pPr>
              <w:keepLines/>
              <w:ind w:left="113" w:right="113"/>
              <w:jc w:val="center"/>
              <w:rPr>
                <w:b/>
                <w:sz w:val="18"/>
                <w:szCs w:val="18"/>
              </w:rPr>
            </w:pPr>
            <w:r w:rsidRPr="001B291E">
              <w:rPr>
                <w:b/>
                <w:sz w:val="18"/>
                <w:szCs w:val="18"/>
              </w:rPr>
              <w:t>Vízélhaladás</w:t>
            </w:r>
          </w:p>
        </w:tc>
        <w:tc>
          <w:tcPr>
            <w:tcW w:w="464" w:type="dxa"/>
            <w:tcBorders>
              <w:top w:val="single" w:sz="6" w:space="0" w:color="auto"/>
              <w:left w:val="single" w:sz="6" w:space="0" w:color="auto"/>
            </w:tcBorders>
            <w:textDirection w:val="btLr"/>
            <w:vAlign w:val="center"/>
          </w:tcPr>
          <w:p w:rsidR="00251BD3" w:rsidRPr="001B291E" w:rsidRDefault="00251BD3" w:rsidP="001B291E">
            <w:pPr>
              <w:keepLines/>
              <w:ind w:left="113" w:right="113"/>
              <w:jc w:val="center"/>
              <w:rPr>
                <w:b/>
                <w:sz w:val="18"/>
                <w:szCs w:val="18"/>
              </w:rPr>
            </w:pPr>
            <w:r w:rsidRPr="001B291E">
              <w:rPr>
                <w:b/>
                <w:sz w:val="18"/>
                <w:szCs w:val="18"/>
              </w:rPr>
              <w:t>Adagolási</w:t>
            </w:r>
          </w:p>
          <w:p w:rsidR="00251BD3" w:rsidRPr="001B291E" w:rsidRDefault="00251BD3" w:rsidP="001B291E">
            <w:pPr>
              <w:keepLines/>
              <w:ind w:left="113" w:right="113"/>
              <w:jc w:val="center"/>
              <w:rPr>
                <w:b/>
                <w:sz w:val="18"/>
                <w:szCs w:val="18"/>
              </w:rPr>
            </w:pPr>
            <w:r w:rsidRPr="001B291E">
              <w:rPr>
                <w:b/>
                <w:sz w:val="18"/>
                <w:szCs w:val="18"/>
              </w:rPr>
              <w:t>idő</w:t>
            </w:r>
          </w:p>
        </w:tc>
        <w:tc>
          <w:tcPr>
            <w:tcW w:w="5617" w:type="dxa"/>
            <w:gridSpan w:val="13"/>
            <w:tcBorders>
              <w:top w:val="single" w:sz="6" w:space="0" w:color="auto"/>
              <w:left w:val="single" w:sz="6" w:space="0" w:color="auto"/>
              <w:right w:val="single" w:sz="6" w:space="0" w:color="auto"/>
            </w:tcBorders>
            <w:vAlign w:val="center"/>
          </w:tcPr>
          <w:p w:rsidR="00251BD3" w:rsidRPr="001B291E" w:rsidRDefault="00251BD3" w:rsidP="008F2E8D">
            <w:pPr>
              <w:keepLines/>
              <w:jc w:val="center"/>
              <w:rPr>
                <w:b/>
                <w:sz w:val="18"/>
                <w:szCs w:val="18"/>
              </w:rPr>
            </w:pPr>
            <w:r w:rsidRPr="001B291E">
              <w:rPr>
                <w:b/>
                <w:sz w:val="18"/>
                <w:szCs w:val="18"/>
              </w:rPr>
              <w:t>"l" sávhossz, m</w:t>
            </w:r>
          </w:p>
        </w:tc>
      </w:tr>
      <w:tr w:rsidR="00251BD3" w:rsidRPr="008F2E8D" w:rsidTr="001B291E">
        <w:tblPrEx>
          <w:tblCellMar>
            <w:top w:w="0" w:type="dxa"/>
            <w:bottom w:w="0" w:type="dxa"/>
          </w:tblCellMar>
        </w:tblPrEx>
        <w:trPr>
          <w:cantSplit/>
          <w:trHeight w:val="1134"/>
          <w:jc w:val="center"/>
        </w:trPr>
        <w:tc>
          <w:tcPr>
            <w:tcW w:w="631" w:type="dxa"/>
            <w:tcBorders>
              <w:left w:val="single" w:sz="6" w:space="0" w:color="auto"/>
            </w:tcBorders>
            <w:textDirection w:val="btLr"/>
          </w:tcPr>
          <w:p w:rsidR="001B291E" w:rsidRPr="001B291E" w:rsidRDefault="00251BD3" w:rsidP="001B291E">
            <w:pPr>
              <w:keepLines/>
              <w:ind w:left="113" w:right="113"/>
              <w:jc w:val="center"/>
              <w:rPr>
                <w:b/>
                <w:sz w:val="18"/>
                <w:szCs w:val="18"/>
              </w:rPr>
            </w:pPr>
            <w:r w:rsidRPr="001B291E">
              <w:rPr>
                <w:b/>
                <w:sz w:val="18"/>
                <w:szCs w:val="18"/>
              </w:rPr>
              <w:t>40 m-ig</w:t>
            </w:r>
          </w:p>
          <w:p w:rsidR="00251BD3" w:rsidRPr="001B291E" w:rsidRDefault="00251BD3" w:rsidP="001B291E">
            <w:pPr>
              <w:keepLines/>
              <w:ind w:left="113" w:right="113"/>
              <w:jc w:val="center"/>
              <w:rPr>
                <w:b/>
                <w:sz w:val="18"/>
                <w:szCs w:val="18"/>
              </w:rPr>
            </w:pPr>
            <w:r w:rsidRPr="001B291E">
              <w:rPr>
                <w:b/>
                <w:sz w:val="18"/>
                <w:szCs w:val="18"/>
              </w:rPr>
              <w:t>t</w:t>
            </w:r>
            <w:r w:rsidRPr="001B291E">
              <w:rPr>
                <w:b/>
                <w:sz w:val="18"/>
                <w:szCs w:val="18"/>
                <w:vertAlign w:val="subscript"/>
              </w:rPr>
              <w:t>1</w:t>
            </w:r>
            <w:r w:rsidR="001B291E" w:rsidRPr="001B291E">
              <w:rPr>
                <w:b/>
                <w:sz w:val="18"/>
                <w:szCs w:val="18"/>
                <w:vertAlign w:val="subscript"/>
              </w:rPr>
              <w:t xml:space="preserve"> </w:t>
            </w:r>
            <w:r w:rsidRPr="001B291E">
              <w:rPr>
                <w:b/>
                <w:sz w:val="18"/>
                <w:szCs w:val="18"/>
              </w:rPr>
              <w:t>perc</w:t>
            </w:r>
          </w:p>
        </w:tc>
        <w:tc>
          <w:tcPr>
            <w:tcW w:w="520" w:type="dxa"/>
            <w:tcBorders>
              <w:left w:val="single" w:sz="6" w:space="0" w:color="auto"/>
            </w:tcBorders>
            <w:textDirection w:val="btLr"/>
          </w:tcPr>
          <w:p w:rsidR="00251BD3" w:rsidRPr="001B291E" w:rsidRDefault="00251BD3" w:rsidP="001B291E">
            <w:pPr>
              <w:keepLines/>
              <w:ind w:left="113" w:right="113"/>
              <w:jc w:val="center"/>
              <w:rPr>
                <w:b/>
                <w:sz w:val="18"/>
                <w:szCs w:val="18"/>
              </w:rPr>
            </w:pPr>
            <w:r w:rsidRPr="001B291E">
              <w:rPr>
                <w:b/>
                <w:sz w:val="18"/>
                <w:szCs w:val="18"/>
              </w:rPr>
              <w:t>80 m-ig</w:t>
            </w:r>
          </w:p>
          <w:p w:rsidR="00251BD3" w:rsidRPr="001B291E" w:rsidRDefault="00251BD3" w:rsidP="001B291E">
            <w:pPr>
              <w:keepLines/>
              <w:ind w:left="113" w:right="113"/>
              <w:jc w:val="center"/>
              <w:rPr>
                <w:b/>
                <w:sz w:val="18"/>
                <w:szCs w:val="18"/>
              </w:rPr>
            </w:pPr>
            <w:r w:rsidRPr="001B291E">
              <w:rPr>
                <w:b/>
                <w:sz w:val="18"/>
                <w:szCs w:val="18"/>
              </w:rPr>
              <w:t>t</w:t>
            </w:r>
            <w:r w:rsidRPr="001B291E">
              <w:rPr>
                <w:b/>
                <w:sz w:val="18"/>
                <w:szCs w:val="18"/>
                <w:vertAlign w:val="subscript"/>
              </w:rPr>
              <w:t>2</w:t>
            </w:r>
            <w:r w:rsidR="001B291E" w:rsidRPr="001B291E">
              <w:rPr>
                <w:b/>
                <w:sz w:val="18"/>
                <w:szCs w:val="18"/>
                <w:vertAlign w:val="subscript"/>
              </w:rPr>
              <w:t xml:space="preserve"> </w:t>
            </w:r>
            <w:r w:rsidRPr="001B291E">
              <w:rPr>
                <w:b/>
                <w:sz w:val="18"/>
                <w:szCs w:val="18"/>
              </w:rPr>
              <w:t>perc</w:t>
            </w:r>
          </w:p>
        </w:tc>
        <w:tc>
          <w:tcPr>
            <w:tcW w:w="464" w:type="dxa"/>
            <w:tcBorders>
              <w:left w:val="single" w:sz="6" w:space="0" w:color="auto"/>
            </w:tcBorders>
            <w:textDirection w:val="btLr"/>
            <w:vAlign w:val="center"/>
          </w:tcPr>
          <w:p w:rsidR="00251BD3" w:rsidRPr="001B291E" w:rsidRDefault="00251BD3" w:rsidP="001B291E">
            <w:pPr>
              <w:keepLines/>
              <w:ind w:left="113" w:right="113"/>
              <w:jc w:val="center"/>
              <w:rPr>
                <w:b/>
                <w:sz w:val="18"/>
                <w:szCs w:val="18"/>
              </w:rPr>
            </w:pPr>
            <w:r w:rsidRPr="001B291E">
              <w:rPr>
                <w:b/>
                <w:sz w:val="18"/>
                <w:szCs w:val="18"/>
              </w:rPr>
              <w:t>T</w:t>
            </w:r>
            <w:r w:rsidR="001B291E" w:rsidRPr="001B291E">
              <w:rPr>
                <w:b/>
                <w:sz w:val="18"/>
                <w:szCs w:val="18"/>
              </w:rPr>
              <w:t xml:space="preserve"> </w:t>
            </w:r>
            <w:r w:rsidRPr="001B291E">
              <w:rPr>
                <w:b/>
                <w:sz w:val="18"/>
                <w:szCs w:val="18"/>
              </w:rPr>
              <w:t>perc</w:t>
            </w:r>
          </w:p>
        </w:tc>
        <w:tc>
          <w:tcPr>
            <w:tcW w:w="421" w:type="dxa"/>
            <w:tcBorders>
              <w:top w:val="single" w:sz="6" w:space="0" w:color="auto"/>
              <w:left w:val="single" w:sz="6" w:space="0" w:color="auto"/>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40</w:t>
            </w:r>
          </w:p>
        </w:tc>
        <w:tc>
          <w:tcPr>
            <w:tcW w:w="421"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50</w:t>
            </w:r>
          </w:p>
        </w:tc>
        <w:tc>
          <w:tcPr>
            <w:tcW w:w="421"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60</w:t>
            </w:r>
          </w:p>
        </w:tc>
        <w:tc>
          <w:tcPr>
            <w:tcW w:w="422"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70</w:t>
            </w:r>
          </w:p>
        </w:tc>
        <w:tc>
          <w:tcPr>
            <w:tcW w:w="421"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80</w:t>
            </w:r>
          </w:p>
        </w:tc>
        <w:tc>
          <w:tcPr>
            <w:tcW w:w="421"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90</w:t>
            </w:r>
          </w:p>
        </w:tc>
        <w:tc>
          <w:tcPr>
            <w:tcW w:w="421"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100</w:t>
            </w:r>
          </w:p>
        </w:tc>
        <w:tc>
          <w:tcPr>
            <w:tcW w:w="422"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110</w:t>
            </w:r>
          </w:p>
        </w:tc>
        <w:tc>
          <w:tcPr>
            <w:tcW w:w="421"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120</w:t>
            </w:r>
          </w:p>
        </w:tc>
        <w:tc>
          <w:tcPr>
            <w:tcW w:w="421"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130</w:t>
            </w:r>
          </w:p>
        </w:tc>
        <w:tc>
          <w:tcPr>
            <w:tcW w:w="421"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140</w:t>
            </w:r>
          </w:p>
        </w:tc>
        <w:tc>
          <w:tcPr>
            <w:tcW w:w="422"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150</w:t>
            </w:r>
          </w:p>
        </w:tc>
        <w:tc>
          <w:tcPr>
            <w:tcW w:w="562" w:type="dxa"/>
            <w:tcBorders>
              <w:top w:val="single" w:sz="6" w:space="0" w:color="auto"/>
              <w:left w:val="nil"/>
              <w:bottom w:val="single" w:sz="6" w:space="0" w:color="auto"/>
              <w:right w:val="single" w:sz="6" w:space="0" w:color="auto"/>
            </w:tcBorders>
            <w:vAlign w:val="center"/>
          </w:tcPr>
          <w:p w:rsidR="00251BD3" w:rsidRPr="001B291E" w:rsidRDefault="00251BD3" w:rsidP="001B291E">
            <w:pPr>
              <w:keepLines/>
              <w:jc w:val="center"/>
              <w:rPr>
                <w:b/>
                <w:sz w:val="18"/>
                <w:szCs w:val="18"/>
              </w:rPr>
            </w:pPr>
            <w:r w:rsidRPr="001B291E">
              <w:rPr>
                <w:b/>
                <w:sz w:val="18"/>
                <w:szCs w:val="18"/>
              </w:rPr>
              <w:t>160</w:t>
            </w:r>
          </w:p>
        </w:tc>
      </w:tr>
      <w:tr w:rsidR="00251BD3" w:rsidRPr="008F2E8D" w:rsidTr="001B291E">
        <w:tblPrEx>
          <w:tblCellMar>
            <w:top w:w="0" w:type="dxa"/>
            <w:bottom w:w="0" w:type="dxa"/>
          </w:tblCellMar>
        </w:tblPrEx>
        <w:trPr>
          <w:cantSplit/>
          <w:jc w:val="center"/>
        </w:trPr>
        <w:tc>
          <w:tcPr>
            <w:tcW w:w="631" w:type="dxa"/>
            <w:tcBorders>
              <w:top w:val="single" w:sz="6" w:space="0" w:color="auto"/>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50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40</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1,7</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2,1</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2,5</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2,9</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3,3</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3,7</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4,1</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4,6</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5,0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5,4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5,8</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6,2</w:t>
            </w: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6,4</w:t>
            </w:r>
          </w:p>
        </w:tc>
      </w:tr>
      <w:tr w:rsidR="00251BD3" w:rsidRPr="008F2E8D" w:rsidTr="001B291E">
        <w:tblPrEx>
          <w:tblCellMar>
            <w:top w:w="0" w:type="dxa"/>
            <w:bottom w:w="0" w:type="dxa"/>
          </w:tblCellMar>
        </w:tblPrEx>
        <w:trPr>
          <w:cantSplit/>
          <w:jc w:val="center"/>
        </w:trPr>
        <w:tc>
          <w:tcPr>
            <w:tcW w:w="631" w:type="dxa"/>
            <w:tcBorders>
              <w:left w:val="single" w:sz="6" w:space="0" w:color="auto"/>
            </w:tcBorders>
          </w:tcPr>
          <w:p w:rsidR="00251BD3" w:rsidRPr="008F2E8D" w:rsidRDefault="00251BD3" w:rsidP="00A6012F">
            <w:pPr>
              <w:keepLines/>
              <w:jc w:val="center"/>
              <w:rPr>
                <w:sz w:val="18"/>
                <w:szCs w:val="18"/>
              </w:rPr>
            </w:pPr>
            <w:r w:rsidRPr="008F2E8D">
              <w:rPr>
                <w:sz w:val="18"/>
                <w:szCs w:val="18"/>
              </w:rPr>
              <w:t>20</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60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34</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2,9</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4,9</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5,4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5,9</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6,4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6,9</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7,4</w:t>
            </w: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7,8</w:t>
            </w:r>
          </w:p>
        </w:tc>
      </w:tr>
      <w:tr w:rsidR="00251BD3" w:rsidRPr="008F2E8D" w:rsidTr="001B291E">
        <w:tblPrEx>
          <w:tblCellMar>
            <w:top w:w="0" w:type="dxa"/>
            <w:bottom w:w="0" w:type="dxa"/>
          </w:tblCellMar>
        </w:tblPrEx>
        <w:trPr>
          <w:cantSplit/>
          <w:jc w:val="center"/>
        </w:trPr>
        <w:tc>
          <w:tcPr>
            <w:tcW w:w="631" w:type="dxa"/>
            <w:tcBorders>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70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33</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3.0</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5.0</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5.5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6.0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6.5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7.0</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7.5</w:t>
            </w: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8.0</w:t>
            </w:r>
          </w:p>
        </w:tc>
      </w:tr>
      <w:tr w:rsidR="00251BD3" w:rsidRPr="008F2E8D" w:rsidTr="001B291E">
        <w:tblPrEx>
          <w:tblCellMar>
            <w:top w:w="0" w:type="dxa"/>
            <w:bottom w:w="0" w:type="dxa"/>
          </w:tblCellMar>
        </w:tblPrEx>
        <w:trPr>
          <w:cantSplit/>
          <w:jc w:val="center"/>
        </w:trPr>
        <w:tc>
          <w:tcPr>
            <w:tcW w:w="631" w:type="dxa"/>
            <w:tcBorders>
              <w:top w:val="single" w:sz="6" w:space="0" w:color="auto"/>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70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48</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1,8</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2,1</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2,8</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3,2</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3,5</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3,9</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4,2</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left w:val="single" w:sz="6" w:space="0" w:color="auto"/>
            </w:tcBorders>
          </w:tcPr>
          <w:p w:rsidR="00251BD3" w:rsidRPr="008F2E8D" w:rsidRDefault="00251BD3" w:rsidP="00A6012F">
            <w:pPr>
              <w:keepLines/>
              <w:jc w:val="center"/>
              <w:rPr>
                <w:sz w:val="18"/>
                <w:szCs w:val="18"/>
              </w:rPr>
            </w:pPr>
            <w:r w:rsidRPr="008F2E8D">
              <w:rPr>
                <w:sz w:val="18"/>
                <w:szCs w:val="18"/>
              </w:rPr>
              <w:t>30</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80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37</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1,8</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2,3</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2,7</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3,2</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3,6</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4,1</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4,5</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90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34</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2,9</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3,9</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100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33</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3,0</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3,5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4,5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top w:val="single" w:sz="6" w:space="0" w:color="auto"/>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90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56</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1,2</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1,8</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2,1</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2,4</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left w:val="single" w:sz="6" w:space="0" w:color="auto"/>
            </w:tcBorders>
          </w:tcPr>
          <w:p w:rsidR="00251BD3" w:rsidRPr="008F2E8D" w:rsidRDefault="00251BD3" w:rsidP="00A6012F">
            <w:pPr>
              <w:keepLines/>
              <w:jc w:val="center"/>
              <w:rPr>
                <w:sz w:val="18"/>
                <w:szCs w:val="18"/>
              </w:rPr>
            </w:pPr>
            <w:r w:rsidRPr="008F2E8D">
              <w:rPr>
                <w:sz w:val="18"/>
                <w:szCs w:val="18"/>
              </w:rPr>
              <w:t>40</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100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40</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1,7</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2,1</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2,5</w:t>
            </w: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110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36</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1,9</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2,3</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120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34</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2,0</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2,5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top w:val="single" w:sz="6" w:space="0" w:color="auto"/>
              <w:left w:val="single" w:sz="6" w:space="0" w:color="auto"/>
            </w:tcBorders>
          </w:tcPr>
          <w:p w:rsidR="00251BD3" w:rsidRPr="008F2E8D" w:rsidRDefault="00251BD3" w:rsidP="00A6012F">
            <w:pPr>
              <w:keepLines/>
              <w:jc w:val="center"/>
              <w:rPr>
                <w:sz w:val="18"/>
                <w:szCs w:val="18"/>
              </w:rPr>
            </w:pPr>
            <w:r w:rsidRPr="008F2E8D">
              <w:rPr>
                <w:sz w:val="18"/>
                <w:szCs w:val="18"/>
              </w:rPr>
              <w:t xml:space="preserve"> </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120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44</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1,5</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r w:rsidR="00251BD3" w:rsidRPr="008F2E8D" w:rsidTr="001B291E">
        <w:tblPrEx>
          <w:tblCellMar>
            <w:top w:w="0" w:type="dxa"/>
            <w:bottom w:w="0" w:type="dxa"/>
          </w:tblCellMar>
        </w:tblPrEx>
        <w:trPr>
          <w:cantSplit/>
          <w:jc w:val="center"/>
        </w:trPr>
        <w:tc>
          <w:tcPr>
            <w:tcW w:w="631" w:type="dxa"/>
            <w:tcBorders>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50</w:t>
            </w:r>
          </w:p>
        </w:tc>
        <w:tc>
          <w:tcPr>
            <w:tcW w:w="520"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130</w:t>
            </w:r>
          </w:p>
        </w:tc>
        <w:tc>
          <w:tcPr>
            <w:tcW w:w="464" w:type="dxa"/>
            <w:tcBorders>
              <w:top w:val="single" w:sz="6" w:space="0" w:color="auto"/>
              <w:left w:val="single" w:sz="6" w:space="0" w:color="auto"/>
              <w:bottom w:val="single" w:sz="6" w:space="0" w:color="auto"/>
            </w:tcBorders>
          </w:tcPr>
          <w:p w:rsidR="00251BD3" w:rsidRPr="008F2E8D" w:rsidRDefault="00251BD3" w:rsidP="00A6012F">
            <w:pPr>
              <w:keepLines/>
              <w:jc w:val="center"/>
              <w:rPr>
                <w:sz w:val="18"/>
                <w:szCs w:val="18"/>
              </w:rPr>
            </w:pPr>
            <w:r w:rsidRPr="008F2E8D">
              <w:rPr>
                <w:sz w:val="18"/>
                <w:szCs w:val="18"/>
              </w:rPr>
              <w:t>38</w:t>
            </w:r>
          </w:p>
        </w:tc>
        <w:tc>
          <w:tcPr>
            <w:tcW w:w="421" w:type="dxa"/>
            <w:tcBorders>
              <w:top w:val="single" w:sz="6" w:space="0" w:color="auto"/>
              <w:left w:val="single" w:sz="6" w:space="0" w:color="auto"/>
              <w:bottom w:val="single" w:sz="6" w:space="0" w:color="auto"/>
              <w:right w:val="single" w:sz="6" w:space="0" w:color="auto"/>
            </w:tcBorders>
          </w:tcPr>
          <w:p w:rsidR="00251BD3" w:rsidRPr="008F2E8D" w:rsidRDefault="00251BD3" w:rsidP="00A6012F">
            <w:pPr>
              <w:keepLines/>
              <w:jc w:val="center"/>
              <w:rPr>
                <w:sz w:val="18"/>
                <w:szCs w:val="18"/>
              </w:rPr>
            </w:pPr>
            <w:r w:rsidRPr="008F2E8D">
              <w:rPr>
                <w:sz w:val="18"/>
                <w:szCs w:val="18"/>
              </w:rPr>
              <w:t>1,8</w:t>
            </w: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1"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42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c>
          <w:tcPr>
            <w:tcW w:w="562" w:type="dxa"/>
            <w:tcBorders>
              <w:top w:val="single" w:sz="6" w:space="0" w:color="auto"/>
              <w:left w:val="nil"/>
              <w:bottom w:val="single" w:sz="6" w:space="0" w:color="auto"/>
              <w:right w:val="single" w:sz="6" w:space="0" w:color="auto"/>
            </w:tcBorders>
          </w:tcPr>
          <w:p w:rsidR="00251BD3" w:rsidRPr="008F2E8D" w:rsidRDefault="00251BD3" w:rsidP="00A6012F">
            <w:pPr>
              <w:keepLines/>
              <w:jc w:val="center"/>
              <w:rPr>
                <w:sz w:val="18"/>
                <w:szCs w:val="18"/>
              </w:rPr>
            </w:pPr>
          </w:p>
        </w:tc>
      </w:tr>
    </w:tbl>
    <w:p w:rsidR="00251BD3" w:rsidRPr="006854C6" w:rsidRDefault="00F96DFC" w:rsidP="00C62336">
      <w:pPr>
        <w:pStyle w:val="Cmsor3"/>
      </w:pPr>
      <w:bookmarkStart w:id="28" w:name="_Toc478194366"/>
      <w:bookmarkStart w:id="29" w:name="_Toc427560715"/>
      <w:r>
        <w:t>3</w:t>
      </w:r>
      <w:r w:rsidR="00251BD3" w:rsidRPr="006854C6">
        <w:t>.1.3. Áztató (barázdás) öntözési módszer</w:t>
      </w:r>
      <w:bookmarkEnd w:id="28"/>
      <w:bookmarkEnd w:id="29"/>
    </w:p>
    <w:p w:rsidR="00251BD3" w:rsidRPr="00F96DFC" w:rsidRDefault="00251BD3" w:rsidP="00F96DFC">
      <w:pPr>
        <w:jc w:val="both"/>
        <w:rPr>
          <w:b/>
          <w:sz w:val="22"/>
        </w:rPr>
      </w:pPr>
      <w:r w:rsidRPr="00F96DFC">
        <w:rPr>
          <w:b/>
          <w:sz w:val="22"/>
        </w:rPr>
        <w:t>a) Földcsatornás (barázdás) öntözési eljárás</w:t>
      </w:r>
    </w:p>
    <w:p w:rsidR="00251BD3" w:rsidRPr="00F96DFC" w:rsidRDefault="00251BD3" w:rsidP="00F96DFC">
      <w:pPr>
        <w:jc w:val="both"/>
        <w:rPr>
          <w:b/>
          <w:sz w:val="22"/>
        </w:rPr>
      </w:pPr>
      <w:r w:rsidRPr="00F96DFC">
        <w:rPr>
          <w:b/>
          <w:sz w:val="22"/>
        </w:rPr>
        <w:t>b) Vízkilépő nyílásokkal ellátott csöves (tömlős) öntözési eljárás</w:t>
      </w:r>
    </w:p>
    <w:p w:rsidR="00251BD3" w:rsidRPr="006854C6" w:rsidRDefault="009E04B0" w:rsidP="005A3AA6">
      <w:pPr>
        <w:jc w:val="both"/>
        <w:rPr>
          <w:sz w:val="22"/>
        </w:rPr>
      </w:pPr>
      <w:r w:rsidRPr="006854C6">
        <w:rPr>
          <w:sz w:val="22"/>
        </w:rPr>
        <w:t>A fenti eljárások k</w:t>
      </w:r>
      <w:r w:rsidR="00251BD3" w:rsidRPr="006854C6">
        <w:rPr>
          <w:sz w:val="22"/>
        </w:rPr>
        <w:t>özel-keleti sík területeken terjedtek el. Távol-Kelet és Dél-Amerika hegyvidéki területein elsősorban az árasztásos öntözési mód vált általánossá. Az ősi Kín</w:t>
      </w:r>
      <w:r w:rsidR="00251BD3" w:rsidRPr="006854C6">
        <w:rPr>
          <w:sz w:val="22"/>
        </w:rPr>
        <w:t>á</w:t>
      </w:r>
      <w:r w:rsidR="00251BD3" w:rsidRPr="006854C6">
        <w:rPr>
          <w:sz w:val="22"/>
        </w:rPr>
        <w:t>ban nagyon fejlett volt a vízépítőmérnöki tevékenység. A folyószabályozás mellett a dombvidéki teraszos termelés a víztárolásnak és a víz domboldalra juttatásának átgondol</w:t>
      </w:r>
      <w:r w:rsidR="00251BD3" w:rsidRPr="006854C6">
        <w:rPr>
          <w:sz w:val="22"/>
        </w:rPr>
        <w:t>t</w:t>
      </w:r>
      <w:r w:rsidR="00251BD3" w:rsidRPr="006854C6">
        <w:rPr>
          <w:sz w:val="22"/>
        </w:rPr>
        <w:t>ságát tükrözi.</w:t>
      </w:r>
    </w:p>
    <w:p w:rsidR="00251BD3" w:rsidRPr="006854C6" w:rsidRDefault="00251BD3" w:rsidP="00251BD3">
      <w:pPr>
        <w:ind w:firstLine="284"/>
        <w:jc w:val="both"/>
        <w:rPr>
          <w:sz w:val="22"/>
        </w:rPr>
      </w:pPr>
      <w:r w:rsidRPr="006854C6">
        <w:rPr>
          <w:sz w:val="22"/>
        </w:rPr>
        <w:t xml:space="preserve">Az újkorban, de különösen </w:t>
      </w:r>
      <w:r w:rsidR="00F96DFC">
        <w:rPr>
          <w:sz w:val="22"/>
        </w:rPr>
        <w:t xml:space="preserve">a 20. </w:t>
      </w:r>
      <w:r w:rsidRPr="006854C6">
        <w:rPr>
          <w:sz w:val="22"/>
        </w:rPr>
        <w:t>században, az öntözési eljárás megválasztása a rende</w:t>
      </w:r>
      <w:r w:rsidRPr="006854C6">
        <w:rPr>
          <w:sz w:val="22"/>
        </w:rPr>
        <w:t>l</w:t>
      </w:r>
      <w:r w:rsidRPr="006854C6">
        <w:rPr>
          <w:sz w:val="22"/>
        </w:rPr>
        <w:t>kezésre álló vízkészletek alapján történt. Azokban az időkben, amikor a víz korlátlanul állt rendelkezésre, akkor a kevés földmunkával kialakított területekre nagy mennyiségű vizet juttattunk. A népesség szaporodása indokolttá tette a rendelkezésre álló vízkészlet (ví</w:t>
      </w:r>
      <w:r w:rsidRPr="006854C6">
        <w:rPr>
          <w:sz w:val="22"/>
        </w:rPr>
        <w:t>z</w:t>
      </w:r>
      <w:r w:rsidRPr="006854C6">
        <w:rPr>
          <w:sz w:val="22"/>
        </w:rPr>
        <w:t>kincs) takarékosabb felhasználását.</w:t>
      </w:r>
    </w:p>
    <w:p w:rsidR="00251BD3" w:rsidRPr="006854C6" w:rsidRDefault="00251BD3" w:rsidP="00251BD3">
      <w:pPr>
        <w:ind w:firstLine="284"/>
        <w:jc w:val="both"/>
        <w:rPr>
          <w:sz w:val="22"/>
        </w:rPr>
      </w:pPr>
      <w:r w:rsidRPr="006854C6">
        <w:rPr>
          <w:sz w:val="22"/>
        </w:rPr>
        <w:t>Tekintettel arra, hogy a világ öntözésének jelentős részén még mindig a felületi öntözés a gyakoribb, valamint az új hazai birtokviszonyok alakulása is szükségessé teheti helye</w:t>
      </w:r>
      <w:r w:rsidRPr="006854C6">
        <w:rPr>
          <w:sz w:val="22"/>
        </w:rPr>
        <w:t>n</w:t>
      </w:r>
      <w:r w:rsidRPr="006854C6">
        <w:rPr>
          <w:sz w:val="22"/>
        </w:rPr>
        <w:t>kénti alkalmazását, ezért az egyes eljárásokat (Fekete</w:t>
      </w:r>
      <w:r w:rsidR="00F96DFC">
        <w:rPr>
          <w:sz w:val="22"/>
        </w:rPr>
        <w:t xml:space="preserve"> és </w:t>
      </w:r>
      <w:r w:rsidRPr="006854C6">
        <w:rPr>
          <w:sz w:val="22"/>
        </w:rPr>
        <w:t>Dobos, 1975; Marjai, 1958 munkái ala</w:t>
      </w:r>
      <w:r w:rsidRPr="006854C6">
        <w:rPr>
          <w:sz w:val="22"/>
        </w:rPr>
        <w:t>p</w:t>
      </w:r>
      <w:r w:rsidRPr="006854C6">
        <w:rPr>
          <w:sz w:val="22"/>
        </w:rPr>
        <w:t>ján) részletesen ismertetjük.</w:t>
      </w:r>
    </w:p>
    <w:p w:rsidR="00251BD3" w:rsidRPr="006854C6" w:rsidRDefault="00251BD3" w:rsidP="00251BD3">
      <w:pPr>
        <w:ind w:firstLine="284"/>
        <w:jc w:val="both"/>
        <w:rPr>
          <w:sz w:val="22"/>
        </w:rPr>
      </w:pPr>
      <w:r w:rsidRPr="006854C6">
        <w:rPr>
          <w:sz w:val="22"/>
        </w:rPr>
        <w:t>Mielőtt erre rátérnénk, felhívjuk a figyelmet a mindhárom módszernél megvizsgálandó szempontokra:</w:t>
      </w:r>
    </w:p>
    <w:p w:rsidR="00251BD3" w:rsidRPr="006854C6" w:rsidRDefault="00251BD3" w:rsidP="00CB481F">
      <w:pPr>
        <w:numPr>
          <w:ilvl w:val="0"/>
          <w:numId w:val="15"/>
        </w:numPr>
        <w:ind w:left="709" w:hanging="283"/>
        <w:jc w:val="both"/>
        <w:rPr>
          <w:sz w:val="22"/>
        </w:rPr>
      </w:pPr>
      <w:r w:rsidRPr="006854C6">
        <w:rPr>
          <w:sz w:val="22"/>
        </w:rPr>
        <w:t>domborzati adottságok,</w:t>
      </w:r>
    </w:p>
    <w:p w:rsidR="00251BD3" w:rsidRPr="006854C6" w:rsidRDefault="00251BD3" w:rsidP="00CB481F">
      <w:pPr>
        <w:numPr>
          <w:ilvl w:val="0"/>
          <w:numId w:val="15"/>
        </w:numPr>
        <w:ind w:left="709" w:hanging="283"/>
        <w:jc w:val="both"/>
        <w:rPr>
          <w:sz w:val="22"/>
        </w:rPr>
      </w:pPr>
      <w:r w:rsidRPr="006854C6">
        <w:rPr>
          <w:sz w:val="22"/>
        </w:rPr>
        <w:t>a növények vízigénye,</w:t>
      </w:r>
    </w:p>
    <w:p w:rsidR="00251BD3" w:rsidRPr="006854C6" w:rsidRDefault="00251BD3" w:rsidP="00CB481F">
      <w:pPr>
        <w:numPr>
          <w:ilvl w:val="0"/>
          <w:numId w:val="15"/>
        </w:numPr>
        <w:ind w:left="709" w:hanging="283"/>
        <w:jc w:val="both"/>
        <w:rPr>
          <w:sz w:val="22"/>
        </w:rPr>
      </w:pPr>
      <w:r w:rsidRPr="006854C6">
        <w:rPr>
          <w:sz w:val="22"/>
        </w:rPr>
        <w:t>az öntözés ütemezése (időbeni igénye),</w:t>
      </w:r>
    </w:p>
    <w:p w:rsidR="00251BD3" w:rsidRPr="006854C6" w:rsidRDefault="00251BD3" w:rsidP="00CB481F">
      <w:pPr>
        <w:numPr>
          <w:ilvl w:val="0"/>
          <w:numId w:val="15"/>
        </w:numPr>
        <w:ind w:left="709" w:hanging="283"/>
        <w:jc w:val="both"/>
        <w:rPr>
          <w:sz w:val="22"/>
        </w:rPr>
      </w:pPr>
      <w:r w:rsidRPr="006854C6">
        <w:rPr>
          <w:sz w:val="22"/>
        </w:rPr>
        <w:t>az öntözési egység vízigénye és kiszolgálása,</w:t>
      </w:r>
    </w:p>
    <w:p w:rsidR="00251BD3" w:rsidRPr="006854C6" w:rsidRDefault="00251BD3" w:rsidP="00CB481F">
      <w:pPr>
        <w:numPr>
          <w:ilvl w:val="0"/>
          <w:numId w:val="15"/>
        </w:numPr>
        <w:ind w:left="709" w:hanging="283"/>
        <w:jc w:val="both"/>
        <w:rPr>
          <w:sz w:val="22"/>
        </w:rPr>
      </w:pPr>
      <w:r w:rsidRPr="006854C6">
        <w:rPr>
          <w:sz w:val="22"/>
        </w:rPr>
        <w:t>csatornák létesítése, elhelyezése,</w:t>
      </w:r>
    </w:p>
    <w:p w:rsidR="00251BD3" w:rsidRPr="006854C6" w:rsidRDefault="00251BD3" w:rsidP="00CB481F">
      <w:pPr>
        <w:numPr>
          <w:ilvl w:val="0"/>
          <w:numId w:val="15"/>
        </w:numPr>
        <w:ind w:left="709" w:hanging="283"/>
        <w:jc w:val="both"/>
        <w:rPr>
          <w:sz w:val="22"/>
        </w:rPr>
      </w:pPr>
      <w:r w:rsidRPr="006854C6">
        <w:rPr>
          <w:sz w:val="22"/>
        </w:rPr>
        <w:t>az öntözendő terület gazdaságos hasznosítása.</w:t>
      </w:r>
    </w:p>
    <w:p w:rsidR="00251BD3" w:rsidRDefault="00251BD3" w:rsidP="00251BD3">
      <w:pPr>
        <w:ind w:firstLine="284"/>
        <w:jc w:val="both"/>
        <w:rPr>
          <w:sz w:val="22"/>
        </w:rPr>
      </w:pPr>
      <w:r w:rsidRPr="006854C6">
        <w:rPr>
          <w:sz w:val="22"/>
        </w:rPr>
        <w:t>A figyelembe veendő szempontok közül a domborzat a legfontosabb, mivel változó fe</w:t>
      </w:r>
      <w:r w:rsidRPr="006854C6">
        <w:rPr>
          <w:sz w:val="22"/>
        </w:rPr>
        <w:t>l</w:t>
      </w:r>
      <w:r w:rsidRPr="006854C6">
        <w:rPr>
          <w:sz w:val="22"/>
        </w:rPr>
        <w:t>színű területen a gravitációs vízszállítás, illetve kiadagolás nem oldható meg. Nagy maga</w:t>
      </w:r>
      <w:r w:rsidRPr="006854C6">
        <w:rPr>
          <w:sz w:val="22"/>
        </w:rPr>
        <w:t>s</w:t>
      </w:r>
      <w:r w:rsidRPr="006854C6">
        <w:rPr>
          <w:sz w:val="22"/>
        </w:rPr>
        <w:t>ságkülönbségű területeken csatorna helyett a csővezetékben történő vízszállítás előny</w:t>
      </w:r>
      <w:r w:rsidRPr="006854C6">
        <w:rPr>
          <w:sz w:val="22"/>
        </w:rPr>
        <w:t>ö</w:t>
      </w:r>
      <w:r w:rsidRPr="006854C6">
        <w:rPr>
          <w:sz w:val="22"/>
        </w:rPr>
        <w:t>sebb lehet.</w:t>
      </w:r>
    </w:p>
    <w:p w:rsidR="00251BD3" w:rsidRPr="006854C6" w:rsidRDefault="00251BD3" w:rsidP="00251BD3">
      <w:pPr>
        <w:ind w:firstLine="284"/>
        <w:jc w:val="both"/>
        <w:rPr>
          <w:sz w:val="22"/>
        </w:rPr>
      </w:pPr>
      <w:r w:rsidRPr="006854C6">
        <w:rPr>
          <w:sz w:val="22"/>
        </w:rPr>
        <w:t>A talajfelszín egyenletessé tétele tereprendezéssel elvégezhető, azonban a termőréteg eltávolítása és esetleges visszaszállítása csak költséges előkészítés révén tö</w:t>
      </w:r>
      <w:r w:rsidRPr="006854C6">
        <w:rPr>
          <w:sz w:val="22"/>
        </w:rPr>
        <w:t>r</w:t>
      </w:r>
      <w:r w:rsidRPr="006854C6">
        <w:rPr>
          <w:sz w:val="22"/>
        </w:rPr>
        <w:t>ténhet.</w:t>
      </w:r>
    </w:p>
    <w:p w:rsidR="00251BD3" w:rsidRPr="006854C6" w:rsidRDefault="00251BD3" w:rsidP="00251BD3">
      <w:pPr>
        <w:ind w:firstLine="284"/>
        <w:jc w:val="both"/>
        <w:rPr>
          <w:sz w:val="22"/>
        </w:rPr>
      </w:pPr>
      <w:r w:rsidRPr="006854C6">
        <w:rPr>
          <w:sz w:val="22"/>
        </w:rPr>
        <w:t>Az áztató öntözés a felületi öntözési módok közül a legtökéletesebb vízelosztást teszi lehetővé. Áztató öntözés esetén ugyanis a víz a talaj felületének csak egy részét (barázd</w:t>
      </w:r>
      <w:r w:rsidRPr="006854C6">
        <w:rPr>
          <w:sz w:val="22"/>
        </w:rPr>
        <w:t>á</w:t>
      </w:r>
      <w:r w:rsidRPr="006854C6">
        <w:rPr>
          <w:sz w:val="22"/>
        </w:rPr>
        <w:t>kat) borítja el, így a talajszerkezetet csak kis mértékben rombolja. Az áztató öntözés lehet barázdás vagy csöves. Általában szélesebb sortávolságú növények öntözésekor alkalma</w:t>
      </w:r>
      <w:r w:rsidRPr="006854C6">
        <w:rPr>
          <w:sz w:val="22"/>
        </w:rPr>
        <w:t>z</w:t>
      </w:r>
      <w:r w:rsidRPr="006854C6">
        <w:rPr>
          <w:sz w:val="22"/>
        </w:rPr>
        <w:t xml:space="preserve">zuk ezt az öntözési módszert. </w:t>
      </w:r>
    </w:p>
    <w:p w:rsidR="00251BD3" w:rsidRPr="006854C6" w:rsidRDefault="00251BD3" w:rsidP="00273101">
      <w:pPr>
        <w:ind w:left="426" w:hanging="142"/>
        <w:jc w:val="both"/>
        <w:rPr>
          <w:sz w:val="22"/>
        </w:rPr>
      </w:pPr>
      <w:r w:rsidRPr="00273101">
        <w:rPr>
          <w:b/>
          <w:sz w:val="22"/>
          <w:szCs w:val="22"/>
        </w:rPr>
        <w:t>a) Földcsatornás (barázdás) öntözési eljárás</w:t>
      </w:r>
      <w:r w:rsidR="00273101">
        <w:rPr>
          <w:b/>
          <w:sz w:val="22"/>
          <w:szCs w:val="22"/>
        </w:rPr>
        <w:t xml:space="preserve">: </w:t>
      </w:r>
      <w:r w:rsidR="00273101" w:rsidRPr="00273101">
        <w:rPr>
          <w:sz w:val="22"/>
          <w:szCs w:val="22"/>
        </w:rPr>
        <w:t>a</w:t>
      </w:r>
      <w:r w:rsidRPr="006854C6">
        <w:rPr>
          <w:sz w:val="22"/>
        </w:rPr>
        <w:t xml:space="preserve"> barázdás öntözésnél a vizet a növénysorok közti barázdában vezetjük, mely onnan a </w:t>
      </w:r>
      <w:r w:rsidR="00B8248E">
        <w:rPr>
          <w:sz w:val="22"/>
        </w:rPr>
        <w:t>talajba szivárog (</w:t>
      </w:r>
      <w:r w:rsidR="00A15C2D">
        <w:rPr>
          <w:sz w:val="22"/>
        </w:rPr>
        <w:t>25</w:t>
      </w:r>
      <w:r w:rsidRPr="006854C6">
        <w:rPr>
          <w:sz w:val="22"/>
        </w:rPr>
        <w:t>.</w:t>
      </w:r>
      <w:r w:rsidR="00F54DC7">
        <w:rPr>
          <w:sz w:val="22"/>
        </w:rPr>
        <w:t xml:space="preserve">, </w:t>
      </w:r>
      <w:r w:rsidR="00B35C8C">
        <w:rPr>
          <w:sz w:val="22"/>
        </w:rPr>
        <w:t>26</w:t>
      </w:r>
      <w:r w:rsidR="00F54DC7">
        <w:rPr>
          <w:sz w:val="22"/>
        </w:rPr>
        <w:t>.</w:t>
      </w:r>
      <w:r w:rsidR="00B35C8C">
        <w:rPr>
          <w:sz w:val="22"/>
        </w:rPr>
        <w:t>;</w:t>
      </w:r>
      <w:r w:rsidR="00F54DC7">
        <w:rPr>
          <w:sz w:val="22"/>
        </w:rPr>
        <w:t xml:space="preserve"> </w:t>
      </w:r>
      <w:r w:rsidR="00735399">
        <w:rPr>
          <w:sz w:val="22"/>
        </w:rPr>
        <w:t>2</w:t>
      </w:r>
      <w:r w:rsidR="00B35C8C">
        <w:rPr>
          <w:sz w:val="22"/>
        </w:rPr>
        <w:t>7</w:t>
      </w:r>
      <w:r w:rsidR="00735399">
        <w:rPr>
          <w:sz w:val="22"/>
        </w:rPr>
        <w:t xml:space="preserve">. </w:t>
      </w:r>
      <w:r w:rsidR="00F54DC7">
        <w:rPr>
          <w:sz w:val="22"/>
        </w:rPr>
        <w:t>ábrák</w:t>
      </w:r>
      <w:r w:rsidRPr="006854C6">
        <w:rPr>
          <w:sz w:val="22"/>
        </w:rPr>
        <w:t>).</w:t>
      </w:r>
    </w:p>
    <w:p w:rsidR="00251BD3" w:rsidRPr="006854C6" w:rsidRDefault="00251BD3" w:rsidP="00273101">
      <w:pPr>
        <w:ind w:left="426"/>
        <w:jc w:val="both"/>
        <w:rPr>
          <w:sz w:val="22"/>
        </w:rPr>
      </w:pPr>
      <w:r w:rsidRPr="006854C6">
        <w:rPr>
          <w:sz w:val="22"/>
        </w:rPr>
        <w:t>A barázdás öntözés</w:t>
      </w:r>
      <w:r w:rsidRPr="00273101">
        <w:rPr>
          <w:b/>
          <w:sz w:val="22"/>
        </w:rPr>
        <w:t xml:space="preserve"> előnye</w:t>
      </w:r>
      <w:r w:rsidRPr="006854C6">
        <w:rPr>
          <w:sz w:val="22"/>
        </w:rPr>
        <w:t>, hogy legjobban megfelel a növénytermesztésnek, mert nem akadályozza jelentősen a talaj-előkészítést, a növényáp</w:t>
      </w:r>
      <w:r w:rsidRPr="006854C6">
        <w:rPr>
          <w:sz w:val="22"/>
        </w:rPr>
        <w:t>o</w:t>
      </w:r>
      <w:r w:rsidRPr="006854C6">
        <w:rPr>
          <w:sz w:val="22"/>
        </w:rPr>
        <w:t>lást, sem a gépesített betakarítást.</w:t>
      </w:r>
    </w:p>
    <w:p w:rsidR="00251BD3" w:rsidRDefault="00251BD3" w:rsidP="00273101">
      <w:pPr>
        <w:ind w:left="426"/>
        <w:jc w:val="both"/>
        <w:rPr>
          <w:sz w:val="22"/>
        </w:rPr>
      </w:pPr>
      <w:r w:rsidRPr="00273101">
        <w:rPr>
          <w:b/>
          <w:sz w:val="22"/>
        </w:rPr>
        <w:t>Hátránya</w:t>
      </w:r>
      <w:r w:rsidRPr="006854C6">
        <w:rPr>
          <w:sz w:val="22"/>
        </w:rPr>
        <w:t>, hogy a talaj egyenletes megöntözéséhez nagy gyakorlatra van szükség, a b</w:t>
      </w:r>
      <w:r w:rsidRPr="006854C6">
        <w:rPr>
          <w:sz w:val="22"/>
        </w:rPr>
        <w:t>a</w:t>
      </w:r>
      <w:r w:rsidRPr="006854C6">
        <w:rPr>
          <w:sz w:val="22"/>
        </w:rPr>
        <w:t>rázdák fenntartása és vízellátása munkaigényes és mivel egyenletes terepet kíván, gyakran költséges tereprendezésre van szükség.</w:t>
      </w:r>
    </w:p>
    <w:p w:rsidR="00735399" w:rsidRPr="006854C6" w:rsidRDefault="00735399" w:rsidP="00273101">
      <w:pPr>
        <w:ind w:left="426"/>
        <w:jc w:val="both"/>
        <w:rPr>
          <w:sz w:val="22"/>
        </w:rPr>
      </w:pPr>
    </w:p>
    <w:p w:rsidR="00251BD3" w:rsidRPr="006854C6" w:rsidRDefault="00AF3A84" w:rsidP="00B35C8C">
      <w:pPr>
        <w:ind w:left="567"/>
        <w:rPr>
          <w:sz w:val="22"/>
        </w:rPr>
      </w:pPr>
      <w:r>
        <w:rPr>
          <w:noProof/>
          <w:sz w:val="22"/>
        </w:rPr>
        <w:drawing>
          <wp:inline distT="0" distB="0" distL="0" distR="0">
            <wp:extent cx="1990725" cy="1304925"/>
            <wp:effectExtent l="19050" t="19050" r="28575" b="2857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1990725" cy="1304925"/>
                    </a:xfrm>
                    <a:prstGeom prst="rect">
                      <a:avLst/>
                    </a:prstGeom>
                    <a:noFill/>
                    <a:ln w="6350" cmpd="sng">
                      <a:solidFill>
                        <a:srgbClr val="000000"/>
                      </a:solidFill>
                      <a:miter lim="800000"/>
                      <a:headEnd/>
                      <a:tailEnd/>
                    </a:ln>
                    <a:effectLst/>
                  </pic:spPr>
                </pic:pic>
              </a:graphicData>
            </a:graphic>
          </wp:inline>
        </w:drawing>
      </w:r>
      <w:r w:rsidR="00B35C8C">
        <w:rPr>
          <w:sz w:val="22"/>
        </w:rPr>
        <w:t xml:space="preserve">   </w:t>
      </w:r>
      <w:r>
        <w:rPr>
          <w:noProof/>
          <w:sz w:val="22"/>
        </w:rPr>
        <w:drawing>
          <wp:inline distT="0" distB="0" distL="0" distR="0">
            <wp:extent cx="2560955" cy="1076325"/>
            <wp:effectExtent l="19050" t="19050" r="10795" b="28575"/>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 cstate="print"/>
                    <a:srcRect/>
                    <a:stretch>
                      <a:fillRect/>
                    </a:stretch>
                  </pic:blipFill>
                  <pic:spPr bwMode="auto">
                    <a:xfrm>
                      <a:off x="0" y="0"/>
                      <a:ext cx="2560955" cy="1076325"/>
                    </a:xfrm>
                    <a:prstGeom prst="rect">
                      <a:avLst/>
                    </a:prstGeom>
                    <a:noFill/>
                    <a:ln w="6350">
                      <a:solidFill>
                        <a:srgbClr val="000000"/>
                      </a:solidFill>
                      <a:miter lim="800000"/>
                      <a:headEnd/>
                      <a:tailEnd/>
                    </a:ln>
                  </pic:spPr>
                </pic:pic>
              </a:graphicData>
            </a:graphic>
          </wp:inline>
        </w:drawing>
      </w:r>
    </w:p>
    <w:p w:rsidR="00251BD3" w:rsidRPr="00273101" w:rsidRDefault="00251BD3" w:rsidP="00251BD3">
      <w:pPr>
        <w:jc w:val="center"/>
        <w:rPr>
          <w:sz w:val="22"/>
        </w:rPr>
      </w:pPr>
    </w:p>
    <w:p w:rsidR="00B35C8C" w:rsidRDefault="00A15C2D" w:rsidP="00B35C8C">
      <w:pPr>
        <w:jc w:val="center"/>
      </w:pPr>
      <w:r>
        <w:rPr>
          <w:sz w:val="22"/>
        </w:rPr>
        <w:t>25</w:t>
      </w:r>
      <w:r w:rsidR="00B35C8C">
        <w:rPr>
          <w:sz w:val="22"/>
        </w:rPr>
        <w:t>. ábra. Beázási profilok áztató</w:t>
      </w:r>
      <w:r w:rsidR="00B35C8C">
        <w:rPr>
          <w:sz w:val="22"/>
        </w:rPr>
        <w:tab/>
        <w:t xml:space="preserve">26. ábra. </w:t>
      </w:r>
      <w:r w:rsidR="00B35C8C">
        <w:rPr>
          <w:sz w:val="22"/>
          <w:szCs w:val="22"/>
        </w:rPr>
        <w:t xml:space="preserve">Beázási görbék a barázdás </w:t>
      </w:r>
    </w:p>
    <w:p w:rsidR="00251BD3" w:rsidRPr="00273101" w:rsidRDefault="00251BD3" w:rsidP="00B35C8C">
      <w:pPr>
        <w:ind w:left="567" w:firstLine="1134"/>
        <w:rPr>
          <w:sz w:val="22"/>
        </w:rPr>
      </w:pPr>
      <w:r w:rsidRPr="00273101">
        <w:rPr>
          <w:sz w:val="22"/>
        </w:rPr>
        <w:t>öntözéshez</w:t>
      </w:r>
      <w:r w:rsidR="00B35C8C">
        <w:rPr>
          <w:sz w:val="22"/>
        </w:rPr>
        <w:tab/>
      </w:r>
      <w:r w:rsidR="00B35C8C">
        <w:rPr>
          <w:sz w:val="22"/>
        </w:rPr>
        <w:tab/>
      </w:r>
      <w:r w:rsidR="00B35C8C">
        <w:rPr>
          <w:sz w:val="22"/>
        </w:rPr>
        <w:tab/>
      </w:r>
      <w:r w:rsidR="00B35C8C">
        <w:rPr>
          <w:sz w:val="22"/>
        </w:rPr>
        <w:tab/>
      </w:r>
      <w:r w:rsidR="00B35C8C">
        <w:rPr>
          <w:sz w:val="22"/>
        </w:rPr>
        <w:tab/>
      </w:r>
      <w:r w:rsidR="00B35C8C">
        <w:rPr>
          <w:sz w:val="22"/>
          <w:szCs w:val="22"/>
        </w:rPr>
        <w:t>öntözésnél</w:t>
      </w:r>
    </w:p>
    <w:p w:rsidR="00B35C8C" w:rsidRDefault="00251BD3" w:rsidP="00B35C8C">
      <w:pPr>
        <w:ind w:left="567"/>
        <w:rPr>
          <w:sz w:val="20"/>
        </w:rPr>
      </w:pPr>
      <w:r w:rsidRPr="00273101">
        <w:rPr>
          <w:sz w:val="20"/>
        </w:rPr>
        <w:t>1. m</w:t>
      </w:r>
      <w:r w:rsidR="00B35C8C">
        <w:rPr>
          <w:sz w:val="20"/>
        </w:rPr>
        <w:t>ezőségi, 2. termő szikes talaj,</w:t>
      </w:r>
    </w:p>
    <w:p w:rsidR="00251BD3" w:rsidRPr="00273101" w:rsidRDefault="00251BD3" w:rsidP="00B35C8C">
      <w:pPr>
        <w:ind w:left="567"/>
        <w:rPr>
          <w:sz w:val="20"/>
        </w:rPr>
      </w:pPr>
      <w:r w:rsidRPr="00273101">
        <w:rPr>
          <w:sz w:val="20"/>
        </w:rPr>
        <w:t>3. szikes legelő, 4. laza homoktalaj</w:t>
      </w:r>
    </w:p>
    <w:p w:rsidR="00273101" w:rsidRDefault="00273101" w:rsidP="00273101">
      <w:pPr>
        <w:ind w:firstLine="426"/>
        <w:rPr>
          <w:sz w:val="22"/>
          <w:szCs w:val="22"/>
        </w:rPr>
      </w:pPr>
    </w:p>
    <w:p w:rsidR="00A3149A" w:rsidRDefault="00AF3A84" w:rsidP="00B35C8C">
      <w:pPr>
        <w:ind w:left="284"/>
        <w:jc w:val="center"/>
        <w:rPr>
          <w:sz w:val="22"/>
          <w:szCs w:val="22"/>
        </w:rPr>
      </w:pPr>
      <w:r>
        <w:rPr>
          <w:noProof/>
          <w:sz w:val="22"/>
          <w:szCs w:val="22"/>
        </w:rPr>
        <w:drawing>
          <wp:inline distT="0" distB="0" distL="0" distR="0">
            <wp:extent cx="2238375" cy="2667000"/>
            <wp:effectExtent l="19050" t="19050" r="28575" b="19050"/>
            <wp:docPr id="46" name="Kép 46" descr="barázd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rázdás"/>
                    <pic:cNvPicPr>
                      <a:picLocks noChangeAspect="1" noChangeArrowheads="1"/>
                    </pic:cNvPicPr>
                  </pic:nvPicPr>
                  <pic:blipFill>
                    <a:blip r:embed="rId45" cstate="print"/>
                    <a:srcRect/>
                    <a:stretch>
                      <a:fillRect/>
                    </a:stretch>
                  </pic:blipFill>
                  <pic:spPr bwMode="auto">
                    <a:xfrm>
                      <a:off x="0" y="0"/>
                      <a:ext cx="2238375" cy="2667000"/>
                    </a:xfrm>
                    <a:prstGeom prst="rect">
                      <a:avLst/>
                    </a:prstGeom>
                    <a:noFill/>
                    <a:ln w="6350" cmpd="sng">
                      <a:solidFill>
                        <a:srgbClr val="000000"/>
                      </a:solidFill>
                      <a:miter lim="800000"/>
                      <a:headEnd/>
                      <a:tailEnd/>
                    </a:ln>
                    <a:effectLst/>
                  </pic:spPr>
                </pic:pic>
              </a:graphicData>
            </a:graphic>
          </wp:inline>
        </w:drawing>
      </w:r>
    </w:p>
    <w:p w:rsidR="00A3149A" w:rsidRDefault="00A3149A" w:rsidP="00A3149A">
      <w:pPr>
        <w:ind w:firstLine="426"/>
        <w:jc w:val="center"/>
        <w:rPr>
          <w:sz w:val="22"/>
          <w:szCs w:val="22"/>
        </w:rPr>
      </w:pPr>
    </w:p>
    <w:p w:rsidR="00A3149A" w:rsidRDefault="00B35C8C" w:rsidP="00B35C8C">
      <w:pPr>
        <w:ind w:left="284"/>
        <w:jc w:val="center"/>
        <w:rPr>
          <w:sz w:val="22"/>
          <w:szCs w:val="22"/>
        </w:rPr>
      </w:pPr>
      <w:r>
        <w:rPr>
          <w:sz w:val="22"/>
          <w:szCs w:val="22"/>
        </w:rPr>
        <w:t>27</w:t>
      </w:r>
      <w:r w:rsidR="00A3149A">
        <w:rPr>
          <w:sz w:val="22"/>
          <w:szCs w:val="22"/>
        </w:rPr>
        <w:t>. ábra. A barázdák átnedvesedésének szakaszai</w:t>
      </w:r>
    </w:p>
    <w:p w:rsidR="008943B7" w:rsidRDefault="008943B7" w:rsidP="008943B7">
      <w:pPr>
        <w:ind w:left="284"/>
        <w:rPr>
          <w:sz w:val="22"/>
          <w:szCs w:val="22"/>
        </w:rPr>
      </w:pPr>
    </w:p>
    <w:p w:rsidR="00251BD3" w:rsidRPr="00273101" w:rsidRDefault="00251BD3" w:rsidP="00273101">
      <w:pPr>
        <w:ind w:firstLine="426"/>
        <w:rPr>
          <w:b/>
          <w:sz w:val="22"/>
          <w:szCs w:val="22"/>
        </w:rPr>
      </w:pPr>
      <w:r w:rsidRPr="00273101">
        <w:rPr>
          <w:sz w:val="22"/>
          <w:szCs w:val="22"/>
        </w:rPr>
        <w:t>A</w:t>
      </w:r>
      <w:r w:rsidRPr="00273101">
        <w:rPr>
          <w:b/>
          <w:sz w:val="22"/>
          <w:szCs w:val="22"/>
        </w:rPr>
        <w:t xml:space="preserve"> barázdák </w:t>
      </w:r>
      <w:r w:rsidRPr="00273101">
        <w:rPr>
          <w:sz w:val="22"/>
          <w:szCs w:val="22"/>
        </w:rPr>
        <w:t>méreteik szerint lehetnek:</w:t>
      </w:r>
    </w:p>
    <w:p w:rsidR="00251BD3" w:rsidRPr="006854C6" w:rsidRDefault="00251BD3" w:rsidP="00273101">
      <w:pPr>
        <w:ind w:left="709" w:hanging="142"/>
        <w:jc w:val="both"/>
        <w:rPr>
          <w:sz w:val="22"/>
        </w:rPr>
      </w:pPr>
      <w:r w:rsidRPr="006854C6">
        <w:rPr>
          <w:sz w:val="22"/>
        </w:rPr>
        <w:t>a) mély és keskeny öntözőbarázdák</w:t>
      </w:r>
    </w:p>
    <w:p w:rsidR="00251BD3" w:rsidRPr="006854C6" w:rsidRDefault="00251BD3" w:rsidP="00273101">
      <w:pPr>
        <w:ind w:left="709" w:hanging="1"/>
        <w:jc w:val="both"/>
        <w:rPr>
          <w:sz w:val="22"/>
        </w:rPr>
      </w:pPr>
      <w:r w:rsidRPr="006854C6">
        <w:rPr>
          <w:sz w:val="22"/>
        </w:rPr>
        <w:t>(mélység: 18-25 cm, felső szélesség: 35-40 cm);</w:t>
      </w:r>
    </w:p>
    <w:p w:rsidR="00251BD3" w:rsidRPr="006854C6" w:rsidRDefault="00251BD3" w:rsidP="00273101">
      <w:pPr>
        <w:ind w:left="709" w:hanging="142"/>
        <w:jc w:val="both"/>
        <w:rPr>
          <w:sz w:val="22"/>
        </w:rPr>
      </w:pPr>
      <w:r w:rsidRPr="006854C6">
        <w:rPr>
          <w:sz w:val="22"/>
        </w:rPr>
        <w:t>b) mély és széles öntözőbarázdák</w:t>
      </w:r>
    </w:p>
    <w:p w:rsidR="00251BD3" w:rsidRPr="006854C6" w:rsidRDefault="00251BD3" w:rsidP="00273101">
      <w:pPr>
        <w:ind w:left="709" w:hanging="1"/>
        <w:jc w:val="both"/>
        <w:rPr>
          <w:sz w:val="22"/>
        </w:rPr>
      </w:pPr>
      <w:r w:rsidRPr="006854C6">
        <w:rPr>
          <w:sz w:val="22"/>
        </w:rPr>
        <w:t>(mélység: 18-28 cm, felső szélesség: 40-50 cm);</w:t>
      </w:r>
    </w:p>
    <w:p w:rsidR="00251BD3" w:rsidRPr="006854C6" w:rsidRDefault="00251BD3" w:rsidP="00273101">
      <w:pPr>
        <w:ind w:left="709" w:hanging="142"/>
        <w:jc w:val="both"/>
        <w:rPr>
          <w:sz w:val="22"/>
        </w:rPr>
      </w:pPr>
      <w:r w:rsidRPr="006854C6">
        <w:rPr>
          <w:sz w:val="22"/>
        </w:rPr>
        <w:t>c) sekély és keskeny öntözőbarázdák</w:t>
      </w:r>
    </w:p>
    <w:p w:rsidR="00251BD3" w:rsidRPr="006854C6" w:rsidRDefault="00251BD3" w:rsidP="00273101">
      <w:pPr>
        <w:ind w:left="709" w:hanging="1"/>
        <w:jc w:val="both"/>
        <w:rPr>
          <w:sz w:val="22"/>
        </w:rPr>
      </w:pPr>
      <w:r w:rsidRPr="006854C6">
        <w:rPr>
          <w:sz w:val="22"/>
        </w:rPr>
        <w:t>(mélység: 10-15 cm, felső szélesség: 35-40 cm);</w:t>
      </w:r>
    </w:p>
    <w:p w:rsidR="00251BD3" w:rsidRPr="006854C6" w:rsidRDefault="00251BD3" w:rsidP="00273101">
      <w:pPr>
        <w:ind w:left="709" w:hanging="142"/>
        <w:jc w:val="both"/>
        <w:rPr>
          <w:sz w:val="22"/>
        </w:rPr>
      </w:pPr>
      <w:r w:rsidRPr="006854C6">
        <w:rPr>
          <w:sz w:val="22"/>
        </w:rPr>
        <w:t>d) sekély és széles öntözőbarázdák</w:t>
      </w:r>
    </w:p>
    <w:p w:rsidR="00251BD3" w:rsidRPr="006854C6" w:rsidRDefault="00251BD3" w:rsidP="00273101">
      <w:pPr>
        <w:ind w:left="426" w:firstLine="282"/>
        <w:jc w:val="both"/>
        <w:rPr>
          <w:sz w:val="22"/>
        </w:rPr>
      </w:pPr>
      <w:r w:rsidRPr="006854C6">
        <w:rPr>
          <w:sz w:val="22"/>
        </w:rPr>
        <w:t>(mélység: 10-15 cm, felső szélesség: 40-50 cm).</w:t>
      </w:r>
    </w:p>
    <w:p w:rsidR="00251BD3" w:rsidRPr="006854C6" w:rsidRDefault="00251BD3" w:rsidP="00273101">
      <w:pPr>
        <w:ind w:left="426"/>
        <w:jc w:val="both"/>
        <w:rPr>
          <w:sz w:val="22"/>
        </w:rPr>
      </w:pPr>
      <w:r w:rsidRPr="006854C6">
        <w:rPr>
          <w:sz w:val="22"/>
        </w:rPr>
        <w:t>Nagyobb esések esetén keskeny barázda és kis vízsugár (0,3-1,0 l/sec), míg kis esésnél a mély és széles barázda (1-3 l/sec vízsugárral) alkalmazása célszerű.</w:t>
      </w:r>
    </w:p>
    <w:p w:rsidR="00251BD3" w:rsidRPr="006854C6" w:rsidRDefault="00251BD3" w:rsidP="00273101">
      <w:pPr>
        <w:ind w:left="426"/>
        <w:jc w:val="both"/>
        <w:rPr>
          <w:sz w:val="22"/>
        </w:rPr>
      </w:pPr>
      <w:r w:rsidRPr="006854C6">
        <w:rPr>
          <w:sz w:val="22"/>
        </w:rPr>
        <w:t>A barázdák hossza a talaj áteresztő-képességének és az esésnek a függvénye. Kis esésű terepen (I = 0,0005-0,001) 20-40 m, nagyobb esésűnél pedig (I=0,002-0,01) 50-150 méter barázdahossz a szokásos.</w:t>
      </w:r>
    </w:p>
    <w:p w:rsidR="00251BD3" w:rsidRPr="006854C6" w:rsidRDefault="00251BD3" w:rsidP="00273101">
      <w:pPr>
        <w:ind w:left="426"/>
        <w:jc w:val="both"/>
        <w:rPr>
          <w:sz w:val="22"/>
        </w:rPr>
      </w:pPr>
      <w:r w:rsidRPr="006854C6">
        <w:rPr>
          <w:sz w:val="22"/>
        </w:rPr>
        <w:t>A barázdák egymástól való távolsága a talajnak és a termesztendő növénynek a függv</w:t>
      </w:r>
      <w:r w:rsidRPr="006854C6">
        <w:rPr>
          <w:sz w:val="22"/>
        </w:rPr>
        <w:t>é</w:t>
      </w:r>
      <w:r w:rsidRPr="006854C6">
        <w:rPr>
          <w:sz w:val="22"/>
        </w:rPr>
        <w:t>nye. Laza talajnál 0,5-0,6 m, középkötött talajnál 0,6-0,8 m és kötött talajnál 0,7-0,9 m a barázdák távolsága, a növények szerint azonban ezeknél nagyobb értékek is előfordulha</w:t>
      </w:r>
      <w:r w:rsidRPr="006854C6">
        <w:rPr>
          <w:sz w:val="22"/>
        </w:rPr>
        <w:t>t</w:t>
      </w:r>
      <w:r w:rsidRPr="006854C6">
        <w:rPr>
          <w:sz w:val="22"/>
        </w:rPr>
        <w:t>nak.</w:t>
      </w:r>
    </w:p>
    <w:p w:rsidR="00251BD3" w:rsidRPr="006854C6" w:rsidRDefault="00251BD3" w:rsidP="00273101">
      <w:pPr>
        <w:ind w:left="426"/>
        <w:jc w:val="both"/>
        <w:rPr>
          <w:sz w:val="22"/>
        </w:rPr>
      </w:pPr>
      <w:r w:rsidRPr="006854C6">
        <w:rPr>
          <w:sz w:val="22"/>
        </w:rPr>
        <w:t>Az adagolandó vízsugár szintén az eséstől, a talaj áteresztő-képességétől és a barázd</w:t>
      </w:r>
      <w:r w:rsidRPr="006854C6">
        <w:rPr>
          <w:sz w:val="22"/>
        </w:rPr>
        <w:t>a</w:t>
      </w:r>
      <w:r w:rsidRPr="006854C6">
        <w:rPr>
          <w:sz w:val="22"/>
        </w:rPr>
        <w:t xml:space="preserve">hossztól függ. </w:t>
      </w:r>
    </w:p>
    <w:p w:rsidR="00251BD3" w:rsidRDefault="00251BD3" w:rsidP="00273101">
      <w:pPr>
        <w:ind w:left="426"/>
        <w:jc w:val="both"/>
        <w:rPr>
          <w:sz w:val="22"/>
        </w:rPr>
      </w:pPr>
      <w:r w:rsidRPr="006854C6">
        <w:rPr>
          <w:sz w:val="22"/>
        </w:rPr>
        <w:t>Az adagolási elemek próbaöntözéssel meghatározhatók. A próbaöntözés módszerét és az adagolási segédletet Marjai</w:t>
      </w:r>
      <w:r w:rsidR="00B8248E">
        <w:rPr>
          <w:sz w:val="22"/>
        </w:rPr>
        <w:t xml:space="preserve"> – </w:t>
      </w:r>
      <w:r w:rsidRPr="006854C6">
        <w:rPr>
          <w:sz w:val="22"/>
        </w:rPr>
        <w:t>Oroszlány</w:t>
      </w:r>
      <w:r w:rsidR="00B8248E">
        <w:rPr>
          <w:sz w:val="22"/>
        </w:rPr>
        <w:t xml:space="preserve"> – </w:t>
      </w:r>
      <w:r w:rsidRPr="006854C6">
        <w:rPr>
          <w:sz w:val="22"/>
        </w:rPr>
        <w:t xml:space="preserve">Wellisch </w:t>
      </w:r>
      <w:r w:rsidR="00B8248E">
        <w:rPr>
          <w:sz w:val="22"/>
        </w:rPr>
        <w:t xml:space="preserve">(1958) </w:t>
      </w:r>
      <w:r w:rsidRPr="006854C6">
        <w:rPr>
          <w:sz w:val="22"/>
        </w:rPr>
        <w:t>dolgozták ki. Ennek lényege, hogy 50 m-es barázdaszakaszokat kell kijelölni, am</w:t>
      </w:r>
      <w:r w:rsidRPr="006854C6">
        <w:rPr>
          <w:sz w:val="22"/>
        </w:rPr>
        <w:t>e</w:t>
      </w:r>
      <w:r w:rsidRPr="006854C6">
        <w:rPr>
          <w:sz w:val="22"/>
        </w:rPr>
        <w:t>lyekbe 1 l/s vízhozamot kell adagolni és mérni kell azt az időt (</w:t>
      </w:r>
      <w:r w:rsidRPr="00B8248E">
        <w:rPr>
          <w:i/>
          <w:sz w:val="22"/>
        </w:rPr>
        <w:t>t</w:t>
      </w:r>
      <w:r w:rsidRPr="006854C6">
        <w:rPr>
          <w:sz w:val="22"/>
        </w:rPr>
        <w:t>), amely alatt a víz eléri az 50 m-t. A mért idő, az öntözővíz-adag (</w:t>
      </w:r>
      <w:r w:rsidRPr="00B8248E">
        <w:rPr>
          <w:i/>
          <w:sz w:val="22"/>
        </w:rPr>
        <w:t>h</w:t>
      </w:r>
      <w:r w:rsidRPr="006854C6">
        <w:rPr>
          <w:sz w:val="22"/>
        </w:rPr>
        <w:t>) és a barázdatávolság (</w:t>
      </w:r>
      <w:r w:rsidRPr="00B8248E">
        <w:rPr>
          <w:i/>
          <w:sz w:val="22"/>
        </w:rPr>
        <w:t>d</w:t>
      </w:r>
      <w:r w:rsidRPr="006854C6">
        <w:rPr>
          <w:sz w:val="22"/>
        </w:rPr>
        <w:t>) szorzata (</w:t>
      </w:r>
      <w:r w:rsidRPr="00B8248E">
        <w:rPr>
          <w:i/>
          <w:sz w:val="22"/>
        </w:rPr>
        <w:t>N</w:t>
      </w:r>
      <w:r w:rsidRPr="006854C6">
        <w:rPr>
          <w:sz w:val="22"/>
        </w:rPr>
        <w:t>) ismeret</w:t>
      </w:r>
      <w:r w:rsidRPr="006854C6">
        <w:rPr>
          <w:sz w:val="22"/>
        </w:rPr>
        <w:t>é</w:t>
      </w:r>
      <w:r w:rsidR="00B8248E">
        <w:rPr>
          <w:sz w:val="22"/>
        </w:rPr>
        <w:t xml:space="preserve">ben a </w:t>
      </w:r>
      <w:r w:rsidR="00B35C8C">
        <w:rPr>
          <w:sz w:val="22"/>
        </w:rPr>
        <w:t>10</w:t>
      </w:r>
      <w:r w:rsidRPr="006854C6">
        <w:rPr>
          <w:sz w:val="22"/>
        </w:rPr>
        <w:t>. táblázatból meghatározható az adagolandó vízhozam (</w:t>
      </w:r>
      <w:r w:rsidRPr="00B8248E">
        <w:rPr>
          <w:i/>
          <w:sz w:val="22"/>
        </w:rPr>
        <w:t>q</w:t>
      </w:r>
      <w:r w:rsidRPr="006854C6">
        <w:rPr>
          <w:sz w:val="22"/>
        </w:rPr>
        <w:t>) és az adagolási idő (</w:t>
      </w:r>
      <w:r w:rsidRPr="00B8248E">
        <w:rPr>
          <w:i/>
          <w:sz w:val="22"/>
        </w:rPr>
        <w:t>T</w:t>
      </w:r>
      <w:r w:rsidRPr="006854C6">
        <w:rPr>
          <w:sz w:val="22"/>
        </w:rPr>
        <w:t>).</w:t>
      </w:r>
    </w:p>
    <w:p w:rsidR="00A3149A" w:rsidRDefault="00A3149A" w:rsidP="00273101">
      <w:pPr>
        <w:ind w:left="426"/>
        <w:jc w:val="both"/>
        <w:rPr>
          <w:sz w:val="22"/>
        </w:rPr>
      </w:pPr>
      <w:r>
        <w:rPr>
          <w:sz w:val="22"/>
        </w:rPr>
        <w:t>A 2</w:t>
      </w:r>
      <w:r w:rsidR="00B35C8C">
        <w:rPr>
          <w:sz w:val="22"/>
        </w:rPr>
        <w:t>8</w:t>
      </w:r>
      <w:r>
        <w:rPr>
          <w:sz w:val="22"/>
        </w:rPr>
        <w:t>. ábrán láthatjuk az öntözőtábla berendezését csatornával.</w:t>
      </w:r>
    </w:p>
    <w:p w:rsidR="00CF5A7D" w:rsidRPr="00B8248E" w:rsidRDefault="00B35C8C" w:rsidP="00CF5A7D">
      <w:pPr>
        <w:ind w:left="426"/>
        <w:jc w:val="center"/>
        <w:rPr>
          <w:sz w:val="22"/>
        </w:rPr>
      </w:pPr>
      <w:r>
        <w:rPr>
          <w:sz w:val="22"/>
        </w:rPr>
        <w:t>10</w:t>
      </w:r>
      <w:r w:rsidR="00CF5A7D" w:rsidRPr="00B8248E">
        <w:rPr>
          <w:sz w:val="22"/>
        </w:rPr>
        <w:t>. táblázat. Az öntözőbarázdák vízadagolásának összefüggései</w:t>
      </w:r>
    </w:p>
    <w:p w:rsidR="00CF5A7D" w:rsidRDefault="00CF5A7D" w:rsidP="00273101">
      <w:pPr>
        <w:ind w:left="426"/>
        <w:jc w:val="both"/>
        <w:rPr>
          <w:sz w:val="22"/>
        </w:rPr>
      </w:pPr>
    </w:p>
    <w:tbl>
      <w:tblPr>
        <w:tblW w:w="0" w:type="auto"/>
        <w:jc w:val="center"/>
        <w:tblBorders>
          <w:top w:val="single" w:sz="6" w:space="0" w:color="auto"/>
        </w:tblBorders>
        <w:tblLayout w:type="fixed"/>
        <w:tblCellMar>
          <w:left w:w="70" w:type="dxa"/>
          <w:right w:w="70" w:type="dxa"/>
        </w:tblCellMar>
        <w:tblLook w:val="0000"/>
      </w:tblPr>
      <w:tblGrid>
        <w:gridCol w:w="567"/>
        <w:gridCol w:w="567"/>
        <w:gridCol w:w="567"/>
        <w:gridCol w:w="567"/>
        <w:gridCol w:w="567"/>
        <w:gridCol w:w="567"/>
        <w:gridCol w:w="567"/>
        <w:gridCol w:w="426"/>
        <w:gridCol w:w="425"/>
        <w:gridCol w:w="425"/>
        <w:gridCol w:w="442"/>
        <w:gridCol w:w="550"/>
      </w:tblGrid>
      <w:tr w:rsidR="00CF5A7D" w:rsidRPr="0040369E" w:rsidTr="00D00236">
        <w:tblPrEx>
          <w:tblCellMar>
            <w:top w:w="0" w:type="dxa"/>
            <w:bottom w:w="0" w:type="dxa"/>
          </w:tblCellMar>
        </w:tblPrEx>
        <w:trPr>
          <w:jc w:val="center"/>
        </w:trPr>
        <w:tc>
          <w:tcPr>
            <w:tcW w:w="567" w:type="dxa"/>
            <w:vMerge w:val="restart"/>
            <w:tcBorders>
              <w:top w:val="single" w:sz="6" w:space="0" w:color="auto"/>
              <w:left w:val="single" w:sz="6" w:space="0" w:color="auto"/>
              <w:right w:val="single" w:sz="6" w:space="0" w:color="auto"/>
            </w:tcBorders>
            <w:vAlign w:val="center"/>
          </w:tcPr>
          <w:p w:rsidR="00CF5A7D" w:rsidRPr="0040369E" w:rsidRDefault="00CF5A7D" w:rsidP="00D00236">
            <w:pPr>
              <w:jc w:val="center"/>
              <w:rPr>
                <w:i/>
                <w:sz w:val="18"/>
                <w:szCs w:val="18"/>
              </w:rPr>
            </w:pPr>
            <w:r w:rsidRPr="0040369E">
              <w:rPr>
                <w:i/>
                <w:sz w:val="18"/>
                <w:szCs w:val="18"/>
              </w:rPr>
              <w:t>t</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i/>
                <w:sz w:val="18"/>
                <w:szCs w:val="18"/>
              </w:rPr>
            </w:pPr>
            <w:r w:rsidRPr="0040369E">
              <w:rPr>
                <w:i/>
                <w:sz w:val="18"/>
                <w:szCs w:val="18"/>
              </w:rPr>
              <w:t>N</w:t>
            </w:r>
          </w:p>
        </w:tc>
        <w:tc>
          <w:tcPr>
            <w:tcW w:w="1134" w:type="dxa"/>
            <w:gridSpan w:val="2"/>
            <w:tcBorders>
              <w:top w:val="single" w:sz="6" w:space="0" w:color="auto"/>
              <w:left w:val="nil"/>
              <w:bottom w:val="nil"/>
              <w:right w:val="single" w:sz="6" w:space="0" w:color="auto"/>
            </w:tcBorders>
          </w:tcPr>
          <w:p w:rsidR="00CF5A7D" w:rsidRPr="0040369E" w:rsidRDefault="00CF5A7D" w:rsidP="00D00236">
            <w:pPr>
              <w:jc w:val="center"/>
              <w:rPr>
                <w:sz w:val="18"/>
                <w:szCs w:val="18"/>
              </w:rPr>
            </w:pPr>
            <w:r w:rsidRPr="0040369E">
              <w:rPr>
                <w:sz w:val="18"/>
                <w:szCs w:val="18"/>
              </w:rPr>
              <w:t>40</w:t>
            </w:r>
          </w:p>
        </w:tc>
        <w:tc>
          <w:tcPr>
            <w:tcW w:w="1134" w:type="dxa"/>
            <w:gridSpan w:val="2"/>
            <w:tcBorders>
              <w:top w:val="single" w:sz="6" w:space="0" w:color="auto"/>
              <w:left w:val="nil"/>
              <w:bottom w:val="nil"/>
              <w:right w:val="nil"/>
            </w:tcBorders>
          </w:tcPr>
          <w:p w:rsidR="00CF5A7D" w:rsidRPr="0040369E" w:rsidRDefault="00CF5A7D" w:rsidP="00D00236">
            <w:pPr>
              <w:jc w:val="center"/>
              <w:rPr>
                <w:sz w:val="18"/>
                <w:szCs w:val="18"/>
              </w:rPr>
            </w:pPr>
            <w:r w:rsidRPr="0040369E">
              <w:rPr>
                <w:sz w:val="18"/>
                <w:szCs w:val="18"/>
              </w:rPr>
              <w:t>60</w:t>
            </w:r>
          </w:p>
        </w:tc>
        <w:tc>
          <w:tcPr>
            <w:tcW w:w="993" w:type="dxa"/>
            <w:gridSpan w:val="2"/>
            <w:tcBorders>
              <w:top w:val="single" w:sz="6" w:space="0" w:color="auto"/>
              <w:left w:val="single" w:sz="6" w:space="0" w:color="auto"/>
              <w:bottom w:val="nil"/>
              <w:right w:val="single" w:sz="6" w:space="0" w:color="auto"/>
            </w:tcBorders>
          </w:tcPr>
          <w:p w:rsidR="00CF5A7D" w:rsidRPr="0040369E" w:rsidRDefault="00CF5A7D" w:rsidP="00D00236">
            <w:pPr>
              <w:jc w:val="center"/>
              <w:rPr>
                <w:sz w:val="18"/>
                <w:szCs w:val="18"/>
              </w:rPr>
            </w:pPr>
            <w:r w:rsidRPr="0040369E">
              <w:rPr>
                <w:sz w:val="18"/>
                <w:szCs w:val="18"/>
              </w:rPr>
              <w:t>80</w:t>
            </w:r>
          </w:p>
        </w:tc>
        <w:tc>
          <w:tcPr>
            <w:tcW w:w="850" w:type="dxa"/>
            <w:gridSpan w:val="2"/>
            <w:tcBorders>
              <w:top w:val="single" w:sz="6" w:space="0" w:color="auto"/>
              <w:left w:val="nil"/>
              <w:bottom w:val="nil"/>
              <w:right w:val="single" w:sz="6" w:space="0" w:color="auto"/>
            </w:tcBorders>
          </w:tcPr>
          <w:p w:rsidR="00CF5A7D" w:rsidRPr="0040369E" w:rsidRDefault="00CF5A7D" w:rsidP="00D00236">
            <w:pPr>
              <w:jc w:val="center"/>
              <w:rPr>
                <w:sz w:val="18"/>
                <w:szCs w:val="18"/>
              </w:rPr>
            </w:pPr>
            <w:r w:rsidRPr="0040369E">
              <w:rPr>
                <w:sz w:val="18"/>
                <w:szCs w:val="18"/>
              </w:rPr>
              <w:t>100</w:t>
            </w:r>
          </w:p>
        </w:tc>
        <w:tc>
          <w:tcPr>
            <w:tcW w:w="992" w:type="dxa"/>
            <w:gridSpan w:val="2"/>
            <w:tcBorders>
              <w:top w:val="single" w:sz="6" w:space="0" w:color="auto"/>
              <w:left w:val="nil"/>
              <w:bottom w:val="nil"/>
              <w:right w:val="single" w:sz="6" w:space="0" w:color="auto"/>
            </w:tcBorders>
          </w:tcPr>
          <w:p w:rsidR="00CF5A7D" w:rsidRPr="0040369E" w:rsidRDefault="00CF5A7D" w:rsidP="00D00236">
            <w:pPr>
              <w:jc w:val="center"/>
              <w:rPr>
                <w:sz w:val="18"/>
                <w:szCs w:val="18"/>
              </w:rPr>
            </w:pPr>
            <w:r w:rsidRPr="0040369E">
              <w:rPr>
                <w:sz w:val="18"/>
                <w:szCs w:val="18"/>
              </w:rPr>
              <w:t>120</w:t>
            </w:r>
          </w:p>
        </w:tc>
      </w:tr>
      <w:tr w:rsidR="00CF5A7D" w:rsidRPr="0040369E" w:rsidTr="00D00236">
        <w:tblPrEx>
          <w:tblCellMar>
            <w:top w:w="0" w:type="dxa"/>
            <w:bottom w:w="0" w:type="dxa"/>
          </w:tblCellMar>
        </w:tblPrEx>
        <w:trPr>
          <w:jc w:val="center"/>
        </w:trPr>
        <w:tc>
          <w:tcPr>
            <w:tcW w:w="567" w:type="dxa"/>
            <w:vMerge/>
            <w:tcBorders>
              <w:left w:val="single" w:sz="6" w:space="0" w:color="auto"/>
              <w:bottom w:val="nil"/>
              <w:right w:val="single" w:sz="6" w:space="0" w:color="auto"/>
            </w:tcBorders>
          </w:tcPr>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i/>
                <w:sz w:val="18"/>
                <w:szCs w:val="18"/>
              </w:rPr>
            </w:pPr>
            <w:r w:rsidRPr="0040369E">
              <w:rPr>
                <w:i/>
                <w:sz w:val="18"/>
                <w:szCs w:val="18"/>
              </w:rPr>
              <w:t>l</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i/>
                <w:sz w:val="18"/>
                <w:szCs w:val="18"/>
              </w:rPr>
            </w:pPr>
            <w:r w:rsidRPr="0040369E">
              <w:rPr>
                <w:i/>
                <w:sz w:val="18"/>
                <w:szCs w:val="18"/>
              </w:rPr>
              <w:t>q</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i/>
                <w:sz w:val="18"/>
                <w:szCs w:val="18"/>
              </w:rPr>
            </w:pPr>
            <w:r w:rsidRPr="0040369E">
              <w:rPr>
                <w:i/>
                <w:sz w:val="18"/>
                <w:szCs w:val="18"/>
              </w:rPr>
              <w:t>T</w:t>
            </w:r>
          </w:p>
        </w:tc>
        <w:tc>
          <w:tcPr>
            <w:tcW w:w="567" w:type="dxa"/>
            <w:tcBorders>
              <w:top w:val="single" w:sz="6" w:space="0" w:color="auto"/>
              <w:left w:val="nil"/>
              <w:bottom w:val="nil"/>
              <w:right w:val="single" w:sz="6" w:space="0" w:color="auto"/>
            </w:tcBorders>
          </w:tcPr>
          <w:p w:rsidR="00CF5A7D" w:rsidRPr="0040369E" w:rsidRDefault="00CF5A7D" w:rsidP="00D00236">
            <w:pPr>
              <w:jc w:val="center"/>
              <w:rPr>
                <w:i/>
                <w:sz w:val="18"/>
                <w:szCs w:val="18"/>
              </w:rPr>
            </w:pPr>
            <w:r w:rsidRPr="0040369E">
              <w:rPr>
                <w:i/>
                <w:sz w:val="18"/>
                <w:szCs w:val="18"/>
              </w:rPr>
              <w:t>q</w:t>
            </w:r>
          </w:p>
        </w:tc>
        <w:tc>
          <w:tcPr>
            <w:tcW w:w="567" w:type="dxa"/>
            <w:tcBorders>
              <w:top w:val="single" w:sz="6" w:space="0" w:color="auto"/>
              <w:left w:val="nil"/>
              <w:bottom w:val="nil"/>
            </w:tcBorders>
          </w:tcPr>
          <w:p w:rsidR="00CF5A7D" w:rsidRPr="0040369E" w:rsidRDefault="00CF5A7D" w:rsidP="00D00236">
            <w:pPr>
              <w:pBdr>
                <w:right w:val="single" w:sz="6" w:space="1" w:color="auto"/>
              </w:pBdr>
              <w:jc w:val="center"/>
              <w:rPr>
                <w:i/>
                <w:sz w:val="18"/>
                <w:szCs w:val="18"/>
              </w:rPr>
            </w:pPr>
            <w:r w:rsidRPr="0040369E">
              <w:rPr>
                <w:i/>
                <w:sz w:val="18"/>
                <w:szCs w:val="18"/>
              </w:rPr>
              <w:t>T</w:t>
            </w:r>
          </w:p>
        </w:tc>
        <w:tc>
          <w:tcPr>
            <w:tcW w:w="567" w:type="dxa"/>
            <w:tcBorders>
              <w:top w:val="single" w:sz="6" w:space="0" w:color="auto"/>
              <w:bottom w:val="nil"/>
              <w:right w:val="single" w:sz="6" w:space="0" w:color="auto"/>
            </w:tcBorders>
          </w:tcPr>
          <w:p w:rsidR="00CF5A7D" w:rsidRPr="0040369E" w:rsidRDefault="00CF5A7D" w:rsidP="00D00236">
            <w:pPr>
              <w:jc w:val="center"/>
              <w:rPr>
                <w:i/>
                <w:sz w:val="18"/>
                <w:szCs w:val="18"/>
              </w:rPr>
            </w:pPr>
            <w:r w:rsidRPr="0040369E">
              <w:rPr>
                <w:i/>
                <w:sz w:val="18"/>
                <w:szCs w:val="18"/>
              </w:rPr>
              <w:t>q</w:t>
            </w:r>
          </w:p>
        </w:tc>
        <w:tc>
          <w:tcPr>
            <w:tcW w:w="426" w:type="dxa"/>
            <w:tcBorders>
              <w:top w:val="single" w:sz="6" w:space="0" w:color="auto"/>
              <w:left w:val="nil"/>
              <w:bottom w:val="nil"/>
              <w:right w:val="single" w:sz="6" w:space="0" w:color="auto"/>
            </w:tcBorders>
          </w:tcPr>
          <w:p w:rsidR="00CF5A7D" w:rsidRPr="0040369E" w:rsidRDefault="00CF5A7D" w:rsidP="00D00236">
            <w:pPr>
              <w:jc w:val="center"/>
              <w:rPr>
                <w:i/>
                <w:sz w:val="18"/>
                <w:szCs w:val="18"/>
              </w:rPr>
            </w:pPr>
            <w:r w:rsidRPr="0040369E">
              <w:rPr>
                <w:i/>
                <w:sz w:val="18"/>
                <w:szCs w:val="18"/>
              </w:rPr>
              <w:t>T</w:t>
            </w:r>
          </w:p>
        </w:tc>
        <w:tc>
          <w:tcPr>
            <w:tcW w:w="425" w:type="dxa"/>
            <w:tcBorders>
              <w:top w:val="single" w:sz="6" w:space="0" w:color="auto"/>
              <w:left w:val="nil"/>
              <w:bottom w:val="nil"/>
              <w:right w:val="single" w:sz="6" w:space="0" w:color="auto"/>
            </w:tcBorders>
          </w:tcPr>
          <w:p w:rsidR="00CF5A7D" w:rsidRPr="0040369E" w:rsidRDefault="00CF5A7D" w:rsidP="00D00236">
            <w:pPr>
              <w:jc w:val="center"/>
              <w:rPr>
                <w:i/>
                <w:sz w:val="18"/>
                <w:szCs w:val="18"/>
              </w:rPr>
            </w:pPr>
            <w:r w:rsidRPr="0040369E">
              <w:rPr>
                <w:i/>
                <w:sz w:val="18"/>
                <w:szCs w:val="18"/>
              </w:rPr>
              <w:t>q</w:t>
            </w:r>
          </w:p>
        </w:tc>
        <w:tc>
          <w:tcPr>
            <w:tcW w:w="425" w:type="dxa"/>
            <w:tcBorders>
              <w:top w:val="single" w:sz="6" w:space="0" w:color="auto"/>
              <w:left w:val="nil"/>
              <w:bottom w:val="nil"/>
              <w:right w:val="single" w:sz="6" w:space="0" w:color="auto"/>
            </w:tcBorders>
          </w:tcPr>
          <w:p w:rsidR="00CF5A7D" w:rsidRPr="0040369E" w:rsidRDefault="00CF5A7D" w:rsidP="00D00236">
            <w:pPr>
              <w:jc w:val="center"/>
              <w:rPr>
                <w:i/>
                <w:sz w:val="18"/>
                <w:szCs w:val="18"/>
              </w:rPr>
            </w:pPr>
            <w:r w:rsidRPr="0040369E">
              <w:rPr>
                <w:i/>
                <w:sz w:val="18"/>
                <w:szCs w:val="18"/>
              </w:rPr>
              <w:t>T</w:t>
            </w:r>
          </w:p>
        </w:tc>
        <w:tc>
          <w:tcPr>
            <w:tcW w:w="442" w:type="dxa"/>
            <w:tcBorders>
              <w:top w:val="single" w:sz="6" w:space="0" w:color="auto"/>
              <w:left w:val="nil"/>
              <w:bottom w:val="nil"/>
              <w:right w:val="single" w:sz="6" w:space="0" w:color="auto"/>
            </w:tcBorders>
          </w:tcPr>
          <w:p w:rsidR="00CF5A7D" w:rsidRPr="0040369E" w:rsidRDefault="00CF5A7D" w:rsidP="00D00236">
            <w:pPr>
              <w:jc w:val="center"/>
              <w:rPr>
                <w:i/>
                <w:sz w:val="18"/>
                <w:szCs w:val="18"/>
              </w:rPr>
            </w:pPr>
            <w:r w:rsidRPr="0040369E">
              <w:rPr>
                <w:i/>
                <w:sz w:val="18"/>
                <w:szCs w:val="18"/>
              </w:rPr>
              <w:t>q</w:t>
            </w:r>
          </w:p>
        </w:tc>
        <w:tc>
          <w:tcPr>
            <w:tcW w:w="550" w:type="dxa"/>
            <w:tcBorders>
              <w:top w:val="single" w:sz="6" w:space="0" w:color="auto"/>
              <w:left w:val="nil"/>
              <w:bottom w:val="nil"/>
              <w:right w:val="single" w:sz="6" w:space="0" w:color="auto"/>
            </w:tcBorders>
          </w:tcPr>
          <w:p w:rsidR="00CF5A7D" w:rsidRPr="0040369E" w:rsidRDefault="00CF5A7D" w:rsidP="00D00236">
            <w:pPr>
              <w:rPr>
                <w:i/>
                <w:sz w:val="18"/>
                <w:szCs w:val="18"/>
              </w:rPr>
            </w:pPr>
            <w:r w:rsidRPr="0040369E">
              <w:rPr>
                <w:i/>
                <w:sz w:val="18"/>
                <w:szCs w:val="18"/>
              </w:rPr>
              <w:t>T</w:t>
            </w:r>
          </w:p>
        </w:tc>
      </w:tr>
      <w:tr w:rsidR="00CF5A7D" w:rsidRPr="0040369E" w:rsidTr="00D00236">
        <w:tblPrEx>
          <w:tblCellMar>
            <w:top w:w="0" w:type="dxa"/>
            <w:bottom w:w="0" w:type="dxa"/>
          </w:tblCellMar>
        </w:tblPrEx>
        <w:trPr>
          <w:jc w:val="center"/>
        </w:trPr>
        <w:tc>
          <w:tcPr>
            <w:tcW w:w="567" w:type="dxa"/>
            <w:tcBorders>
              <w:top w:val="single" w:sz="6" w:space="0" w:color="auto"/>
              <w:left w:val="single" w:sz="6" w:space="0" w:color="auto"/>
              <w:bottom w:val="single" w:sz="6" w:space="0" w:color="auto"/>
              <w:right w:val="single" w:sz="6" w:space="0" w:color="auto"/>
            </w:tcBorders>
            <w:vAlign w:val="center"/>
          </w:tcPr>
          <w:p w:rsidR="00CF5A7D" w:rsidRPr="0040369E" w:rsidRDefault="00CF5A7D" w:rsidP="00D00236">
            <w:pPr>
              <w:jc w:val="center"/>
              <w:rPr>
                <w:sz w:val="18"/>
                <w:szCs w:val="18"/>
              </w:rPr>
            </w:pPr>
            <w:r w:rsidRPr="0040369E">
              <w:rPr>
                <w:sz w:val="18"/>
                <w:szCs w:val="18"/>
              </w:rPr>
              <w:t>15'</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110</w:t>
            </w:r>
          </w:p>
          <w:p w:rsidR="00CF5A7D" w:rsidRPr="0040369E" w:rsidRDefault="00CF5A7D" w:rsidP="00D00236">
            <w:pPr>
              <w:jc w:val="center"/>
              <w:rPr>
                <w:sz w:val="18"/>
                <w:szCs w:val="18"/>
              </w:rPr>
            </w:pPr>
            <w:r w:rsidRPr="0040369E">
              <w:rPr>
                <w:sz w:val="18"/>
                <w:szCs w:val="18"/>
              </w:rPr>
              <w:t>120</w:t>
            </w:r>
          </w:p>
          <w:p w:rsidR="00CF5A7D" w:rsidRPr="0040369E" w:rsidRDefault="00CF5A7D" w:rsidP="00D00236">
            <w:pPr>
              <w:jc w:val="center"/>
              <w:rPr>
                <w:sz w:val="18"/>
                <w:szCs w:val="18"/>
              </w:rPr>
            </w:pPr>
            <w:r w:rsidRPr="0040369E">
              <w:rPr>
                <w:sz w:val="18"/>
                <w:szCs w:val="18"/>
              </w:rPr>
              <w:t>130</w:t>
            </w:r>
          </w:p>
          <w:p w:rsidR="00CF5A7D" w:rsidRPr="0040369E" w:rsidRDefault="00CF5A7D" w:rsidP="00D00236">
            <w:pPr>
              <w:jc w:val="center"/>
              <w:rPr>
                <w:sz w:val="18"/>
                <w:szCs w:val="18"/>
              </w:rPr>
            </w:pPr>
            <w:r w:rsidRPr="0040369E">
              <w:rPr>
                <w:sz w:val="18"/>
                <w:szCs w:val="18"/>
              </w:rPr>
              <w:t>140</w:t>
            </w:r>
          </w:p>
          <w:p w:rsidR="00CF5A7D" w:rsidRPr="0040369E" w:rsidRDefault="00CF5A7D" w:rsidP="00D00236">
            <w:pPr>
              <w:jc w:val="center"/>
              <w:rPr>
                <w:sz w:val="18"/>
                <w:szCs w:val="18"/>
              </w:rPr>
            </w:pPr>
            <w:r w:rsidRPr="0040369E">
              <w:rPr>
                <w:sz w:val="18"/>
                <w:szCs w:val="18"/>
              </w:rPr>
              <w:t>150</w:t>
            </w:r>
          </w:p>
          <w:p w:rsidR="00CF5A7D" w:rsidRPr="0040369E" w:rsidRDefault="00CF5A7D" w:rsidP="00D00236">
            <w:pPr>
              <w:jc w:val="center"/>
              <w:rPr>
                <w:sz w:val="18"/>
                <w:szCs w:val="18"/>
              </w:rPr>
            </w:pPr>
            <w:r w:rsidRPr="0040369E">
              <w:rPr>
                <w:sz w:val="18"/>
                <w:szCs w:val="18"/>
              </w:rPr>
              <w:t>160</w:t>
            </w:r>
          </w:p>
          <w:p w:rsidR="00CF5A7D" w:rsidRPr="0040369E" w:rsidRDefault="00CF5A7D" w:rsidP="00D00236">
            <w:pPr>
              <w:jc w:val="center"/>
              <w:rPr>
                <w:sz w:val="18"/>
                <w:szCs w:val="18"/>
              </w:rPr>
            </w:pPr>
            <w:r w:rsidRPr="0040369E">
              <w:rPr>
                <w:sz w:val="18"/>
                <w:szCs w:val="18"/>
              </w:rPr>
              <w:t>170</w:t>
            </w:r>
          </w:p>
          <w:p w:rsidR="00CF5A7D" w:rsidRPr="0040369E" w:rsidRDefault="00CF5A7D" w:rsidP="00D00236">
            <w:pPr>
              <w:jc w:val="center"/>
              <w:rPr>
                <w:sz w:val="18"/>
                <w:szCs w:val="18"/>
              </w:rPr>
            </w:pPr>
            <w:r w:rsidRPr="0040369E">
              <w:rPr>
                <w:sz w:val="18"/>
                <w:szCs w:val="18"/>
              </w:rPr>
              <w:t>180</w:t>
            </w:r>
          </w:p>
          <w:p w:rsidR="00CF5A7D" w:rsidRPr="0040369E" w:rsidRDefault="00CF5A7D" w:rsidP="00D00236">
            <w:pPr>
              <w:jc w:val="center"/>
              <w:rPr>
                <w:sz w:val="18"/>
                <w:szCs w:val="18"/>
              </w:rPr>
            </w:pPr>
            <w:r w:rsidRPr="0040369E">
              <w:rPr>
                <w:sz w:val="18"/>
                <w:szCs w:val="18"/>
              </w:rPr>
              <w:t>190</w:t>
            </w:r>
          </w:p>
          <w:p w:rsidR="00CF5A7D" w:rsidRPr="0040369E" w:rsidRDefault="00CF5A7D" w:rsidP="00D00236">
            <w:pPr>
              <w:jc w:val="center"/>
              <w:rPr>
                <w:sz w:val="18"/>
                <w:szCs w:val="18"/>
              </w:rPr>
            </w:pPr>
            <w:r w:rsidRPr="0040369E">
              <w:rPr>
                <w:sz w:val="18"/>
                <w:szCs w:val="18"/>
              </w:rPr>
              <w:t>200</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0,5</w:t>
            </w:r>
          </w:p>
          <w:p w:rsidR="00CF5A7D" w:rsidRPr="0040369E" w:rsidRDefault="00CF5A7D" w:rsidP="00D00236">
            <w:pPr>
              <w:jc w:val="center"/>
              <w:rPr>
                <w:sz w:val="18"/>
                <w:szCs w:val="18"/>
              </w:rPr>
            </w:pPr>
            <w:r w:rsidRPr="0040369E">
              <w:rPr>
                <w:sz w:val="18"/>
                <w:szCs w:val="18"/>
              </w:rPr>
              <w:t>0,6</w:t>
            </w:r>
          </w:p>
          <w:p w:rsidR="00CF5A7D" w:rsidRPr="0040369E" w:rsidRDefault="00CF5A7D" w:rsidP="00D00236">
            <w:pPr>
              <w:jc w:val="center"/>
              <w:rPr>
                <w:sz w:val="18"/>
                <w:szCs w:val="18"/>
              </w:rPr>
            </w:pPr>
            <w:r w:rsidRPr="0040369E">
              <w:rPr>
                <w:sz w:val="18"/>
                <w:szCs w:val="18"/>
              </w:rPr>
              <w:t>0,6</w:t>
            </w:r>
          </w:p>
          <w:p w:rsidR="00CF5A7D" w:rsidRPr="0040369E" w:rsidRDefault="00CF5A7D" w:rsidP="00D00236">
            <w:pPr>
              <w:jc w:val="center"/>
              <w:rPr>
                <w:sz w:val="18"/>
                <w:szCs w:val="18"/>
              </w:rPr>
            </w:pPr>
            <w:r w:rsidRPr="0040369E">
              <w:rPr>
                <w:sz w:val="18"/>
                <w:szCs w:val="18"/>
              </w:rPr>
              <w:t>0,7</w:t>
            </w:r>
          </w:p>
          <w:p w:rsidR="00CF5A7D" w:rsidRPr="0040369E" w:rsidRDefault="00CF5A7D" w:rsidP="00D00236">
            <w:pPr>
              <w:jc w:val="center"/>
              <w:rPr>
                <w:sz w:val="18"/>
                <w:szCs w:val="18"/>
              </w:rPr>
            </w:pPr>
            <w:r w:rsidRPr="0040369E">
              <w:rPr>
                <w:sz w:val="18"/>
                <w:szCs w:val="18"/>
              </w:rPr>
              <w:t>0,7</w:t>
            </w:r>
          </w:p>
          <w:p w:rsidR="00CF5A7D" w:rsidRPr="0040369E" w:rsidRDefault="00CF5A7D" w:rsidP="00D00236">
            <w:pPr>
              <w:jc w:val="center"/>
              <w:rPr>
                <w:sz w:val="18"/>
                <w:szCs w:val="18"/>
              </w:rPr>
            </w:pPr>
            <w:r w:rsidRPr="0040369E">
              <w:rPr>
                <w:sz w:val="18"/>
                <w:szCs w:val="18"/>
              </w:rPr>
              <w:t>0,8</w:t>
            </w:r>
          </w:p>
          <w:p w:rsidR="00CF5A7D" w:rsidRPr="0040369E" w:rsidRDefault="00CF5A7D" w:rsidP="00D00236">
            <w:pPr>
              <w:jc w:val="center"/>
              <w:rPr>
                <w:sz w:val="18"/>
                <w:szCs w:val="18"/>
              </w:rPr>
            </w:pPr>
            <w:r w:rsidRPr="0040369E">
              <w:rPr>
                <w:sz w:val="18"/>
                <w:szCs w:val="18"/>
              </w:rPr>
              <w:t>0,8</w:t>
            </w:r>
          </w:p>
          <w:p w:rsidR="00CF5A7D" w:rsidRPr="0040369E" w:rsidRDefault="00CF5A7D" w:rsidP="00D00236">
            <w:pPr>
              <w:jc w:val="center"/>
              <w:rPr>
                <w:sz w:val="18"/>
                <w:szCs w:val="18"/>
              </w:rPr>
            </w:pPr>
            <w:r w:rsidRPr="0040369E">
              <w:rPr>
                <w:sz w:val="18"/>
                <w:szCs w:val="18"/>
              </w:rPr>
              <w:t>0,9</w:t>
            </w:r>
          </w:p>
          <w:p w:rsidR="00CF5A7D" w:rsidRPr="0040369E" w:rsidRDefault="00CF5A7D" w:rsidP="00D00236">
            <w:pPr>
              <w:jc w:val="center"/>
              <w:rPr>
                <w:sz w:val="18"/>
                <w:szCs w:val="18"/>
              </w:rPr>
            </w:pPr>
            <w:r w:rsidRPr="0040369E">
              <w:rPr>
                <w:sz w:val="18"/>
                <w:szCs w:val="18"/>
              </w:rPr>
              <w:t>0,9</w:t>
            </w:r>
          </w:p>
          <w:p w:rsidR="00CF5A7D" w:rsidRPr="0040369E" w:rsidRDefault="00CF5A7D" w:rsidP="00D00236">
            <w:pPr>
              <w:jc w:val="center"/>
              <w:rPr>
                <w:sz w:val="18"/>
                <w:szCs w:val="18"/>
              </w:rPr>
            </w:pPr>
            <w:r w:rsidRPr="0040369E">
              <w:rPr>
                <w:sz w:val="18"/>
                <w:szCs w:val="18"/>
              </w:rPr>
              <w:t>1,0</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p w:rsidR="00CF5A7D" w:rsidRPr="0040369E" w:rsidRDefault="00CF5A7D" w:rsidP="00D00236">
            <w:pPr>
              <w:jc w:val="center"/>
              <w:rPr>
                <w:sz w:val="18"/>
                <w:szCs w:val="18"/>
              </w:rPr>
            </w:pPr>
            <w:r w:rsidRPr="0040369E">
              <w:rPr>
                <w:sz w:val="18"/>
                <w:szCs w:val="18"/>
              </w:rPr>
              <w:t>137</w:t>
            </w:r>
          </w:p>
        </w:tc>
        <w:tc>
          <w:tcPr>
            <w:tcW w:w="3969" w:type="dxa"/>
            <w:gridSpan w:val="8"/>
            <w:tcBorders>
              <w:top w:val="single" w:sz="6" w:space="0" w:color="auto"/>
              <w:left w:val="nil"/>
              <w:bottom w:val="single" w:sz="6" w:space="0" w:color="auto"/>
              <w:right w:val="single" w:sz="6" w:space="0" w:color="auto"/>
            </w:tcBorders>
          </w:tcPr>
          <w:p w:rsidR="00CF5A7D" w:rsidRPr="0040369E" w:rsidRDefault="00CF5A7D" w:rsidP="00D00236">
            <w:pPr>
              <w:ind w:left="334" w:hanging="334"/>
              <w:rPr>
                <w:sz w:val="18"/>
                <w:szCs w:val="18"/>
              </w:rPr>
            </w:pPr>
            <w:r w:rsidRPr="0040369E">
              <w:rPr>
                <w:sz w:val="18"/>
                <w:szCs w:val="18"/>
              </w:rPr>
              <w:t>t= az 1 l/s vízhozam</w:t>
            </w:r>
            <w:r>
              <w:rPr>
                <w:sz w:val="18"/>
                <w:szCs w:val="18"/>
              </w:rPr>
              <w:t xml:space="preserve"> végigfutási időtartama 50 m-es</w:t>
            </w:r>
            <w:r w:rsidRPr="0040369E">
              <w:rPr>
                <w:sz w:val="18"/>
                <w:szCs w:val="18"/>
              </w:rPr>
              <w:t xml:space="preserve"> barázda-hosszon</w:t>
            </w:r>
          </w:p>
          <w:p w:rsidR="00CF5A7D" w:rsidRPr="0040369E" w:rsidRDefault="00CF5A7D" w:rsidP="00D00236">
            <w:pPr>
              <w:ind w:left="334" w:hanging="334"/>
              <w:rPr>
                <w:sz w:val="18"/>
                <w:szCs w:val="18"/>
              </w:rPr>
            </w:pPr>
          </w:p>
          <w:p w:rsidR="00CF5A7D" w:rsidRPr="0040369E" w:rsidRDefault="00CF5A7D" w:rsidP="00D00236">
            <w:pPr>
              <w:rPr>
                <w:sz w:val="18"/>
                <w:szCs w:val="18"/>
              </w:rPr>
            </w:pPr>
            <w:r w:rsidRPr="0040369E">
              <w:rPr>
                <w:sz w:val="18"/>
                <w:szCs w:val="18"/>
              </w:rPr>
              <w:t>N= barázdatávolság (m) és öntözővízadag (mm) szorzata</w:t>
            </w:r>
          </w:p>
          <w:p w:rsidR="00CF5A7D" w:rsidRPr="0040369E" w:rsidRDefault="00CF5A7D" w:rsidP="00D00236">
            <w:pPr>
              <w:rPr>
                <w:sz w:val="18"/>
                <w:szCs w:val="18"/>
              </w:rPr>
            </w:pPr>
          </w:p>
          <w:p w:rsidR="00CF5A7D" w:rsidRPr="0040369E" w:rsidRDefault="00CF5A7D" w:rsidP="00D00236">
            <w:pPr>
              <w:rPr>
                <w:sz w:val="18"/>
                <w:szCs w:val="18"/>
              </w:rPr>
            </w:pPr>
            <w:r w:rsidRPr="0040369E">
              <w:rPr>
                <w:sz w:val="18"/>
                <w:szCs w:val="18"/>
              </w:rPr>
              <w:t>l= barázdahosszúság (m)</w:t>
            </w:r>
          </w:p>
          <w:p w:rsidR="00CF5A7D" w:rsidRPr="0040369E" w:rsidRDefault="00CF5A7D" w:rsidP="00D00236">
            <w:pPr>
              <w:rPr>
                <w:sz w:val="18"/>
                <w:szCs w:val="18"/>
              </w:rPr>
            </w:pPr>
          </w:p>
          <w:p w:rsidR="00CF5A7D" w:rsidRPr="0040369E" w:rsidRDefault="00CF5A7D" w:rsidP="00D00236">
            <w:pPr>
              <w:rPr>
                <w:sz w:val="18"/>
                <w:szCs w:val="18"/>
              </w:rPr>
            </w:pPr>
            <w:r w:rsidRPr="0040369E">
              <w:rPr>
                <w:sz w:val="18"/>
                <w:szCs w:val="18"/>
              </w:rPr>
              <w:t>q= a barázdába bocsátandó vízhozam (l/s)</w:t>
            </w:r>
          </w:p>
          <w:p w:rsidR="00CF5A7D" w:rsidRPr="0040369E" w:rsidRDefault="00CF5A7D" w:rsidP="00D00236">
            <w:pPr>
              <w:rPr>
                <w:sz w:val="18"/>
                <w:szCs w:val="18"/>
              </w:rPr>
            </w:pPr>
          </w:p>
          <w:p w:rsidR="00CF5A7D" w:rsidRPr="0040369E" w:rsidRDefault="00CF5A7D" w:rsidP="00D00236">
            <w:pPr>
              <w:rPr>
                <w:sz w:val="18"/>
                <w:szCs w:val="18"/>
              </w:rPr>
            </w:pPr>
            <w:r w:rsidRPr="0040369E">
              <w:rPr>
                <w:sz w:val="18"/>
                <w:szCs w:val="18"/>
              </w:rPr>
              <w:t>T= az öntözővíz-adagolás időtartama percekben</w:t>
            </w:r>
          </w:p>
        </w:tc>
      </w:tr>
      <w:tr w:rsidR="00CF5A7D" w:rsidRPr="0040369E" w:rsidTr="00D00236">
        <w:tblPrEx>
          <w:tblCellMar>
            <w:top w:w="0" w:type="dxa"/>
            <w:bottom w:w="0" w:type="dxa"/>
          </w:tblCellMar>
        </w:tblPrEx>
        <w:trPr>
          <w:jc w:val="center"/>
        </w:trPr>
        <w:tc>
          <w:tcPr>
            <w:tcW w:w="567" w:type="dxa"/>
            <w:tcBorders>
              <w:top w:val="single" w:sz="6" w:space="0" w:color="auto"/>
              <w:left w:val="single" w:sz="6" w:space="0" w:color="auto"/>
              <w:bottom w:val="single" w:sz="6" w:space="0" w:color="auto"/>
              <w:right w:val="single" w:sz="6" w:space="0" w:color="auto"/>
            </w:tcBorders>
            <w:vAlign w:val="center"/>
          </w:tcPr>
          <w:p w:rsidR="00CF5A7D" w:rsidRPr="0040369E" w:rsidRDefault="00CF5A7D" w:rsidP="00D00236">
            <w:pPr>
              <w:jc w:val="center"/>
              <w:rPr>
                <w:sz w:val="18"/>
                <w:szCs w:val="18"/>
              </w:rPr>
            </w:pPr>
            <w:r w:rsidRPr="0040369E">
              <w:rPr>
                <w:sz w:val="18"/>
                <w:szCs w:val="18"/>
              </w:rPr>
              <w:t>30'</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 xml:space="preserve"> 40</w:t>
            </w:r>
          </w:p>
          <w:p w:rsidR="00CF5A7D" w:rsidRPr="0040369E" w:rsidRDefault="00CF5A7D" w:rsidP="00D00236">
            <w:pPr>
              <w:jc w:val="center"/>
              <w:rPr>
                <w:sz w:val="18"/>
                <w:szCs w:val="18"/>
              </w:rPr>
            </w:pPr>
            <w:r w:rsidRPr="0040369E">
              <w:rPr>
                <w:sz w:val="18"/>
                <w:szCs w:val="18"/>
              </w:rPr>
              <w:t xml:space="preserve"> 50</w:t>
            </w:r>
          </w:p>
          <w:p w:rsidR="00CF5A7D" w:rsidRPr="0040369E" w:rsidRDefault="00CF5A7D" w:rsidP="00D00236">
            <w:pPr>
              <w:jc w:val="center"/>
              <w:rPr>
                <w:sz w:val="18"/>
                <w:szCs w:val="18"/>
              </w:rPr>
            </w:pPr>
            <w:r w:rsidRPr="0040369E">
              <w:rPr>
                <w:sz w:val="18"/>
                <w:szCs w:val="18"/>
              </w:rPr>
              <w:t xml:space="preserve"> 60</w:t>
            </w:r>
          </w:p>
          <w:p w:rsidR="00CF5A7D" w:rsidRPr="0040369E" w:rsidRDefault="00CF5A7D" w:rsidP="00D00236">
            <w:pPr>
              <w:jc w:val="center"/>
              <w:rPr>
                <w:sz w:val="18"/>
                <w:szCs w:val="18"/>
              </w:rPr>
            </w:pPr>
            <w:r w:rsidRPr="0040369E">
              <w:rPr>
                <w:sz w:val="18"/>
                <w:szCs w:val="18"/>
              </w:rPr>
              <w:t xml:space="preserve"> 70</w:t>
            </w:r>
          </w:p>
          <w:p w:rsidR="00CF5A7D" w:rsidRPr="0040369E" w:rsidRDefault="00CF5A7D" w:rsidP="00D00236">
            <w:pPr>
              <w:jc w:val="center"/>
              <w:rPr>
                <w:sz w:val="18"/>
                <w:szCs w:val="18"/>
              </w:rPr>
            </w:pPr>
            <w:r w:rsidRPr="0040369E">
              <w:rPr>
                <w:sz w:val="18"/>
                <w:szCs w:val="18"/>
              </w:rPr>
              <w:t xml:space="preserve"> 80</w:t>
            </w:r>
          </w:p>
          <w:p w:rsidR="00CF5A7D" w:rsidRPr="0040369E" w:rsidRDefault="00CF5A7D" w:rsidP="00D00236">
            <w:pPr>
              <w:jc w:val="center"/>
              <w:rPr>
                <w:sz w:val="18"/>
                <w:szCs w:val="18"/>
              </w:rPr>
            </w:pPr>
            <w:r w:rsidRPr="0040369E">
              <w:rPr>
                <w:sz w:val="18"/>
                <w:szCs w:val="18"/>
              </w:rPr>
              <w:t xml:space="preserve"> 90</w:t>
            </w:r>
          </w:p>
          <w:p w:rsidR="00CF5A7D" w:rsidRPr="0040369E" w:rsidRDefault="00CF5A7D" w:rsidP="00D00236">
            <w:pPr>
              <w:jc w:val="center"/>
              <w:rPr>
                <w:sz w:val="18"/>
                <w:szCs w:val="18"/>
              </w:rPr>
            </w:pPr>
            <w:r w:rsidRPr="0040369E">
              <w:rPr>
                <w:sz w:val="18"/>
                <w:szCs w:val="18"/>
              </w:rPr>
              <w:t>100</w:t>
            </w:r>
          </w:p>
          <w:p w:rsidR="00CF5A7D" w:rsidRPr="0040369E" w:rsidRDefault="00CF5A7D" w:rsidP="00D00236">
            <w:pPr>
              <w:jc w:val="center"/>
              <w:rPr>
                <w:sz w:val="18"/>
                <w:szCs w:val="18"/>
              </w:rPr>
            </w:pPr>
            <w:r w:rsidRPr="0040369E">
              <w:rPr>
                <w:sz w:val="18"/>
                <w:szCs w:val="18"/>
              </w:rPr>
              <w:t>110</w:t>
            </w:r>
          </w:p>
          <w:p w:rsidR="00CF5A7D" w:rsidRPr="0040369E" w:rsidRDefault="00CF5A7D" w:rsidP="00D00236">
            <w:pPr>
              <w:jc w:val="center"/>
              <w:rPr>
                <w:sz w:val="18"/>
                <w:szCs w:val="18"/>
              </w:rPr>
            </w:pPr>
            <w:r w:rsidRPr="0040369E">
              <w:rPr>
                <w:sz w:val="18"/>
                <w:szCs w:val="18"/>
              </w:rPr>
              <w:t>120</w:t>
            </w:r>
          </w:p>
          <w:p w:rsidR="00CF5A7D" w:rsidRPr="0040369E" w:rsidRDefault="00CF5A7D" w:rsidP="00D00236">
            <w:pPr>
              <w:jc w:val="center"/>
              <w:rPr>
                <w:sz w:val="18"/>
                <w:szCs w:val="18"/>
              </w:rPr>
            </w:pPr>
            <w:r w:rsidRPr="0040369E">
              <w:rPr>
                <w:sz w:val="18"/>
                <w:szCs w:val="18"/>
              </w:rPr>
              <w:t>130</w:t>
            </w:r>
          </w:p>
          <w:p w:rsidR="00CF5A7D" w:rsidRPr="0040369E" w:rsidRDefault="00CF5A7D" w:rsidP="00D00236">
            <w:pPr>
              <w:jc w:val="center"/>
              <w:rPr>
                <w:sz w:val="18"/>
                <w:szCs w:val="18"/>
              </w:rPr>
            </w:pPr>
            <w:r w:rsidRPr="0040369E">
              <w:rPr>
                <w:sz w:val="18"/>
                <w:szCs w:val="18"/>
              </w:rPr>
              <w:t>140</w:t>
            </w:r>
          </w:p>
          <w:p w:rsidR="00CF5A7D" w:rsidRPr="0040369E" w:rsidRDefault="00CF5A7D" w:rsidP="00D00236">
            <w:pPr>
              <w:jc w:val="center"/>
              <w:rPr>
                <w:sz w:val="18"/>
                <w:szCs w:val="18"/>
              </w:rPr>
            </w:pPr>
            <w:r w:rsidRPr="0040369E">
              <w:rPr>
                <w:sz w:val="18"/>
                <w:szCs w:val="18"/>
              </w:rPr>
              <w:t>150</w:t>
            </w:r>
          </w:p>
          <w:p w:rsidR="00CF5A7D" w:rsidRPr="0040369E" w:rsidRDefault="00CF5A7D" w:rsidP="00D00236">
            <w:pPr>
              <w:jc w:val="center"/>
              <w:rPr>
                <w:sz w:val="18"/>
                <w:szCs w:val="18"/>
              </w:rPr>
            </w:pPr>
            <w:r w:rsidRPr="0040369E">
              <w:rPr>
                <w:sz w:val="18"/>
                <w:szCs w:val="18"/>
              </w:rPr>
              <w:t>160</w:t>
            </w:r>
          </w:p>
          <w:p w:rsidR="00CF5A7D" w:rsidRPr="0040369E" w:rsidRDefault="00CF5A7D" w:rsidP="00D00236">
            <w:pPr>
              <w:jc w:val="center"/>
              <w:rPr>
                <w:sz w:val="18"/>
                <w:szCs w:val="18"/>
              </w:rPr>
            </w:pPr>
            <w:r w:rsidRPr="0040369E">
              <w:rPr>
                <w:sz w:val="18"/>
                <w:szCs w:val="18"/>
              </w:rPr>
              <w:t>170</w:t>
            </w:r>
          </w:p>
          <w:p w:rsidR="00CF5A7D" w:rsidRPr="0040369E" w:rsidRDefault="00CF5A7D" w:rsidP="00D00236">
            <w:pPr>
              <w:jc w:val="center"/>
              <w:rPr>
                <w:sz w:val="18"/>
                <w:szCs w:val="18"/>
              </w:rPr>
            </w:pPr>
            <w:r w:rsidRPr="0040369E">
              <w:rPr>
                <w:sz w:val="18"/>
                <w:szCs w:val="18"/>
              </w:rPr>
              <w:t>180</w:t>
            </w:r>
          </w:p>
          <w:p w:rsidR="00CF5A7D" w:rsidRPr="0040369E" w:rsidRDefault="00CF5A7D" w:rsidP="00D00236">
            <w:pPr>
              <w:jc w:val="center"/>
              <w:rPr>
                <w:sz w:val="18"/>
                <w:szCs w:val="18"/>
              </w:rPr>
            </w:pPr>
            <w:r w:rsidRPr="0040369E">
              <w:rPr>
                <w:sz w:val="18"/>
                <w:szCs w:val="18"/>
              </w:rPr>
              <w:t>190</w:t>
            </w:r>
          </w:p>
          <w:p w:rsidR="00CF5A7D" w:rsidRPr="0040369E" w:rsidRDefault="00CF5A7D" w:rsidP="00D00236">
            <w:pPr>
              <w:jc w:val="center"/>
              <w:rPr>
                <w:sz w:val="18"/>
                <w:szCs w:val="18"/>
              </w:rPr>
            </w:pPr>
            <w:r w:rsidRPr="0040369E">
              <w:rPr>
                <w:sz w:val="18"/>
                <w:szCs w:val="18"/>
              </w:rPr>
              <w:t>200</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1,4</w:t>
            </w:r>
          </w:p>
          <w:p w:rsidR="00CF5A7D" w:rsidRPr="0040369E" w:rsidRDefault="00CF5A7D" w:rsidP="00D00236">
            <w:pPr>
              <w:jc w:val="center"/>
              <w:rPr>
                <w:sz w:val="18"/>
                <w:szCs w:val="18"/>
              </w:rPr>
            </w:pPr>
            <w:r w:rsidRPr="0040369E">
              <w:rPr>
                <w:sz w:val="18"/>
                <w:szCs w:val="18"/>
              </w:rPr>
              <w:t>1,4</w:t>
            </w:r>
          </w:p>
          <w:p w:rsidR="00CF5A7D" w:rsidRPr="0040369E" w:rsidRDefault="00CF5A7D" w:rsidP="00D00236">
            <w:pPr>
              <w:jc w:val="center"/>
              <w:rPr>
                <w:sz w:val="18"/>
                <w:szCs w:val="18"/>
              </w:rPr>
            </w:pPr>
            <w:r w:rsidRPr="0040369E">
              <w:rPr>
                <w:sz w:val="18"/>
                <w:szCs w:val="18"/>
              </w:rPr>
              <w:t>1,7</w:t>
            </w:r>
          </w:p>
          <w:p w:rsidR="00CF5A7D" w:rsidRPr="0040369E" w:rsidRDefault="00CF5A7D" w:rsidP="00D00236">
            <w:pPr>
              <w:jc w:val="center"/>
              <w:rPr>
                <w:sz w:val="18"/>
                <w:szCs w:val="18"/>
              </w:rPr>
            </w:pPr>
            <w:r w:rsidRPr="0040369E">
              <w:rPr>
                <w:sz w:val="18"/>
                <w:szCs w:val="18"/>
              </w:rPr>
              <w:t>1,9</w:t>
            </w:r>
          </w:p>
          <w:p w:rsidR="00CF5A7D" w:rsidRPr="0040369E" w:rsidRDefault="00CF5A7D" w:rsidP="00D00236">
            <w:pPr>
              <w:jc w:val="center"/>
              <w:rPr>
                <w:sz w:val="18"/>
                <w:szCs w:val="18"/>
              </w:rPr>
            </w:pPr>
            <w:r w:rsidRPr="0040369E">
              <w:rPr>
                <w:sz w:val="18"/>
                <w:szCs w:val="18"/>
              </w:rPr>
              <w:t>2,2</w:t>
            </w:r>
          </w:p>
          <w:p w:rsidR="00CF5A7D" w:rsidRPr="0040369E" w:rsidRDefault="00CF5A7D" w:rsidP="00D00236">
            <w:pPr>
              <w:jc w:val="center"/>
              <w:rPr>
                <w:sz w:val="18"/>
                <w:szCs w:val="18"/>
              </w:rPr>
            </w:pPr>
            <w:r w:rsidRPr="0040369E">
              <w:rPr>
                <w:sz w:val="18"/>
                <w:szCs w:val="18"/>
              </w:rPr>
              <w:t>*</w:t>
            </w:r>
          </w:p>
          <w:p w:rsidR="00CF5A7D" w:rsidRPr="0040369E" w:rsidRDefault="00CF5A7D" w:rsidP="00D00236">
            <w:pPr>
              <w:jc w:val="center"/>
              <w:rPr>
                <w:sz w:val="18"/>
                <w:szCs w:val="18"/>
              </w:rPr>
            </w:pPr>
            <w:r w:rsidRPr="0040369E">
              <w:rPr>
                <w:sz w:val="18"/>
                <w:szCs w:val="18"/>
              </w:rPr>
              <w:t>*</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24</w:t>
            </w:r>
          </w:p>
          <w:p w:rsidR="00CF5A7D" w:rsidRPr="0040369E" w:rsidRDefault="00CF5A7D" w:rsidP="00D00236">
            <w:pPr>
              <w:jc w:val="center"/>
              <w:rPr>
                <w:sz w:val="18"/>
                <w:szCs w:val="18"/>
              </w:rPr>
            </w:pPr>
            <w:r w:rsidRPr="0040369E">
              <w:rPr>
                <w:sz w:val="18"/>
                <w:szCs w:val="18"/>
              </w:rPr>
              <w:t>24</w:t>
            </w:r>
          </w:p>
          <w:p w:rsidR="00CF5A7D" w:rsidRPr="0040369E" w:rsidRDefault="00CF5A7D" w:rsidP="00D00236">
            <w:pPr>
              <w:jc w:val="center"/>
              <w:rPr>
                <w:sz w:val="18"/>
                <w:szCs w:val="18"/>
              </w:rPr>
            </w:pPr>
            <w:r w:rsidRPr="0040369E">
              <w:rPr>
                <w:sz w:val="18"/>
                <w:szCs w:val="18"/>
              </w:rPr>
              <w:t>24</w:t>
            </w:r>
          </w:p>
          <w:p w:rsidR="00CF5A7D" w:rsidRPr="0040369E" w:rsidRDefault="00CF5A7D" w:rsidP="00D00236">
            <w:pPr>
              <w:jc w:val="center"/>
              <w:rPr>
                <w:sz w:val="18"/>
                <w:szCs w:val="18"/>
              </w:rPr>
            </w:pPr>
            <w:r w:rsidRPr="0040369E">
              <w:rPr>
                <w:sz w:val="18"/>
                <w:szCs w:val="18"/>
              </w:rPr>
              <w:t>24</w:t>
            </w:r>
          </w:p>
          <w:p w:rsidR="00CF5A7D" w:rsidRPr="0040369E" w:rsidRDefault="00CF5A7D" w:rsidP="00D00236">
            <w:pPr>
              <w:jc w:val="center"/>
              <w:rPr>
                <w:sz w:val="18"/>
                <w:szCs w:val="18"/>
              </w:rPr>
            </w:pPr>
            <w:r w:rsidRPr="0040369E">
              <w:rPr>
                <w:sz w:val="18"/>
                <w:szCs w:val="18"/>
              </w:rPr>
              <w:t>24</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0,8</w:t>
            </w:r>
          </w:p>
          <w:p w:rsidR="00CF5A7D" w:rsidRPr="0040369E" w:rsidRDefault="00CF5A7D" w:rsidP="00D00236">
            <w:pPr>
              <w:ind w:left="334" w:hanging="334"/>
              <w:jc w:val="center"/>
              <w:rPr>
                <w:sz w:val="18"/>
                <w:szCs w:val="18"/>
              </w:rPr>
            </w:pPr>
            <w:r w:rsidRPr="0040369E">
              <w:rPr>
                <w:sz w:val="18"/>
                <w:szCs w:val="18"/>
              </w:rPr>
              <w:t>1,0</w:t>
            </w:r>
          </w:p>
          <w:p w:rsidR="00CF5A7D" w:rsidRPr="0040369E" w:rsidRDefault="00CF5A7D" w:rsidP="00D00236">
            <w:pPr>
              <w:ind w:left="334" w:hanging="334"/>
              <w:jc w:val="center"/>
              <w:rPr>
                <w:sz w:val="18"/>
                <w:szCs w:val="18"/>
              </w:rPr>
            </w:pPr>
            <w:r w:rsidRPr="0040369E">
              <w:rPr>
                <w:sz w:val="18"/>
                <w:szCs w:val="18"/>
              </w:rPr>
              <w:t>1,3</w:t>
            </w:r>
          </w:p>
          <w:p w:rsidR="00CF5A7D" w:rsidRPr="0040369E" w:rsidRDefault="00CF5A7D" w:rsidP="00D00236">
            <w:pPr>
              <w:ind w:left="334" w:hanging="334"/>
              <w:jc w:val="center"/>
              <w:rPr>
                <w:sz w:val="18"/>
                <w:szCs w:val="18"/>
              </w:rPr>
            </w:pPr>
            <w:r w:rsidRPr="0040369E">
              <w:rPr>
                <w:sz w:val="18"/>
                <w:szCs w:val="18"/>
              </w:rPr>
              <w:t>1,5</w:t>
            </w:r>
          </w:p>
          <w:p w:rsidR="00CF5A7D" w:rsidRPr="0040369E" w:rsidRDefault="00CF5A7D" w:rsidP="00D00236">
            <w:pPr>
              <w:ind w:left="334" w:hanging="334"/>
              <w:jc w:val="center"/>
              <w:rPr>
                <w:sz w:val="18"/>
                <w:szCs w:val="18"/>
              </w:rPr>
            </w:pPr>
            <w:r w:rsidRPr="0040369E">
              <w:rPr>
                <w:sz w:val="18"/>
                <w:szCs w:val="18"/>
              </w:rPr>
              <w:t>1,7</w:t>
            </w:r>
          </w:p>
          <w:p w:rsidR="00CF5A7D" w:rsidRPr="0040369E" w:rsidRDefault="00CF5A7D" w:rsidP="00D00236">
            <w:pPr>
              <w:ind w:left="334" w:hanging="334"/>
              <w:jc w:val="center"/>
              <w:rPr>
                <w:sz w:val="18"/>
                <w:szCs w:val="18"/>
              </w:rPr>
            </w:pPr>
            <w:r w:rsidRPr="0040369E">
              <w:rPr>
                <w:sz w:val="18"/>
                <w:szCs w:val="18"/>
              </w:rPr>
              <w:t>1,9</w:t>
            </w:r>
          </w:p>
          <w:p w:rsidR="00CF5A7D" w:rsidRPr="0040369E" w:rsidRDefault="00CF5A7D" w:rsidP="00D00236">
            <w:pPr>
              <w:ind w:left="334" w:hanging="334"/>
              <w:jc w:val="center"/>
              <w:rPr>
                <w:sz w:val="18"/>
                <w:szCs w:val="18"/>
              </w:rPr>
            </w:pPr>
            <w:r w:rsidRPr="0040369E">
              <w:rPr>
                <w:sz w:val="18"/>
                <w:szCs w:val="18"/>
              </w:rPr>
              <w:t>2,1</w:t>
            </w:r>
          </w:p>
          <w:p w:rsidR="00CF5A7D" w:rsidRPr="0040369E" w:rsidRDefault="00CF5A7D" w:rsidP="00D00236">
            <w:pPr>
              <w:ind w:left="334" w:hanging="334"/>
              <w:jc w:val="center"/>
              <w:rPr>
                <w:sz w:val="18"/>
                <w:szCs w:val="18"/>
              </w:rPr>
            </w:pPr>
            <w:r w:rsidRPr="0040369E">
              <w:rPr>
                <w:sz w:val="18"/>
                <w:szCs w:val="18"/>
              </w:rPr>
              <w:t>2,3</w:t>
            </w:r>
          </w:p>
          <w:p w:rsidR="00CF5A7D" w:rsidRPr="0040369E" w:rsidRDefault="00CF5A7D" w:rsidP="00D00236">
            <w:pPr>
              <w:ind w:left="334" w:hanging="334"/>
              <w:jc w:val="center"/>
              <w:rPr>
                <w:sz w:val="18"/>
                <w:szCs w:val="18"/>
              </w:rPr>
            </w:pPr>
            <w:r w:rsidRPr="0040369E">
              <w:rPr>
                <w:sz w:val="18"/>
                <w:szCs w:val="18"/>
              </w:rPr>
              <w:t>2,5</w:t>
            </w:r>
          </w:p>
          <w:p w:rsidR="00CF5A7D" w:rsidRPr="0040369E" w:rsidRDefault="00CF5A7D" w:rsidP="00D00236">
            <w:pPr>
              <w:ind w:left="334" w:hanging="334"/>
              <w:jc w:val="center"/>
              <w:rPr>
                <w:sz w:val="18"/>
                <w:szCs w:val="18"/>
              </w:rPr>
            </w:pPr>
            <w:r w:rsidRPr="0040369E">
              <w:rPr>
                <w:sz w:val="18"/>
                <w:szCs w:val="18"/>
              </w:rPr>
              <w:t>2,7</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p w:rsidR="00CF5A7D" w:rsidRPr="0040369E" w:rsidRDefault="00CF5A7D" w:rsidP="00D00236">
            <w:pPr>
              <w:ind w:left="334" w:hanging="334"/>
              <w:jc w:val="center"/>
              <w:rPr>
                <w:sz w:val="18"/>
                <w:szCs w:val="18"/>
              </w:rPr>
            </w:pPr>
            <w:r w:rsidRPr="0040369E">
              <w:rPr>
                <w:sz w:val="18"/>
                <w:szCs w:val="18"/>
              </w:rPr>
              <w:t>48</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1,2</w:t>
            </w:r>
          </w:p>
          <w:p w:rsidR="00CF5A7D" w:rsidRPr="0040369E" w:rsidRDefault="00CF5A7D" w:rsidP="00D00236">
            <w:pPr>
              <w:ind w:left="334" w:hanging="334"/>
              <w:jc w:val="center"/>
              <w:rPr>
                <w:sz w:val="18"/>
                <w:szCs w:val="18"/>
              </w:rPr>
            </w:pPr>
            <w:r w:rsidRPr="0040369E">
              <w:rPr>
                <w:sz w:val="18"/>
                <w:szCs w:val="18"/>
              </w:rPr>
              <w:t>1,4</w:t>
            </w:r>
          </w:p>
          <w:p w:rsidR="00CF5A7D" w:rsidRPr="0040369E" w:rsidRDefault="00CF5A7D" w:rsidP="00D00236">
            <w:pPr>
              <w:ind w:left="334" w:hanging="334"/>
              <w:jc w:val="center"/>
              <w:rPr>
                <w:sz w:val="18"/>
                <w:szCs w:val="18"/>
              </w:rPr>
            </w:pPr>
            <w:r w:rsidRPr="0040369E">
              <w:rPr>
                <w:sz w:val="18"/>
                <w:szCs w:val="18"/>
              </w:rPr>
              <w:t>1,6</w:t>
            </w:r>
          </w:p>
          <w:p w:rsidR="00CF5A7D" w:rsidRPr="0040369E" w:rsidRDefault="00CF5A7D" w:rsidP="00D00236">
            <w:pPr>
              <w:ind w:left="334" w:hanging="334"/>
              <w:jc w:val="center"/>
              <w:rPr>
                <w:sz w:val="18"/>
                <w:szCs w:val="18"/>
              </w:rPr>
            </w:pPr>
            <w:r w:rsidRPr="0040369E">
              <w:rPr>
                <w:sz w:val="18"/>
                <w:szCs w:val="18"/>
              </w:rPr>
              <w:t>1,7</w:t>
            </w:r>
          </w:p>
          <w:p w:rsidR="00CF5A7D" w:rsidRPr="0040369E" w:rsidRDefault="00CF5A7D" w:rsidP="00D00236">
            <w:pPr>
              <w:ind w:left="334" w:hanging="334"/>
              <w:jc w:val="center"/>
              <w:rPr>
                <w:sz w:val="18"/>
                <w:szCs w:val="18"/>
              </w:rPr>
            </w:pPr>
            <w:r w:rsidRPr="0040369E">
              <w:rPr>
                <w:sz w:val="18"/>
                <w:szCs w:val="18"/>
              </w:rPr>
              <w:t>1,9</w:t>
            </w:r>
          </w:p>
          <w:p w:rsidR="00CF5A7D" w:rsidRPr="0040369E" w:rsidRDefault="00CF5A7D" w:rsidP="00D00236">
            <w:pPr>
              <w:ind w:left="334" w:hanging="334"/>
              <w:jc w:val="center"/>
              <w:rPr>
                <w:sz w:val="18"/>
                <w:szCs w:val="18"/>
              </w:rPr>
            </w:pPr>
            <w:r w:rsidRPr="0040369E">
              <w:rPr>
                <w:sz w:val="18"/>
                <w:szCs w:val="18"/>
              </w:rPr>
              <w:t>2,1</w:t>
            </w:r>
          </w:p>
          <w:p w:rsidR="00CF5A7D" w:rsidRPr="0040369E" w:rsidRDefault="00CF5A7D" w:rsidP="00D00236">
            <w:pPr>
              <w:ind w:left="334" w:hanging="334"/>
              <w:jc w:val="center"/>
              <w:rPr>
                <w:sz w:val="18"/>
                <w:szCs w:val="18"/>
              </w:rPr>
            </w:pPr>
            <w:r w:rsidRPr="0040369E">
              <w:rPr>
                <w:sz w:val="18"/>
                <w:szCs w:val="18"/>
              </w:rPr>
              <w:t>2,3</w:t>
            </w:r>
          </w:p>
          <w:p w:rsidR="00CF5A7D" w:rsidRPr="0040369E" w:rsidRDefault="00CF5A7D" w:rsidP="00D00236">
            <w:pPr>
              <w:ind w:left="334" w:hanging="334"/>
              <w:jc w:val="center"/>
              <w:rPr>
                <w:sz w:val="18"/>
                <w:szCs w:val="18"/>
              </w:rPr>
            </w:pPr>
            <w:r w:rsidRPr="0040369E">
              <w:rPr>
                <w:sz w:val="18"/>
                <w:szCs w:val="18"/>
              </w:rPr>
              <w:t>2,4</w:t>
            </w:r>
          </w:p>
          <w:p w:rsidR="00CF5A7D" w:rsidRPr="0040369E" w:rsidRDefault="00CF5A7D" w:rsidP="00D00236">
            <w:pPr>
              <w:ind w:left="334" w:hanging="334"/>
              <w:jc w:val="center"/>
              <w:rPr>
                <w:sz w:val="18"/>
                <w:szCs w:val="18"/>
              </w:rPr>
            </w:pPr>
            <w:r w:rsidRPr="0040369E">
              <w:rPr>
                <w:sz w:val="18"/>
                <w:szCs w:val="18"/>
              </w:rPr>
              <w:t>2,6</w:t>
            </w:r>
          </w:p>
          <w:p w:rsidR="00CF5A7D" w:rsidRPr="0040369E" w:rsidRDefault="00CF5A7D" w:rsidP="00D00236">
            <w:pPr>
              <w:ind w:left="334" w:hanging="334"/>
              <w:jc w:val="center"/>
              <w:rPr>
                <w:sz w:val="18"/>
                <w:szCs w:val="18"/>
              </w:rPr>
            </w:pPr>
            <w:r w:rsidRPr="0040369E">
              <w:rPr>
                <w:sz w:val="18"/>
                <w:szCs w:val="18"/>
              </w:rPr>
              <w:t>2,8</w:t>
            </w:r>
          </w:p>
          <w:p w:rsidR="00CF5A7D" w:rsidRPr="0040369E" w:rsidRDefault="00CF5A7D" w:rsidP="00D00236">
            <w:pPr>
              <w:ind w:left="334" w:hanging="334"/>
              <w:jc w:val="center"/>
              <w:rPr>
                <w:sz w:val="18"/>
                <w:szCs w:val="18"/>
              </w:rPr>
            </w:pPr>
            <w:r w:rsidRPr="0040369E">
              <w:rPr>
                <w:sz w:val="18"/>
                <w:szCs w:val="18"/>
              </w:rPr>
              <w:t>2,9</w:t>
            </w:r>
          </w:p>
          <w:p w:rsidR="00CF5A7D" w:rsidRPr="0040369E" w:rsidRDefault="00CF5A7D" w:rsidP="00D00236">
            <w:pPr>
              <w:ind w:left="334" w:hanging="334"/>
              <w:jc w:val="center"/>
              <w:rPr>
                <w:sz w:val="18"/>
                <w:szCs w:val="18"/>
              </w:rPr>
            </w:pPr>
            <w:r w:rsidRPr="0040369E">
              <w:rPr>
                <w:sz w:val="18"/>
                <w:szCs w:val="18"/>
              </w:rPr>
              <w:t>3,1</w:t>
            </w:r>
          </w:p>
          <w:p w:rsidR="00CF5A7D" w:rsidRPr="0040369E" w:rsidRDefault="00CF5A7D" w:rsidP="00D00236">
            <w:pPr>
              <w:ind w:left="334" w:hanging="334"/>
              <w:jc w:val="center"/>
              <w:rPr>
                <w:sz w:val="18"/>
                <w:szCs w:val="18"/>
              </w:rPr>
            </w:pPr>
            <w:r w:rsidRPr="0040369E">
              <w:rPr>
                <w:sz w:val="18"/>
                <w:szCs w:val="18"/>
              </w:rPr>
              <w:t>3,3</w:t>
            </w:r>
          </w:p>
          <w:p w:rsidR="00CF5A7D" w:rsidRPr="0040369E" w:rsidRDefault="00CF5A7D" w:rsidP="00D00236">
            <w:pPr>
              <w:ind w:left="334" w:hanging="334"/>
              <w:jc w:val="center"/>
              <w:rPr>
                <w:sz w:val="18"/>
                <w:szCs w:val="18"/>
              </w:rPr>
            </w:pPr>
            <w:r w:rsidRPr="0040369E">
              <w:rPr>
                <w:sz w:val="18"/>
                <w:szCs w:val="18"/>
              </w:rPr>
              <w:t>3,5</w:t>
            </w:r>
          </w:p>
        </w:tc>
        <w:tc>
          <w:tcPr>
            <w:tcW w:w="426"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p w:rsidR="00CF5A7D" w:rsidRPr="0040369E" w:rsidRDefault="00CF5A7D" w:rsidP="00D00236">
            <w:pPr>
              <w:ind w:left="334" w:hanging="334"/>
              <w:jc w:val="center"/>
              <w:rPr>
                <w:sz w:val="18"/>
                <w:szCs w:val="18"/>
              </w:rPr>
            </w:pPr>
            <w:r w:rsidRPr="0040369E">
              <w:rPr>
                <w:sz w:val="18"/>
                <w:szCs w:val="18"/>
              </w:rPr>
              <w:t>77</w:t>
            </w:r>
          </w:p>
        </w:tc>
        <w:tc>
          <w:tcPr>
            <w:tcW w:w="425"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1,3</w:t>
            </w:r>
          </w:p>
          <w:p w:rsidR="00CF5A7D" w:rsidRPr="0040369E" w:rsidRDefault="00CF5A7D" w:rsidP="00D00236">
            <w:pPr>
              <w:ind w:left="334" w:hanging="334"/>
              <w:jc w:val="center"/>
              <w:rPr>
                <w:sz w:val="18"/>
                <w:szCs w:val="18"/>
              </w:rPr>
            </w:pPr>
            <w:r w:rsidRPr="0040369E">
              <w:rPr>
                <w:sz w:val="18"/>
                <w:szCs w:val="18"/>
              </w:rPr>
              <w:t>1,5</w:t>
            </w:r>
          </w:p>
          <w:p w:rsidR="00CF5A7D" w:rsidRPr="0040369E" w:rsidRDefault="00CF5A7D" w:rsidP="00D00236">
            <w:pPr>
              <w:ind w:left="334" w:hanging="334"/>
              <w:jc w:val="center"/>
              <w:rPr>
                <w:sz w:val="18"/>
                <w:szCs w:val="18"/>
              </w:rPr>
            </w:pPr>
            <w:r w:rsidRPr="0040369E">
              <w:rPr>
                <w:sz w:val="18"/>
                <w:szCs w:val="18"/>
              </w:rPr>
              <w:t>1,6</w:t>
            </w:r>
          </w:p>
          <w:p w:rsidR="00CF5A7D" w:rsidRPr="0040369E" w:rsidRDefault="00CF5A7D" w:rsidP="00D00236">
            <w:pPr>
              <w:ind w:left="334" w:hanging="334"/>
              <w:jc w:val="center"/>
              <w:rPr>
                <w:sz w:val="18"/>
                <w:szCs w:val="18"/>
              </w:rPr>
            </w:pPr>
            <w:r w:rsidRPr="0040369E">
              <w:rPr>
                <w:sz w:val="18"/>
                <w:szCs w:val="18"/>
              </w:rPr>
              <w:t>1,8</w:t>
            </w:r>
          </w:p>
          <w:p w:rsidR="00CF5A7D" w:rsidRPr="0040369E" w:rsidRDefault="00CF5A7D" w:rsidP="00D00236">
            <w:pPr>
              <w:ind w:left="334" w:hanging="334"/>
              <w:jc w:val="center"/>
              <w:rPr>
                <w:sz w:val="18"/>
                <w:szCs w:val="18"/>
              </w:rPr>
            </w:pPr>
            <w:r w:rsidRPr="0040369E">
              <w:rPr>
                <w:sz w:val="18"/>
                <w:szCs w:val="18"/>
              </w:rPr>
              <w:t>1,9</w:t>
            </w:r>
          </w:p>
          <w:p w:rsidR="00CF5A7D" w:rsidRPr="0040369E" w:rsidRDefault="00CF5A7D" w:rsidP="00D00236">
            <w:pPr>
              <w:ind w:left="334" w:hanging="334"/>
              <w:jc w:val="center"/>
              <w:rPr>
                <w:sz w:val="18"/>
                <w:szCs w:val="18"/>
              </w:rPr>
            </w:pPr>
            <w:r w:rsidRPr="0040369E">
              <w:rPr>
                <w:sz w:val="18"/>
                <w:szCs w:val="18"/>
              </w:rPr>
              <w:t>2,1</w:t>
            </w:r>
          </w:p>
          <w:p w:rsidR="00CF5A7D" w:rsidRPr="0040369E" w:rsidRDefault="00CF5A7D" w:rsidP="00D00236">
            <w:pPr>
              <w:ind w:left="334" w:hanging="334"/>
              <w:jc w:val="center"/>
              <w:rPr>
                <w:sz w:val="18"/>
                <w:szCs w:val="18"/>
              </w:rPr>
            </w:pPr>
            <w:r w:rsidRPr="0040369E">
              <w:rPr>
                <w:sz w:val="18"/>
                <w:szCs w:val="18"/>
              </w:rPr>
              <w:t>2,2</w:t>
            </w:r>
          </w:p>
          <w:p w:rsidR="00CF5A7D" w:rsidRPr="0040369E" w:rsidRDefault="00CF5A7D" w:rsidP="00D00236">
            <w:pPr>
              <w:ind w:left="334" w:hanging="334"/>
              <w:jc w:val="center"/>
              <w:rPr>
                <w:sz w:val="18"/>
                <w:szCs w:val="18"/>
              </w:rPr>
            </w:pPr>
            <w:r w:rsidRPr="0040369E">
              <w:rPr>
                <w:sz w:val="18"/>
                <w:szCs w:val="18"/>
              </w:rPr>
              <w:t>2,4</w:t>
            </w:r>
          </w:p>
          <w:p w:rsidR="00CF5A7D" w:rsidRPr="0040369E" w:rsidRDefault="00CF5A7D" w:rsidP="00D00236">
            <w:pPr>
              <w:ind w:left="334" w:hanging="334"/>
              <w:jc w:val="center"/>
              <w:rPr>
                <w:sz w:val="18"/>
                <w:szCs w:val="18"/>
              </w:rPr>
            </w:pPr>
            <w:r w:rsidRPr="0040369E">
              <w:rPr>
                <w:sz w:val="18"/>
                <w:szCs w:val="18"/>
              </w:rPr>
              <w:t>2,5</w:t>
            </w:r>
          </w:p>
          <w:p w:rsidR="00CF5A7D" w:rsidRPr="0040369E" w:rsidRDefault="00CF5A7D" w:rsidP="00D00236">
            <w:pPr>
              <w:ind w:left="334" w:hanging="334"/>
              <w:jc w:val="center"/>
              <w:rPr>
                <w:sz w:val="18"/>
                <w:szCs w:val="18"/>
              </w:rPr>
            </w:pPr>
            <w:r w:rsidRPr="0040369E">
              <w:rPr>
                <w:sz w:val="18"/>
                <w:szCs w:val="18"/>
              </w:rPr>
              <w:t>2,7</w:t>
            </w:r>
          </w:p>
          <w:p w:rsidR="00CF5A7D" w:rsidRPr="0040369E" w:rsidRDefault="00CF5A7D" w:rsidP="00D00236">
            <w:pPr>
              <w:ind w:left="334" w:hanging="334"/>
              <w:jc w:val="center"/>
              <w:rPr>
                <w:sz w:val="18"/>
                <w:szCs w:val="18"/>
              </w:rPr>
            </w:pPr>
            <w:r w:rsidRPr="0040369E">
              <w:rPr>
                <w:sz w:val="18"/>
                <w:szCs w:val="18"/>
              </w:rPr>
              <w:t>2,8</w:t>
            </w:r>
          </w:p>
          <w:p w:rsidR="00CF5A7D" w:rsidRPr="0040369E" w:rsidRDefault="00CF5A7D" w:rsidP="00D00236">
            <w:pPr>
              <w:ind w:left="334" w:hanging="334"/>
              <w:jc w:val="center"/>
              <w:rPr>
                <w:sz w:val="18"/>
                <w:szCs w:val="18"/>
              </w:rPr>
            </w:pPr>
            <w:r w:rsidRPr="0040369E">
              <w:rPr>
                <w:sz w:val="18"/>
                <w:szCs w:val="18"/>
              </w:rPr>
              <w:t>3,0</w:t>
            </w:r>
          </w:p>
        </w:tc>
        <w:tc>
          <w:tcPr>
            <w:tcW w:w="425"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p w:rsidR="00CF5A7D" w:rsidRPr="0040369E" w:rsidRDefault="00CF5A7D" w:rsidP="00D00236">
            <w:pPr>
              <w:ind w:left="334" w:hanging="334"/>
              <w:jc w:val="center"/>
              <w:rPr>
                <w:sz w:val="18"/>
                <w:szCs w:val="18"/>
              </w:rPr>
            </w:pPr>
            <w:r w:rsidRPr="0040369E">
              <w:rPr>
                <w:sz w:val="18"/>
                <w:szCs w:val="18"/>
              </w:rPr>
              <w:t>112</w:t>
            </w:r>
          </w:p>
        </w:tc>
        <w:tc>
          <w:tcPr>
            <w:tcW w:w="442"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1,6</w:t>
            </w:r>
          </w:p>
          <w:p w:rsidR="00CF5A7D" w:rsidRPr="0040369E" w:rsidRDefault="00CF5A7D" w:rsidP="00D00236">
            <w:pPr>
              <w:ind w:left="334" w:hanging="334"/>
              <w:jc w:val="center"/>
              <w:rPr>
                <w:sz w:val="18"/>
                <w:szCs w:val="18"/>
              </w:rPr>
            </w:pPr>
            <w:r w:rsidRPr="0040369E">
              <w:rPr>
                <w:sz w:val="18"/>
                <w:szCs w:val="18"/>
              </w:rPr>
              <w:t>1,7</w:t>
            </w:r>
          </w:p>
          <w:p w:rsidR="00CF5A7D" w:rsidRPr="0040369E" w:rsidRDefault="00CF5A7D" w:rsidP="00D00236">
            <w:pPr>
              <w:ind w:left="334" w:hanging="334"/>
              <w:jc w:val="center"/>
              <w:rPr>
                <w:sz w:val="18"/>
                <w:szCs w:val="18"/>
              </w:rPr>
            </w:pPr>
            <w:r w:rsidRPr="0040369E">
              <w:rPr>
                <w:sz w:val="18"/>
                <w:szCs w:val="18"/>
              </w:rPr>
              <w:t>1,9</w:t>
            </w:r>
          </w:p>
          <w:p w:rsidR="00CF5A7D" w:rsidRPr="0040369E" w:rsidRDefault="00CF5A7D" w:rsidP="00D00236">
            <w:pPr>
              <w:ind w:left="334" w:hanging="334"/>
              <w:jc w:val="center"/>
              <w:rPr>
                <w:sz w:val="18"/>
                <w:szCs w:val="18"/>
              </w:rPr>
            </w:pPr>
            <w:r w:rsidRPr="0040369E">
              <w:rPr>
                <w:sz w:val="18"/>
                <w:szCs w:val="18"/>
              </w:rPr>
              <w:t>2,0</w:t>
            </w:r>
          </w:p>
          <w:p w:rsidR="00CF5A7D" w:rsidRPr="0040369E" w:rsidRDefault="00CF5A7D" w:rsidP="00D00236">
            <w:pPr>
              <w:ind w:left="334" w:hanging="334"/>
              <w:jc w:val="center"/>
              <w:rPr>
                <w:sz w:val="18"/>
                <w:szCs w:val="18"/>
              </w:rPr>
            </w:pPr>
            <w:r w:rsidRPr="0040369E">
              <w:rPr>
                <w:sz w:val="18"/>
                <w:szCs w:val="18"/>
              </w:rPr>
              <w:t>2,1</w:t>
            </w:r>
          </w:p>
          <w:p w:rsidR="00CF5A7D" w:rsidRPr="0040369E" w:rsidRDefault="00CF5A7D" w:rsidP="00D00236">
            <w:pPr>
              <w:ind w:left="334" w:hanging="334"/>
              <w:jc w:val="center"/>
              <w:rPr>
                <w:sz w:val="18"/>
                <w:szCs w:val="18"/>
              </w:rPr>
            </w:pPr>
            <w:r w:rsidRPr="0040369E">
              <w:rPr>
                <w:sz w:val="18"/>
                <w:szCs w:val="18"/>
              </w:rPr>
              <w:t>2,2</w:t>
            </w:r>
          </w:p>
          <w:p w:rsidR="00CF5A7D" w:rsidRPr="0040369E" w:rsidRDefault="00CF5A7D" w:rsidP="00D00236">
            <w:pPr>
              <w:ind w:left="334" w:hanging="334"/>
              <w:jc w:val="center"/>
              <w:rPr>
                <w:sz w:val="18"/>
                <w:szCs w:val="18"/>
              </w:rPr>
            </w:pPr>
            <w:r w:rsidRPr="0040369E">
              <w:rPr>
                <w:sz w:val="18"/>
                <w:szCs w:val="18"/>
              </w:rPr>
              <w:t>2,4</w:t>
            </w:r>
          </w:p>
          <w:p w:rsidR="00CF5A7D" w:rsidRPr="0040369E" w:rsidRDefault="00CF5A7D" w:rsidP="00D00236">
            <w:pPr>
              <w:ind w:left="334" w:hanging="334"/>
              <w:jc w:val="center"/>
              <w:rPr>
                <w:sz w:val="18"/>
                <w:szCs w:val="18"/>
              </w:rPr>
            </w:pPr>
            <w:r w:rsidRPr="0040369E">
              <w:rPr>
                <w:sz w:val="18"/>
                <w:szCs w:val="18"/>
              </w:rPr>
              <w:t>2,5</w:t>
            </w:r>
          </w:p>
          <w:p w:rsidR="00CF5A7D" w:rsidRPr="0040369E" w:rsidRDefault="00CF5A7D" w:rsidP="00D00236">
            <w:pPr>
              <w:ind w:left="334" w:hanging="334"/>
              <w:jc w:val="center"/>
              <w:rPr>
                <w:sz w:val="18"/>
                <w:szCs w:val="18"/>
              </w:rPr>
            </w:pPr>
            <w:r w:rsidRPr="0040369E">
              <w:rPr>
                <w:sz w:val="18"/>
                <w:szCs w:val="18"/>
              </w:rPr>
              <w:t>2,6</w:t>
            </w:r>
          </w:p>
        </w:tc>
        <w:tc>
          <w:tcPr>
            <w:tcW w:w="550"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r w:rsidRPr="0040369E">
              <w:rPr>
                <w:sz w:val="18"/>
                <w:szCs w:val="18"/>
              </w:rPr>
              <w:t>151</w:t>
            </w:r>
          </w:p>
          <w:p w:rsidR="00CF5A7D" w:rsidRPr="0040369E" w:rsidRDefault="00CF5A7D" w:rsidP="00D00236">
            <w:pPr>
              <w:ind w:left="334" w:hanging="334"/>
              <w:rPr>
                <w:sz w:val="18"/>
                <w:szCs w:val="18"/>
              </w:rPr>
            </w:pPr>
          </w:p>
        </w:tc>
      </w:tr>
      <w:tr w:rsidR="00CF5A7D" w:rsidRPr="0040369E" w:rsidTr="00D00236">
        <w:tblPrEx>
          <w:tblCellMar>
            <w:top w:w="0" w:type="dxa"/>
            <w:bottom w:w="0" w:type="dxa"/>
          </w:tblCellMar>
        </w:tblPrEx>
        <w:trPr>
          <w:jc w:val="center"/>
        </w:trPr>
        <w:tc>
          <w:tcPr>
            <w:tcW w:w="567" w:type="dxa"/>
            <w:tcBorders>
              <w:top w:val="single" w:sz="6" w:space="0" w:color="auto"/>
              <w:left w:val="single" w:sz="6" w:space="0" w:color="auto"/>
              <w:bottom w:val="single" w:sz="6" w:space="0" w:color="auto"/>
              <w:right w:val="single" w:sz="6" w:space="0" w:color="auto"/>
            </w:tcBorders>
            <w:vAlign w:val="center"/>
          </w:tcPr>
          <w:p w:rsidR="00CF5A7D" w:rsidRPr="0040369E" w:rsidRDefault="00CF5A7D" w:rsidP="00D00236">
            <w:pPr>
              <w:jc w:val="center"/>
              <w:rPr>
                <w:sz w:val="18"/>
                <w:szCs w:val="18"/>
              </w:rPr>
            </w:pPr>
            <w:r w:rsidRPr="0040369E">
              <w:rPr>
                <w:sz w:val="18"/>
                <w:szCs w:val="18"/>
              </w:rPr>
              <w:t>45'</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20</w:t>
            </w:r>
          </w:p>
          <w:p w:rsidR="00CF5A7D" w:rsidRPr="0040369E" w:rsidRDefault="00CF5A7D" w:rsidP="00D00236">
            <w:pPr>
              <w:jc w:val="center"/>
              <w:rPr>
                <w:sz w:val="18"/>
                <w:szCs w:val="18"/>
              </w:rPr>
            </w:pPr>
            <w:r w:rsidRPr="0040369E">
              <w:rPr>
                <w:sz w:val="18"/>
                <w:szCs w:val="18"/>
              </w:rPr>
              <w:t>30</w:t>
            </w:r>
          </w:p>
          <w:p w:rsidR="00CF5A7D" w:rsidRPr="0040369E" w:rsidRDefault="00CF5A7D" w:rsidP="00D00236">
            <w:pPr>
              <w:jc w:val="center"/>
              <w:rPr>
                <w:sz w:val="18"/>
                <w:szCs w:val="18"/>
              </w:rPr>
            </w:pPr>
            <w:r w:rsidRPr="0040369E">
              <w:rPr>
                <w:sz w:val="18"/>
                <w:szCs w:val="18"/>
              </w:rPr>
              <w:t>40</w:t>
            </w:r>
          </w:p>
          <w:p w:rsidR="00CF5A7D" w:rsidRPr="0040369E" w:rsidRDefault="00CF5A7D" w:rsidP="00D00236">
            <w:pPr>
              <w:jc w:val="center"/>
              <w:rPr>
                <w:sz w:val="18"/>
                <w:szCs w:val="18"/>
              </w:rPr>
            </w:pPr>
            <w:r w:rsidRPr="0040369E">
              <w:rPr>
                <w:sz w:val="18"/>
                <w:szCs w:val="18"/>
              </w:rPr>
              <w:t>50</w:t>
            </w:r>
          </w:p>
          <w:p w:rsidR="00CF5A7D" w:rsidRPr="0040369E" w:rsidRDefault="00CF5A7D" w:rsidP="00D00236">
            <w:pPr>
              <w:jc w:val="center"/>
              <w:rPr>
                <w:sz w:val="18"/>
                <w:szCs w:val="18"/>
              </w:rPr>
            </w:pPr>
            <w:r w:rsidRPr="0040369E">
              <w:rPr>
                <w:sz w:val="18"/>
                <w:szCs w:val="18"/>
              </w:rPr>
              <w:t>60</w:t>
            </w:r>
          </w:p>
          <w:p w:rsidR="00CF5A7D" w:rsidRPr="0040369E" w:rsidRDefault="00CF5A7D" w:rsidP="00D00236">
            <w:pPr>
              <w:jc w:val="center"/>
              <w:rPr>
                <w:sz w:val="18"/>
                <w:szCs w:val="18"/>
              </w:rPr>
            </w:pPr>
            <w:r w:rsidRPr="0040369E">
              <w:rPr>
                <w:sz w:val="18"/>
                <w:szCs w:val="18"/>
              </w:rPr>
              <w:t>70</w:t>
            </w:r>
          </w:p>
          <w:p w:rsidR="00CF5A7D" w:rsidRPr="0040369E" w:rsidRDefault="00CF5A7D" w:rsidP="00D00236">
            <w:pPr>
              <w:jc w:val="center"/>
              <w:rPr>
                <w:sz w:val="18"/>
                <w:szCs w:val="18"/>
              </w:rPr>
            </w:pPr>
            <w:r w:rsidRPr="0040369E">
              <w:rPr>
                <w:sz w:val="18"/>
                <w:szCs w:val="18"/>
              </w:rPr>
              <w:t>80</w:t>
            </w:r>
          </w:p>
          <w:p w:rsidR="00CF5A7D" w:rsidRPr="0040369E" w:rsidRDefault="00CF5A7D" w:rsidP="00D00236">
            <w:pPr>
              <w:jc w:val="center"/>
              <w:rPr>
                <w:sz w:val="18"/>
                <w:szCs w:val="18"/>
              </w:rPr>
            </w:pPr>
            <w:r w:rsidRPr="0040369E">
              <w:rPr>
                <w:sz w:val="18"/>
                <w:szCs w:val="18"/>
              </w:rPr>
              <w:t>90</w:t>
            </w:r>
          </w:p>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1,2</w:t>
            </w:r>
          </w:p>
          <w:p w:rsidR="00CF5A7D" w:rsidRPr="0040369E" w:rsidRDefault="00CF5A7D" w:rsidP="00D00236">
            <w:pPr>
              <w:ind w:left="334" w:hanging="334"/>
              <w:jc w:val="center"/>
              <w:rPr>
                <w:sz w:val="18"/>
                <w:szCs w:val="18"/>
              </w:rPr>
            </w:pPr>
            <w:r w:rsidRPr="0040369E">
              <w:rPr>
                <w:sz w:val="18"/>
                <w:szCs w:val="18"/>
              </w:rPr>
              <w:t>1,7</w:t>
            </w:r>
          </w:p>
          <w:p w:rsidR="00CF5A7D" w:rsidRPr="0040369E" w:rsidRDefault="00CF5A7D" w:rsidP="00D00236">
            <w:pPr>
              <w:ind w:left="334" w:hanging="334"/>
              <w:jc w:val="center"/>
              <w:rPr>
                <w:sz w:val="18"/>
                <w:szCs w:val="18"/>
              </w:rPr>
            </w:pPr>
            <w:r w:rsidRPr="0040369E">
              <w:rPr>
                <w:sz w:val="18"/>
                <w:szCs w:val="18"/>
              </w:rPr>
              <w:t>2,3</w:t>
            </w:r>
          </w:p>
          <w:p w:rsidR="00CF5A7D" w:rsidRPr="0040369E" w:rsidRDefault="00CF5A7D" w:rsidP="00D00236">
            <w:pPr>
              <w:ind w:left="334" w:hanging="334"/>
              <w:jc w:val="center"/>
              <w:rPr>
                <w:sz w:val="18"/>
                <w:szCs w:val="18"/>
              </w:rPr>
            </w:pPr>
            <w:r w:rsidRPr="0040369E">
              <w:rPr>
                <w:sz w:val="18"/>
                <w:szCs w:val="18"/>
              </w:rPr>
              <w:t>2,9</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17</w:t>
            </w:r>
          </w:p>
          <w:p w:rsidR="00CF5A7D" w:rsidRPr="0040369E" w:rsidRDefault="00CF5A7D" w:rsidP="00D00236">
            <w:pPr>
              <w:ind w:left="334" w:hanging="334"/>
              <w:jc w:val="center"/>
              <w:rPr>
                <w:sz w:val="18"/>
                <w:szCs w:val="18"/>
              </w:rPr>
            </w:pPr>
            <w:r w:rsidRPr="0040369E">
              <w:rPr>
                <w:sz w:val="18"/>
                <w:szCs w:val="18"/>
              </w:rPr>
              <w:t>17</w:t>
            </w:r>
          </w:p>
          <w:p w:rsidR="00CF5A7D" w:rsidRPr="0040369E" w:rsidRDefault="00CF5A7D" w:rsidP="00D00236">
            <w:pPr>
              <w:ind w:left="334" w:hanging="334"/>
              <w:jc w:val="center"/>
              <w:rPr>
                <w:sz w:val="18"/>
                <w:szCs w:val="18"/>
              </w:rPr>
            </w:pPr>
            <w:r w:rsidRPr="0040369E">
              <w:rPr>
                <w:sz w:val="18"/>
                <w:szCs w:val="18"/>
              </w:rPr>
              <w:t>17</w:t>
            </w:r>
          </w:p>
          <w:p w:rsidR="00CF5A7D" w:rsidRPr="0040369E" w:rsidRDefault="00CF5A7D" w:rsidP="00D00236">
            <w:pPr>
              <w:ind w:left="334" w:hanging="334"/>
              <w:jc w:val="center"/>
              <w:rPr>
                <w:sz w:val="18"/>
                <w:szCs w:val="18"/>
              </w:rPr>
            </w:pPr>
            <w:r w:rsidRPr="0040369E">
              <w:rPr>
                <w:sz w:val="18"/>
                <w:szCs w:val="18"/>
              </w:rPr>
              <w:t>17</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1,4</w:t>
            </w:r>
          </w:p>
          <w:p w:rsidR="00CF5A7D" w:rsidRPr="0040369E" w:rsidRDefault="00CF5A7D" w:rsidP="00D00236">
            <w:pPr>
              <w:ind w:left="334" w:hanging="334"/>
              <w:jc w:val="center"/>
              <w:rPr>
                <w:sz w:val="18"/>
                <w:szCs w:val="18"/>
              </w:rPr>
            </w:pPr>
            <w:r w:rsidRPr="0040369E">
              <w:rPr>
                <w:sz w:val="18"/>
                <w:szCs w:val="18"/>
              </w:rPr>
              <w:t>1,9</w:t>
            </w:r>
          </w:p>
          <w:p w:rsidR="00CF5A7D" w:rsidRPr="0040369E" w:rsidRDefault="00CF5A7D" w:rsidP="00D00236">
            <w:pPr>
              <w:ind w:left="334" w:hanging="334"/>
              <w:jc w:val="center"/>
              <w:rPr>
                <w:sz w:val="18"/>
                <w:szCs w:val="18"/>
              </w:rPr>
            </w:pPr>
            <w:r w:rsidRPr="0040369E">
              <w:rPr>
                <w:sz w:val="18"/>
                <w:szCs w:val="18"/>
              </w:rPr>
              <w:t>2,4</w:t>
            </w:r>
          </w:p>
          <w:p w:rsidR="00CF5A7D" w:rsidRPr="0040369E" w:rsidRDefault="00CF5A7D" w:rsidP="00D00236">
            <w:pPr>
              <w:ind w:left="334" w:hanging="334"/>
              <w:jc w:val="center"/>
              <w:rPr>
                <w:sz w:val="18"/>
                <w:szCs w:val="18"/>
              </w:rPr>
            </w:pPr>
            <w:r w:rsidRPr="0040369E">
              <w:rPr>
                <w:sz w:val="18"/>
                <w:szCs w:val="18"/>
              </w:rPr>
              <w:t>2,9</w:t>
            </w:r>
          </w:p>
          <w:p w:rsidR="00CF5A7D" w:rsidRPr="0040369E" w:rsidRDefault="00CF5A7D" w:rsidP="00D00236">
            <w:pPr>
              <w:ind w:left="334" w:hanging="334"/>
              <w:jc w:val="center"/>
              <w:rPr>
                <w:sz w:val="18"/>
                <w:szCs w:val="18"/>
              </w:rPr>
            </w:pPr>
            <w:r w:rsidRPr="0040369E">
              <w:rPr>
                <w:sz w:val="18"/>
                <w:szCs w:val="18"/>
              </w:rPr>
              <w:t>3,3</w:t>
            </w:r>
          </w:p>
        </w:tc>
        <w:tc>
          <w:tcPr>
            <w:tcW w:w="426"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28</w:t>
            </w:r>
          </w:p>
          <w:p w:rsidR="00CF5A7D" w:rsidRPr="0040369E" w:rsidRDefault="00CF5A7D" w:rsidP="00D00236">
            <w:pPr>
              <w:ind w:left="334" w:hanging="334"/>
              <w:jc w:val="center"/>
              <w:rPr>
                <w:sz w:val="18"/>
                <w:szCs w:val="18"/>
              </w:rPr>
            </w:pPr>
            <w:r w:rsidRPr="0040369E">
              <w:rPr>
                <w:sz w:val="18"/>
                <w:szCs w:val="18"/>
              </w:rPr>
              <w:t>28</w:t>
            </w:r>
          </w:p>
          <w:p w:rsidR="00CF5A7D" w:rsidRPr="0040369E" w:rsidRDefault="00CF5A7D" w:rsidP="00D00236">
            <w:pPr>
              <w:ind w:left="334" w:hanging="334"/>
              <w:jc w:val="center"/>
              <w:rPr>
                <w:sz w:val="18"/>
                <w:szCs w:val="18"/>
              </w:rPr>
            </w:pPr>
            <w:r w:rsidRPr="0040369E">
              <w:rPr>
                <w:sz w:val="18"/>
                <w:szCs w:val="18"/>
              </w:rPr>
              <w:t>28</w:t>
            </w:r>
          </w:p>
          <w:p w:rsidR="00CF5A7D" w:rsidRPr="0040369E" w:rsidRDefault="00CF5A7D" w:rsidP="00D00236">
            <w:pPr>
              <w:ind w:left="334" w:hanging="334"/>
              <w:jc w:val="center"/>
              <w:rPr>
                <w:sz w:val="18"/>
                <w:szCs w:val="18"/>
              </w:rPr>
            </w:pPr>
            <w:r w:rsidRPr="0040369E">
              <w:rPr>
                <w:sz w:val="18"/>
                <w:szCs w:val="18"/>
              </w:rPr>
              <w:t>28</w:t>
            </w:r>
          </w:p>
          <w:p w:rsidR="00CF5A7D" w:rsidRPr="0040369E" w:rsidRDefault="00CF5A7D" w:rsidP="00D00236">
            <w:pPr>
              <w:ind w:left="334" w:hanging="334"/>
              <w:jc w:val="center"/>
              <w:rPr>
                <w:sz w:val="18"/>
                <w:szCs w:val="18"/>
              </w:rPr>
            </w:pPr>
            <w:r w:rsidRPr="0040369E">
              <w:rPr>
                <w:sz w:val="18"/>
                <w:szCs w:val="18"/>
              </w:rPr>
              <w:t>28</w:t>
            </w:r>
          </w:p>
        </w:tc>
        <w:tc>
          <w:tcPr>
            <w:tcW w:w="425"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1,6</w:t>
            </w:r>
          </w:p>
          <w:p w:rsidR="00CF5A7D" w:rsidRPr="0040369E" w:rsidRDefault="00CF5A7D" w:rsidP="00D00236">
            <w:pPr>
              <w:ind w:left="334" w:hanging="334"/>
              <w:jc w:val="center"/>
              <w:rPr>
                <w:sz w:val="18"/>
                <w:szCs w:val="18"/>
              </w:rPr>
            </w:pPr>
            <w:r w:rsidRPr="0040369E">
              <w:rPr>
                <w:sz w:val="18"/>
                <w:szCs w:val="18"/>
              </w:rPr>
              <w:t>1,6</w:t>
            </w:r>
          </w:p>
          <w:p w:rsidR="00CF5A7D" w:rsidRPr="0040369E" w:rsidRDefault="00CF5A7D" w:rsidP="00D00236">
            <w:pPr>
              <w:ind w:left="334" w:hanging="334"/>
              <w:jc w:val="center"/>
              <w:rPr>
                <w:sz w:val="18"/>
                <w:szCs w:val="18"/>
              </w:rPr>
            </w:pPr>
            <w:r w:rsidRPr="0040369E">
              <w:rPr>
                <w:sz w:val="18"/>
                <w:szCs w:val="18"/>
              </w:rPr>
              <w:t>2,5</w:t>
            </w:r>
          </w:p>
          <w:p w:rsidR="00CF5A7D" w:rsidRPr="0040369E" w:rsidRDefault="00CF5A7D" w:rsidP="00D00236">
            <w:pPr>
              <w:ind w:left="334" w:hanging="334"/>
              <w:jc w:val="center"/>
              <w:rPr>
                <w:sz w:val="18"/>
                <w:szCs w:val="18"/>
              </w:rPr>
            </w:pPr>
            <w:r w:rsidRPr="0040369E">
              <w:rPr>
                <w:sz w:val="18"/>
                <w:szCs w:val="18"/>
              </w:rPr>
              <w:t>2,9</w:t>
            </w:r>
          </w:p>
          <w:p w:rsidR="00CF5A7D" w:rsidRPr="0040369E" w:rsidRDefault="00CF5A7D" w:rsidP="00D00236">
            <w:pPr>
              <w:ind w:left="334" w:hanging="334"/>
              <w:jc w:val="center"/>
              <w:rPr>
                <w:sz w:val="18"/>
                <w:szCs w:val="18"/>
              </w:rPr>
            </w:pPr>
            <w:r w:rsidRPr="0040369E">
              <w:rPr>
                <w:sz w:val="18"/>
                <w:szCs w:val="18"/>
              </w:rPr>
              <w:t>3,3</w:t>
            </w:r>
          </w:p>
        </w:tc>
        <w:tc>
          <w:tcPr>
            <w:tcW w:w="425"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41</w:t>
            </w:r>
          </w:p>
          <w:p w:rsidR="00CF5A7D" w:rsidRPr="0040369E" w:rsidRDefault="00CF5A7D" w:rsidP="00D00236">
            <w:pPr>
              <w:ind w:left="334" w:hanging="334"/>
              <w:jc w:val="center"/>
              <w:rPr>
                <w:sz w:val="18"/>
                <w:szCs w:val="18"/>
              </w:rPr>
            </w:pPr>
            <w:r w:rsidRPr="0040369E">
              <w:rPr>
                <w:sz w:val="18"/>
                <w:szCs w:val="18"/>
              </w:rPr>
              <w:t>41</w:t>
            </w:r>
          </w:p>
          <w:p w:rsidR="00CF5A7D" w:rsidRPr="0040369E" w:rsidRDefault="00CF5A7D" w:rsidP="00D00236">
            <w:pPr>
              <w:ind w:left="334" w:hanging="334"/>
              <w:jc w:val="center"/>
              <w:rPr>
                <w:sz w:val="18"/>
                <w:szCs w:val="18"/>
              </w:rPr>
            </w:pPr>
            <w:r w:rsidRPr="0040369E">
              <w:rPr>
                <w:sz w:val="18"/>
                <w:szCs w:val="18"/>
              </w:rPr>
              <w:t>41</w:t>
            </w:r>
          </w:p>
          <w:p w:rsidR="00CF5A7D" w:rsidRPr="0040369E" w:rsidRDefault="00CF5A7D" w:rsidP="00D00236">
            <w:pPr>
              <w:ind w:left="334" w:hanging="334"/>
              <w:jc w:val="center"/>
              <w:rPr>
                <w:sz w:val="18"/>
                <w:szCs w:val="18"/>
              </w:rPr>
            </w:pPr>
            <w:r w:rsidRPr="0040369E">
              <w:rPr>
                <w:sz w:val="18"/>
                <w:szCs w:val="18"/>
              </w:rPr>
              <w:t>41</w:t>
            </w:r>
          </w:p>
          <w:p w:rsidR="00CF5A7D" w:rsidRPr="0040369E" w:rsidRDefault="00CF5A7D" w:rsidP="00D00236">
            <w:pPr>
              <w:ind w:left="334" w:hanging="334"/>
              <w:jc w:val="center"/>
              <w:rPr>
                <w:sz w:val="18"/>
                <w:szCs w:val="18"/>
              </w:rPr>
            </w:pPr>
            <w:r w:rsidRPr="0040369E">
              <w:rPr>
                <w:sz w:val="18"/>
                <w:szCs w:val="18"/>
              </w:rPr>
              <w:t>41</w:t>
            </w:r>
          </w:p>
        </w:tc>
        <w:tc>
          <w:tcPr>
            <w:tcW w:w="442"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1,8</w:t>
            </w:r>
          </w:p>
          <w:p w:rsidR="00CF5A7D" w:rsidRPr="0040369E" w:rsidRDefault="00CF5A7D" w:rsidP="00D00236">
            <w:pPr>
              <w:ind w:left="334" w:hanging="334"/>
              <w:jc w:val="center"/>
              <w:rPr>
                <w:sz w:val="18"/>
                <w:szCs w:val="18"/>
              </w:rPr>
            </w:pPr>
            <w:r w:rsidRPr="0040369E">
              <w:rPr>
                <w:sz w:val="18"/>
                <w:szCs w:val="18"/>
              </w:rPr>
              <w:t>2,2</w:t>
            </w:r>
          </w:p>
          <w:p w:rsidR="00CF5A7D" w:rsidRPr="0040369E" w:rsidRDefault="00CF5A7D" w:rsidP="00D00236">
            <w:pPr>
              <w:ind w:left="334" w:hanging="334"/>
              <w:jc w:val="center"/>
              <w:rPr>
                <w:sz w:val="18"/>
                <w:szCs w:val="18"/>
              </w:rPr>
            </w:pPr>
            <w:r w:rsidRPr="0040369E">
              <w:rPr>
                <w:sz w:val="18"/>
                <w:szCs w:val="18"/>
              </w:rPr>
              <w:t>2,5</w:t>
            </w:r>
          </w:p>
          <w:p w:rsidR="00CF5A7D" w:rsidRPr="0040369E" w:rsidRDefault="00CF5A7D" w:rsidP="00D00236">
            <w:pPr>
              <w:ind w:left="334" w:hanging="334"/>
              <w:jc w:val="center"/>
              <w:rPr>
                <w:sz w:val="18"/>
                <w:szCs w:val="18"/>
              </w:rPr>
            </w:pPr>
            <w:r w:rsidRPr="0040369E">
              <w:rPr>
                <w:sz w:val="18"/>
                <w:szCs w:val="18"/>
              </w:rPr>
              <w:t>2,9</w:t>
            </w:r>
          </w:p>
          <w:p w:rsidR="00CF5A7D" w:rsidRPr="0040369E" w:rsidRDefault="00CF5A7D" w:rsidP="00D00236">
            <w:pPr>
              <w:ind w:left="334" w:hanging="334"/>
              <w:jc w:val="center"/>
              <w:rPr>
                <w:sz w:val="18"/>
                <w:szCs w:val="18"/>
              </w:rPr>
            </w:pPr>
            <w:r w:rsidRPr="0040369E">
              <w:rPr>
                <w:sz w:val="18"/>
                <w:szCs w:val="18"/>
              </w:rPr>
              <w:t>3,3</w:t>
            </w:r>
          </w:p>
        </w:tc>
        <w:tc>
          <w:tcPr>
            <w:tcW w:w="550" w:type="dxa"/>
            <w:tcBorders>
              <w:top w:val="single" w:sz="6" w:space="0" w:color="auto"/>
              <w:left w:val="nil"/>
              <w:bottom w:val="nil"/>
              <w:right w:val="single" w:sz="6" w:space="0" w:color="auto"/>
            </w:tcBorders>
          </w:tcPr>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r w:rsidRPr="0040369E">
              <w:rPr>
                <w:sz w:val="18"/>
                <w:szCs w:val="18"/>
              </w:rPr>
              <w:t>55</w:t>
            </w:r>
          </w:p>
          <w:p w:rsidR="00CF5A7D" w:rsidRPr="0040369E" w:rsidRDefault="00CF5A7D" w:rsidP="00D00236">
            <w:pPr>
              <w:ind w:left="334" w:hanging="334"/>
              <w:rPr>
                <w:sz w:val="18"/>
                <w:szCs w:val="18"/>
              </w:rPr>
            </w:pPr>
            <w:r w:rsidRPr="0040369E">
              <w:rPr>
                <w:sz w:val="18"/>
                <w:szCs w:val="18"/>
              </w:rPr>
              <w:t>55</w:t>
            </w:r>
          </w:p>
          <w:p w:rsidR="00CF5A7D" w:rsidRPr="0040369E" w:rsidRDefault="00CF5A7D" w:rsidP="00D00236">
            <w:pPr>
              <w:ind w:left="334" w:hanging="334"/>
              <w:rPr>
                <w:sz w:val="18"/>
                <w:szCs w:val="18"/>
              </w:rPr>
            </w:pPr>
            <w:r w:rsidRPr="0040369E">
              <w:rPr>
                <w:sz w:val="18"/>
                <w:szCs w:val="18"/>
              </w:rPr>
              <w:t>55</w:t>
            </w:r>
          </w:p>
          <w:p w:rsidR="00CF5A7D" w:rsidRPr="0040369E" w:rsidRDefault="00CF5A7D" w:rsidP="00D00236">
            <w:pPr>
              <w:ind w:left="334" w:hanging="334"/>
              <w:rPr>
                <w:sz w:val="18"/>
                <w:szCs w:val="18"/>
              </w:rPr>
            </w:pPr>
            <w:r w:rsidRPr="0040369E">
              <w:rPr>
                <w:sz w:val="18"/>
                <w:szCs w:val="18"/>
              </w:rPr>
              <w:t>55</w:t>
            </w:r>
          </w:p>
          <w:p w:rsidR="00CF5A7D" w:rsidRPr="0040369E" w:rsidRDefault="00CF5A7D" w:rsidP="00D00236">
            <w:pPr>
              <w:ind w:left="334" w:hanging="334"/>
              <w:rPr>
                <w:sz w:val="18"/>
                <w:szCs w:val="18"/>
              </w:rPr>
            </w:pPr>
            <w:r w:rsidRPr="0040369E">
              <w:rPr>
                <w:sz w:val="18"/>
                <w:szCs w:val="18"/>
              </w:rPr>
              <w:t>55</w:t>
            </w:r>
          </w:p>
        </w:tc>
      </w:tr>
      <w:tr w:rsidR="00CF5A7D" w:rsidRPr="0040369E" w:rsidTr="00D00236">
        <w:tblPrEx>
          <w:tblCellMar>
            <w:top w:w="0" w:type="dxa"/>
            <w:bottom w:w="0" w:type="dxa"/>
          </w:tblCellMar>
        </w:tblPrEx>
        <w:trPr>
          <w:jc w:val="center"/>
        </w:trPr>
        <w:tc>
          <w:tcPr>
            <w:tcW w:w="567" w:type="dxa"/>
            <w:tcBorders>
              <w:top w:val="single" w:sz="6" w:space="0" w:color="auto"/>
              <w:left w:val="single" w:sz="6" w:space="0" w:color="auto"/>
              <w:bottom w:val="single" w:sz="6" w:space="0" w:color="auto"/>
              <w:right w:val="single" w:sz="6" w:space="0" w:color="auto"/>
            </w:tcBorders>
            <w:vAlign w:val="center"/>
          </w:tcPr>
          <w:p w:rsidR="00CF5A7D" w:rsidRPr="0040369E" w:rsidRDefault="00CF5A7D" w:rsidP="00D00236">
            <w:pPr>
              <w:jc w:val="center"/>
              <w:rPr>
                <w:sz w:val="18"/>
                <w:szCs w:val="18"/>
              </w:rPr>
            </w:pPr>
            <w:r w:rsidRPr="0040369E">
              <w:rPr>
                <w:sz w:val="18"/>
                <w:szCs w:val="18"/>
              </w:rPr>
              <w:t>60'</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20</w:t>
            </w:r>
          </w:p>
          <w:p w:rsidR="00CF5A7D" w:rsidRPr="0040369E" w:rsidRDefault="00CF5A7D" w:rsidP="00D00236">
            <w:pPr>
              <w:jc w:val="center"/>
              <w:rPr>
                <w:sz w:val="18"/>
                <w:szCs w:val="18"/>
              </w:rPr>
            </w:pPr>
            <w:r w:rsidRPr="0040369E">
              <w:rPr>
                <w:sz w:val="18"/>
                <w:szCs w:val="18"/>
              </w:rPr>
              <w:t>30</w:t>
            </w:r>
          </w:p>
          <w:p w:rsidR="00CF5A7D" w:rsidRPr="0040369E" w:rsidRDefault="00CF5A7D" w:rsidP="00D00236">
            <w:pPr>
              <w:jc w:val="center"/>
              <w:rPr>
                <w:sz w:val="18"/>
                <w:szCs w:val="18"/>
              </w:rPr>
            </w:pPr>
            <w:r w:rsidRPr="0040369E">
              <w:rPr>
                <w:sz w:val="18"/>
                <w:szCs w:val="18"/>
              </w:rPr>
              <w:t>40</w:t>
            </w:r>
          </w:p>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2,0</w:t>
            </w:r>
          </w:p>
          <w:p w:rsidR="00CF5A7D" w:rsidRPr="0040369E" w:rsidRDefault="00CF5A7D" w:rsidP="00D00236">
            <w:pPr>
              <w:ind w:left="334" w:hanging="334"/>
              <w:jc w:val="center"/>
              <w:rPr>
                <w:sz w:val="18"/>
                <w:szCs w:val="18"/>
              </w:rPr>
            </w:pPr>
            <w:r w:rsidRPr="0040369E">
              <w:rPr>
                <w:sz w:val="18"/>
                <w:szCs w:val="18"/>
              </w:rPr>
              <w:t>2,9</w:t>
            </w:r>
          </w:p>
        </w:tc>
        <w:tc>
          <w:tcPr>
            <w:tcW w:w="426"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14</w:t>
            </w:r>
          </w:p>
          <w:p w:rsidR="00CF5A7D" w:rsidRPr="0040369E" w:rsidRDefault="00CF5A7D" w:rsidP="00D00236">
            <w:pPr>
              <w:ind w:left="334" w:hanging="334"/>
              <w:jc w:val="center"/>
              <w:rPr>
                <w:sz w:val="18"/>
                <w:szCs w:val="18"/>
              </w:rPr>
            </w:pPr>
            <w:r w:rsidRPr="0040369E">
              <w:rPr>
                <w:sz w:val="18"/>
                <w:szCs w:val="18"/>
              </w:rPr>
              <w:t>14</w:t>
            </w:r>
          </w:p>
          <w:p w:rsidR="00CF5A7D" w:rsidRPr="0040369E" w:rsidRDefault="00CF5A7D" w:rsidP="00D00236">
            <w:pPr>
              <w:ind w:left="334" w:hanging="334"/>
              <w:jc w:val="center"/>
              <w:rPr>
                <w:sz w:val="18"/>
                <w:szCs w:val="18"/>
              </w:rPr>
            </w:pPr>
          </w:p>
        </w:tc>
        <w:tc>
          <w:tcPr>
            <w:tcW w:w="425"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1,7</w:t>
            </w:r>
          </w:p>
          <w:p w:rsidR="00CF5A7D" w:rsidRPr="0040369E" w:rsidRDefault="00CF5A7D" w:rsidP="00D00236">
            <w:pPr>
              <w:ind w:left="334" w:hanging="334"/>
              <w:jc w:val="center"/>
              <w:rPr>
                <w:sz w:val="18"/>
                <w:szCs w:val="18"/>
              </w:rPr>
            </w:pPr>
            <w:r w:rsidRPr="0040369E">
              <w:rPr>
                <w:sz w:val="18"/>
                <w:szCs w:val="18"/>
              </w:rPr>
              <w:t>2,5</w:t>
            </w:r>
          </w:p>
          <w:p w:rsidR="00CF5A7D" w:rsidRPr="0040369E" w:rsidRDefault="00CF5A7D" w:rsidP="00D00236">
            <w:pPr>
              <w:ind w:left="334" w:hanging="334"/>
              <w:jc w:val="center"/>
              <w:rPr>
                <w:sz w:val="18"/>
                <w:szCs w:val="18"/>
              </w:rPr>
            </w:pPr>
            <w:r w:rsidRPr="0040369E">
              <w:rPr>
                <w:sz w:val="18"/>
                <w:szCs w:val="18"/>
              </w:rPr>
              <w:t>3,4</w:t>
            </w:r>
          </w:p>
        </w:tc>
        <w:tc>
          <w:tcPr>
            <w:tcW w:w="425"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20</w:t>
            </w:r>
          </w:p>
          <w:p w:rsidR="00CF5A7D" w:rsidRPr="0040369E" w:rsidRDefault="00CF5A7D" w:rsidP="00D00236">
            <w:pPr>
              <w:ind w:left="334" w:hanging="334"/>
              <w:jc w:val="center"/>
              <w:rPr>
                <w:sz w:val="18"/>
                <w:szCs w:val="18"/>
              </w:rPr>
            </w:pPr>
            <w:r w:rsidRPr="0040369E">
              <w:rPr>
                <w:sz w:val="18"/>
                <w:szCs w:val="18"/>
              </w:rPr>
              <w:t>20</w:t>
            </w:r>
          </w:p>
          <w:p w:rsidR="00CF5A7D" w:rsidRPr="0040369E" w:rsidRDefault="00CF5A7D" w:rsidP="00D00236">
            <w:pPr>
              <w:ind w:left="334" w:hanging="334"/>
              <w:jc w:val="center"/>
              <w:rPr>
                <w:sz w:val="18"/>
                <w:szCs w:val="18"/>
              </w:rPr>
            </w:pPr>
            <w:r w:rsidRPr="0040369E">
              <w:rPr>
                <w:sz w:val="18"/>
                <w:szCs w:val="18"/>
              </w:rPr>
              <w:t>20</w:t>
            </w:r>
          </w:p>
        </w:tc>
        <w:tc>
          <w:tcPr>
            <w:tcW w:w="442"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p w:rsidR="00CF5A7D" w:rsidRPr="0040369E" w:rsidRDefault="00CF5A7D" w:rsidP="00D00236">
            <w:pPr>
              <w:ind w:left="334" w:hanging="334"/>
              <w:jc w:val="center"/>
              <w:rPr>
                <w:sz w:val="18"/>
                <w:szCs w:val="18"/>
              </w:rPr>
            </w:pPr>
            <w:r w:rsidRPr="0040369E">
              <w:rPr>
                <w:sz w:val="18"/>
                <w:szCs w:val="18"/>
              </w:rPr>
              <w:t>2,2</w:t>
            </w:r>
          </w:p>
          <w:p w:rsidR="00CF5A7D" w:rsidRPr="0040369E" w:rsidRDefault="00CF5A7D" w:rsidP="00D00236">
            <w:pPr>
              <w:ind w:left="334" w:hanging="334"/>
              <w:jc w:val="center"/>
              <w:rPr>
                <w:sz w:val="18"/>
                <w:szCs w:val="18"/>
              </w:rPr>
            </w:pPr>
            <w:r w:rsidRPr="0040369E">
              <w:rPr>
                <w:sz w:val="18"/>
                <w:szCs w:val="18"/>
              </w:rPr>
              <w:t>3,0</w:t>
            </w:r>
          </w:p>
        </w:tc>
        <w:tc>
          <w:tcPr>
            <w:tcW w:w="550"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rPr>
                <w:sz w:val="18"/>
                <w:szCs w:val="18"/>
              </w:rPr>
            </w:pPr>
          </w:p>
          <w:p w:rsidR="00CF5A7D" w:rsidRPr="0040369E" w:rsidRDefault="00CF5A7D" w:rsidP="00D00236">
            <w:pPr>
              <w:ind w:left="334" w:hanging="334"/>
              <w:rPr>
                <w:sz w:val="18"/>
                <w:szCs w:val="18"/>
              </w:rPr>
            </w:pPr>
            <w:r w:rsidRPr="0040369E">
              <w:rPr>
                <w:sz w:val="18"/>
                <w:szCs w:val="18"/>
              </w:rPr>
              <w:t>27</w:t>
            </w:r>
          </w:p>
          <w:p w:rsidR="00CF5A7D" w:rsidRPr="0040369E" w:rsidRDefault="00CF5A7D" w:rsidP="00D00236">
            <w:pPr>
              <w:ind w:left="334" w:hanging="334"/>
              <w:rPr>
                <w:sz w:val="18"/>
                <w:szCs w:val="18"/>
              </w:rPr>
            </w:pPr>
            <w:r w:rsidRPr="0040369E">
              <w:rPr>
                <w:sz w:val="18"/>
                <w:szCs w:val="18"/>
              </w:rPr>
              <w:t>27</w:t>
            </w:r>
          </w:p>
        </w:tc>
      </w:tr>
      <w:tr w:rsidR="00CF5A7D" w:rsidRPr="0040369E" w:rsidTr="00D00236">
        <w:tblPrEx>
          <w:tblCellMar>
            <w:top w:w="0" w:type="dxa"/>
            <w:bottom w:w="0" w:type="dxa"/>
          </w:tblCellMar>
        </w:tblPrEx>
        <w:trPr>
          <w:jc w:val="center"/>
        </w:trPr>
        <w:tc>
          <w:tcPr>
            <w:tcW w:w="567" w:type="dxa"/>
            <w:tcBorders>
              <w:top w:val="single" w:sz="6" w:space="0" w:color="auto"/>
              <w:left w:val="single" w:sz="6" w:space="0" w:color="auto"/>
              <w:bottom w:val="single" w:sz="6" w:space="0" w:color="auto"/>
              <w:right w:val="single" w:sz="6" w:space="0" w:color="auto"/>
            </w:tcBorders>
            <w:vAlign w:val="center"/>
          </w:tcPr>
          <w:p w:rsidR="00CF5A7D" w:rsidRPr="0040369E" w:rsidRDefault="00CF5A7D" w:rsidP="00D00236">
            <w:pPr>
              <w:jc w:val="center"/>
              <w:rPr>
                <w:sz w:val="18"/>
                <w:szCs w:val="18"/>
              </w:rPr>
            </w:pPr>
            <w:r w:rsidRPr="0040369E">
              <w:rPr>
                <w:sz w:val="18"/>
                <w:szCs w:val="18"/>
              </w:rPr>
              <w:t>70'</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r w:rsidRPr="0040369E">
              <w:rPr>
                <w:sz w:val="18"/>
                <w:szCs w:val="18"/>
              </w:rPr>
              <w:t>20</w:t>
            </w:r>
          </w:p>
          <w:p w:rsidR="00CF5A7D" w:rsidRPr="0040369E" w:rsidRDefault="00CF5A7D" w:rsidP="00D00236">
            <w:pPr>
              <w:jc w:val="center"/>
              <w:rPr>
                <w:sz w:val="18"/>
                <w:szCs w:val="18"/>
              </w:rPr>
            </w:pPr>
            <w:r w:rsidRPr="0040369E">
              <w:rPr>
                <w:sz w:val="18"/>
                <w:szCs w:val="18"/>
              </w:rPr>
              <w:t>30</w:t>
            </w: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tc>
        <w:tc>
          <w:tcPr>
            <w:tcW w:w="567"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tc>
        <w:tc>
          <w:tcPr>
            <w:tcW w:w="426"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p>
        </w:tc>
        <w:tc>
          <w:tcPr>
            <w:tcW w:w="425"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2,5</w:t>
            </w:r>
          </w:p>
        </w:tc>
        <w:tc>
          <w:tcPr>
            <w:tcW w:w="425"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15</w:t>
            </w:r>
          </w:p>
        </w:tc>
        <w:tc>
          <w:tcPr>
            <w:tcW w:w="442"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jc w:val="center"/>
              <w:rPr>
                <w:sz w:val="18"/>
                <w:szCs w:val="18"/>
              </w:rPr>
            </w:pPr>
            <w:r w:rsidRPr="0040369E">
              <w:rPr>
                <w:sz w:val="18"/>
                <w:szCs w:val="18"/>
              </w:rPr>
              <w:t>2,2</w:t>
            </w:r>
          </w:p>
          <w:p w:rsidR="00CF5A7D" w:rsidRPr="0040369E" w:rsidRDefault="00CF5A7D" w:rsidP="00D00236">
            <w:pPr>
              <w:ind w:left="334" w:hanging="334"/>
              <w:jc w:val="center"/>
              <w:rPr>
                <w:sz w:val="18"/>
                <w:szCs w:val="18"/>
              </w:rPr>
            </w:pPr>
            <w:r w:rsidRPr="0040369E">
              <w:rPr>
                <w:sz w:val="18"/>
                <w:szCs w:val="18"/>
              </w:rPr>
              <w:t>3,3</w:t>
            </w:r>
          </w:p>
        </w:tc>
        <w:tc>
          <w:tcPr>
            <w:tcW w:w="550" w:type="dxa"/>
            <w:tcBorders>
              <w:top w:val="single" w:sz="6" w:space="0" w:color="auto"/>
              <w:left w:val="nil"/>
              <w:bottom w:val="single" w:sz="6" w:space="0" w:color="auto"/>
              <w:right w:val="single" w:sz="6" w:space="0" w:color="auto"/>
            </w:tcBorders>
          </w:tcPr>
          <w:p w:rsidR="00CF5A7D" w:rsidRPr="0040369E" w:rsidRDefault="00CF5A7D" w:rsidP="00D00236">
            <w:pPr>
              <w:ind w:left="334" w:hanging="334"/>
              <w:rPr>
                <w:sz w:val="18"/>
                <w:szCs w:val="18"/>
              </w:rPr>
            </w:pPr>
            <w:r w:rsidRPr="0040369E">
              <w:rPr>
                <w:sz w:val="18"/>
                <w:szCs w:val="18"/>
              </w:rPr>
              <w:t>18</w:t>
            </w:r>
          </w:p>
          <w:p w:rsidR="00CF5A7D" w:rsidRPr="0040369E" w:rsidRDefault="00CF5A7D" w:rsidP="00D00236">
            <w:pPr>
              <w:ind w:left="334" w:hanging="334"/>
              <w:rPr>
                <w:sz w:val="18"/>
                <w:szCs w:val="18"/>
              </w:rPr>
            </w:pPr>
            <w:r w:rsidRPr="0040369E">
              <w:rPr>
                <w:sz w:val="18"/>
                <w:szCs w:val="18"/>
              </w:rPr>
              <w:t>18</w:t>
            </w:r>
          </w:p>
        </w:tc>
      </w:tr>
    </w:tbl>
    <w:p w:rsidR="00CF5A7D" w:rsidRPr="00CF5A7D" w:rsidRDefault="00CF5A7D" w:rsidP="00CF5A7D">
      <w:pPr>
        <w:ind w:left="851" w:right="821"/>
        <w:jc w:val="both"/>
        <w:rPr>
          <w:sz w:val="18"/>
          <w:szCs w:val="18"/>
        </w:rPr>
      </w:pPr>
      <w:r w:rsidRPr="00CF5A7D">
        <w:rPr>
          <w:sz w:val="18"/>
          <w:szCs w:val="18"/>
        </w:rPr>
        <w:t xml:space="preserve">*90 és 100 m barázdahosszra (N=40 esetében) a szerzők nem állapítottak meg </w:t>
      </w:r>
      <w:r w:rsidRPr="00CF5A7D">
        <w:rPr>
          <w:i/>
          <w:sz w:val="18"/>
          <w:szCs w:val="18"/>
        </w:rPr>
        <w:t>q</w:t>
      </w:r>
      <w:r w:rsidRPr="00CF5A7D">
        <w:rPr>
          <w:sz w:val="18"/>
          <w:szCs w:val="18"/>
        </w:rPr>
        <w:t xml:space="preserve"> és </w:t>
      </w:r>
      <w:r w:rsidRPr="00CF5A7D">
        <w:rPr>
          <w:i/>
          <w:sz w:val="18"/>
          <w:szCs w:val="18"/>
        </w:rPr>
        <w:t>T</w:t>
      </w:r>
      <w:r w:rsidRPr="00CF5A7D">
        <w:rPr>
          <w:sz w:val="18"/>
          <w:szCs w:val="18"/>
        </w:rPr>
        <w:t xml:space="preserve"> értéket</w:t>
      </w:r>
    </w:p>
    <w:p w:rsidR="00A3149A" w:rsidRDefault="00AF3A84" w:rsidP="00DE73A9">
      <w:pPr>
        <w:jc w:val="center"/>
        <w:rPr>
          <w:sz w:val="22"/>
        </w:rPr>
      </w:pPr>
      <w:r>
        <w:rPr>
          <w:noProof/>
          <w:sz w:val="22"/>
        </w:rPr>
        <w:drawing>
          <wp:inline distT="0" distB="0" distL="0" distR="0">
            <wp:extent cx="3733800" cy="3486150"/>
            <wp:effectExtent l="19050" t="19050" r="19050" b="19050"/>
            <wp:docPr id="47" name="Kép 47" descr="öntözőtáblá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öntözőtáblák-1"/>
                    <pic:cNvPicPr>
                      <a:picLocks noChangeAspect="1" noChangeArrowheads="1"/>
                    </pic:cNvPicPr>
                  </pic:nvPicPr>
                  <pic:blipFill>
                    <a:blip r:embed="rId46" cstate="print"/>
                    <a:srcRect/>
                    <a:stretch>
                      <a:fillRect/>
                    </a:stretch>
                  </pic:blipFill>
                  <pic:spPr bwMode="auto">
                    <a:xfrm>
                      <a:off x="0" y="0"/>
                      <a:ext cx="3733800" cy="3486150"/>
                    </a:xfrm>
                    <a:prstGeom prst="rect">
                      <a:avLst/>
                    </a:prstGeom>
                    <a:noFill/>
                    <a:ln w="6350" cmpd="sng">
                      <a:solidFill>
                        <a:srgbClr val="000000"/>
                      </a:solidFill>
                      <a:miter lim="800000"/>
                      <a:headEnd/>
                      <a:tailEnd/>
                    </a:ln>
                    <a:effectLst/>
                  </pic:spPr>
                </pic:pic>
              </a:graphicData>
            </a:graphic>
          </wp:inline>
        </w:drawing>
      </w:r>
    </w:p>
    <w:p w:rsidR="00A3149A" w:rsidRDefault="00A3149A" w:rsidP="00A3149A">
      <w:pPr>
        <w:ind w:left="426"/>
        <w:jc w:val="center"/>
        <w:rPr>
          <w:sz w:val="22"/>
        </w:rPr>
      </w:pPr>
    </w:p>
    <w:p w:rsidR="00A3149A" w:rsidRDefault="00A3149A" w:rsidP="005A7772">
      <w:pPr>
        <w:jc w:val="center"/>
        <w:rPr>
          <w:sz w:val="22"/>
        </w:rPr>
      </w:pPr>
      <w:r>
        <w:rPr>
          <w:sz w:val="22"/>
        </w:rPr>
        <w:t>2</w:t>
      </w:r>
      <w:r w:rsidR="00B35C8C">
        <w:rPr>
          <w:sz w:val="22"/>
        </w:rPr>
        <w:t>8</w:t>
      </w:r>
      <w:r>
        <w:rPr>
          <w:sz w:val="22"/>
        </w:rPr>
        <w:t>. ábra. Öntözőtábla berendezése csatornával</w:t>
      </w:r>
    </w:p>
    <w:p w:rsidR="00610781" w:rsidRDefault="00610781" w:rsidP="00610781">
      <w:pPr>
        <w:ind w:left="426"/>
        <w:jc w:val="both"/>
        <w:rPr>
          <w:sz w:val="22"/>
        </w:rPr>
      </w:pPr>
    </w:p>
    <w:p w:rsidR="00610781" w:rsidRPr="00610781" w:rsidRDefault="00610781" w:rsidP="00610781">
      <w:pPr>
        <w:ind w:left="284"/>
        <w:jc w:val="both"/>
        <w:rPr>
          <w:color w:val="000000"/>
          <w:sz w:val="22"/>
          <w:szCs w:val="22"/>
        </w:rPr>
      </w:pPr>
      <w:r w:rsidRPr="00610781">
        <w:rPr>
          <w:color w:val="000000"/>
          <w:sz w:val="22"/>
          <w:szCs w:val="22"/>
        </w:rPr>
        <w:t>Az utóbbi id</w:t>
      </w:r>
      <w:r>
        <w:rPr>
          <w:color w:val="000000"/>
          <w:sz w:val="22"/>
          <w:szCs w:val="22"/>
        </w:rPr>
        <w:t>őben arra törekszenek a gazdák (</w:t>
      </w:r>
      <w:r w:rsidRPr="00610781">
        <w:rPr>
          <w:color w:val="000000"/>
          <w:sz w:val="22"/>
          <w:szCs w:val="22"/>
        </w:rPr>
        <w:t>akik egyébként farmer</w:t>
      </w:r>
      <w:r>
        <w:rPr>
          <w:color w:val="000000"/>
          <w:sz w:val="22"/>
          <w:szCs w:val="22"/>
        </w:rPr>
        <w:t>ek, mert az USA-ban kezdték el),</w:t>
      </w:r>
      <w:r w:rsidRPr="00610781">
        <w:rPr>
          <w:color w:val="000000"/>
          <w:sz w:val="22"/>
          <w:szCs w:val="22"/>
        </w:rPr>
        <w:t xml:space="preserve"> hogy nem minden sort öntöznek egyszerre a táblán belül, hanem minden másodikat. Így megdu</w:t>
      </w:r>
      <w:r>
        <w:rPr>
          <w:color w:val="000000"/>
          <w:sz w:val="22"/>
          <w:szCs w:val="22"/>
        </w:rPr>
        <w:t>plázható a terület, vagyis fele</w:t>
      </w:r>
      <w:r w:rsidRPr="00610781">
        <w:rPr>
          <w:color w:val="000000"/>
          <w:sz w:val="22"/>
          <w:szCs w:val="22"/>
        </w:rPr>
        <w:t>akkora vízmennyiség kerül kiadásra, mint korábban. Így minden s</w:t>
      </w:r>
      <w:r>
        <w:rPr>
          <w:color w:val="000000"/>
          <w:sz w:val="22"/>
          <w:szCs w:val="22"/>
        </w:rPr>
        <w:t xml:space="preserve">or nedvesítése megtörténik, ami veszély (aszály) </w:t>
      </w:r>
      <w:r w:rsidRPr="00610781">
        <w:rPr>
          <w:color w:val="000000"/>
          <w:sz w:val="22"/>
          <w:szCs w:val="22"/>
        </w:rPr>
        <w:t xml:space="preserve">esetén elegendő a túléléshez, míg a gyarapodás érdekében </w:t>
      </w:r>
      <w:r>
        <w:rPr>
          <w:color w:val="000000"/>
          <w:sz w:val="22"/>
          <w:szCs w:val="22"/>
        </w:rPr>
        <w:sym w:font="Symbol" w:char="F02D"/>
      </w:r>
      <w:r>
        <w:rPr>
          <w:color w:val="000000"/>
          <w:sz w:val="22"/>
          <w:szCs w:val="22"/>
        </w:rPr>
        <w:t xml:space="preserve"> </w:t>
      </w:r>
      <w:r w:rsidRPr="00610781">
        <w:rPr>
          <w:color w:val="000000"/>
          <w:sz w:val="22"/>
          <w:szCs w:val="22"/>
        </w:rPr>
        <w:t>néhány nap elteltével</w:t>
      </w:r>
      <w:r>
        <w:rPr>
          <w:color w:val="000000"/>
          <w:sz w:val="22"/>
          <w:szCs w:val="22"/>
        </w:rPr>
        <w:t xml:space="preserve"> </w:t>
      </w:r>
      <w:r>
        <w:rPr>
          <w:color w:val="000000"/>
          <w:sz w:val="22"/>
          <w:szCs w:val="22"/>
        </w:rPr>
        <w:sym w:font="Symbol" w:char="F02D"/>
      </w:r>
      <w:r>
        <w:rPr>
          <w:color w:val="000000"/>
          <w:sz w:val="22"/>
          <w:szCs w:val="22"/>
        </w:rPr>
        <w:t xml:space="preserve"> </w:t>
      </w:r>
      <w:r w:rsidRPr="00610781">
        <w:rPr>
          <w:color w:val="000000"/>
          <w:sz w:val="22"/>
          <w:szCs w:val="22"/>
        </w:rPr>
        <w:t xml:space="preserve">a korábban nem öntözött sorok következnek. Az első alkalommal csak </w:t>
      </w:r>
      <w:r>
        <w:rPr>
          <w:color w:val="000000"/>
          <w:sz w:val="22"/>
          <w:szCs w:val="22"/>
        </w:rPr>
        <w:t>t</w:t>
      </w:r>
      <w:r w:rsidRPr="00610781">
        <w:rPr>
          <w:color w:val="000000"/>
          <w:sz w:val="22"/>
          <w:szCs w:val="22"/>
        </w:rPr>
        <w:t>isztán víz kerül kiadag</w:t>
      </w:r>
      <w:r>
        <w:rPr>
          <w:color w:val="000000"/>
          <w:sz w:val="22"/>
          <w:szCs w:val="22"/>
        </w:rPr>
        <w:t>o</w:t>
      </w:r>
      <w:r w:rsidRPr="00610781">
        <w:rPr>
          <w:color w:val="000000"/>
          <w:sz w:val="22"/>
          <w:szCs w:val="22"/>
        </w:rPr>
        <w:t>lásra, míg a második alkalommal már mehet a tápanyag bekeverése is.</w:t>
      </w:r>
    </w:p>
    <w:p w:rsidR="00610781" w:rsidRPr="00610781" w:rsidRDefault="00610781" w:rsidP="00610781">
      <w:pPr>
        <w:ind w:left="284"/>
        <w:jc w:val="both"/>
        <w:rPr>
          <w:color w:val="000000"/>
          <w:sz w:val="22"/>
          <w:szCs w:val="22"/>
        </w:rPr>
      </w:pPr>
      <w:r w:rsidRPr="00610781">
        <w:rPr>
          <w:color w:val="000000"/>
          <w:sz w:val="22"/>
          <w:szCs w:val="22"/>
        </w:rPr>
        <w:t xml:space="preserve">A tápanyag kiadagolása </w:t>
      </w:r>
      <w:r>
        <w:rPr>
          <w:color w:val="000000"/>
          <w:sz w:val="22"/>
          <w:szCs w:val="22"/>
        </w:rPr>
        <w:sym w:font="Symbol" w:char="F02D"/>
      </w:r>
      <w:r>
        <w:rPr>
          <w:color w:val="000000"/>
          <w:sz w:val="22"/>
          <w:szCs w:val="22"/>
        </w:rPr>
        <w:t xml:space="preserve"> </w:t>
      </w:r>
      <w:r w:rsidRPr="00610781">
        <w:rPr>
          <w:color w:val="000000"/>
          <w:sz w:val="22"/>
          <w:szCs w:val="22"/>
        </w:rPr>
        <w:t>oldat formájában</w:t>
      </w:r>
      <w:r>
        <w:rPr>
          <w:color w:val="000000"/>
          <w:sz w:val="22"/>
          <w:szCs w:val="22"/>
        </w:rPr>
        <w:t xml:space="preserve"> </w:t>
      </w:r>
      <w:r>
        <w:rPr>
          <w:color w:val="000000"/>
          <w:sz w:val="22"/>
          <w:szCs w:val="22"/>
        </w:rPr>
        <w:sym w:font="Symbol" w:char="F02D"/>
      </w:r>
      <w:r w:rsidRPr="00610781">
        <w:rPr>
          <w:color w:val="000000"/>
          <w:sz w:val="22"/>
          <w:szCs w:val="22"/>
        </w:rPr>
        <w:t xml:space="preserve"> a korábban nedvesített sorba is kijuttatható, mert a nedvesített területen gyorsabban mozog a víz. Ez esetben a korábban szárazan maradt sor tápanyag-ment</w:t>
      </w:r>
      <w:r>
        <w:rPr>
          <w:color w:val="000000"/>
          <w:sz w:val="22"/>
          <w:szCs w:val="22"/>
        </w:rPr>
        <w:t>es vi</w:t>
      </w:r>
      <w:r w:rsidRPr="00610781">
        <w:rPr>
          <w:color w:val="000000"/>
          <w:sz w:val="22"/>
          <w:szCs w:val="22"/>
        </w:rPr>
        <w:t>zet kap.</w:t>
      </w:r>
    </w:p>
    <w:p w:rsidR="00251BD3" w:rsidRPr="0040369E" w:rsidRDefault="00251BD3" w:rsidP="0040369E">
      <w:pPr>
        <w:ind w:left="284"/>
        <w:rPr>
          <w:b/>
          <w:sz w:val="22"/>
          <w:szCs w:val="22"/>
        </w:rPr>
      </w:pPr>
      <w:r w:rsidRPr="0040369E">
        <w:rPr>
          <w:b/>
          <w:sz w:val="22"/>
          <w:szCs w:val="22"/>
        </w:rPr>
        <w:t>A helyesen végrehajtott barázdás öntözésnek két követelményt kell kielégítenie:</w:t>
      </w:r>
    </w:p>
    <w:p w:rsidR="00251BD3" w:rsidRPr="006854C6" w:rsidRDefault="0040369E" w:rsidP="00251BD3">
      <w:pPr>
        <w:ind w:left="567" w:hanging="141"/>
        <w:jc w:val="both"/>
        <w:rPr>
          <w:sz w:val="22"/>
        </w:rPr>
      </w:pPr>
      <w:r>
        <w:rPr>
          <w:sz w:val="22"/>
        </w:rPr>
        <w:t>1. a</w:t>
      </w:r>
      <w:r w:rsidR="00251BD3" w:rsidRPr="006854C6">
        <w:rPr>
          <w:sz w:val="22"/>
        </w:rPr>
        <w:t>z adagolt öntözővíz teljes mennyisége egyezzék meg a tervezettel, vagyis egy-egy barázdába annyi vizet eresszünk, amennyi a barázda által benedvesítendő területen egyenletesen szétosztva éppen a tervezett vízborítást bizt</w:t>
      </w:r>
      <w:r w:rsidR="00251BD3" w:rsidRPr="006854C6">
        <w:rPr>
          <w:sz w:val="22"/>
        </w:rPr>
        <w:t>o</w:t>
      </w:r>
      <w:r>
        <w:rPr>
          <w:sz w:val="22"/>
        </w:rPr>
        <w:t>sítja;</w:t>
      </w:r>
    </w:p>
    <w:p w:rsidR="00251BD3" w:rsidRPr="006854C6" w:rsidRDefault="00251BD3" w:rsidP="00251BD3">
      <w:pPr>
        <w:ind w:left="567" w:hanging="141"/>
        <w:jc w:val="both"/>
        <w:rPr>
          <w:sz w:val="22"/>
        </w:rPr>
      </w:pPr>
      <w:r w:rsidRPr="006854C6">
        <w:rPr>
          <w:sz w:val="22"/>
        </w:rPr>
        <w:t xml:space="preserve">2. </w:t>
      </w:r>
      <w:r w:rsidR="0040369E">
        <w:rPr>
          <w:sz w:val="22"/>
        </w:rPr>
        <w:t>a</w:t>
      </w:r>
      <w:r w:rsidRPr="006854C6">
        <w:rPr>
          <w:sz w:val="22"/>
        </w:rPr>
        <w:t>z adagolt öntözővíz a barázda mentén a lehető legegyenletesebben szivárogjon el, azaz a talaj a barázda mentén egyenletesen ázzék be. (Az egyenletes beázást most csak a barázda hossza mentén vizsgáljuk. A keresztirányban történő egyenletes benedvesítés a barázdatávolság helyes megválaszt</w:t>
      </w:r>
      <w:r w:rsidRPr="006854C6">
        <w:rPr>
          <w:sz w:val="22"/>
        </w:rPr>
        <w:t>á</w:t>
      </w:r>
      <w:r w:rsidRPr="006854C6">
        <w:rPr>
          <w:sz w:val="22"/>
        </w:rPr>
        <w:t xml:space="preserve">sától függ.) </w:t>
      </w:r>
    </w:p>
    <w:p w:rsidR="00251BD3" w:rsidRPr="006854C6" w:rsidRDefault="00251BD3" w:rsidP="0040369E">
      <w:pPr>
        <w:ind w:left="426"/>
        <w:jc w:val="both"/>
        <w:rPr>
          <w:sz w:val="22"/>
        </w:rPr>
      </w:pPr>
      <w:r w:rsidRPr="006854C6">
        <w:rPr>
          <w:sz w:val="22"/>
        </w:rPr>
        <w:t>Igen nagyszámú öntözési kísérlet eredményeinek értékelése azt mutatta, hogy ezen k</w:t>
      </w:r>
      <w:r w:rsidRPr="006854C6">
        <w:rPr>
          <w:sz w:val="22"/>
        </w:rPr>
        <w:t>ö</w:t>
      </w:r>
      <w:r w:rsidRPr="006854C6">
        <w:rPr>
          <w:sz w:val="22"/>
        </w:rPr>
        <w:t>vetelményt akkor tudjuk elérni, ha</w:t>
      </w:r>
      <w:r w:rsidR="0040369E">
        <w:rPr>
          <w:sz w:val="22"/>
        </w:rPr>
        <w:t>:</w:t>
      </w:r>
    </w:p>
    <w:p w:rsidR="00251BD3" w:rsidRPr="006854C6" w:rsidRDefault="00251BD3" w:rsidP="00251BD3">
      <w:pPr>
        <w:ind w:left="568" w:hanging="142"/>
        <w:jc w:val="both"/>
        <w:rPr>
          <w:sz w:val="22"/>
        </w:rPr>
      </w:pPr>
      <w:r w:rsidRPr="006854C6">
        <w:rPr>
          <w:sz w:val="22"/>
        </w:rPr>
        <w:t>a) az adagolási idő alatt a barázda első folyóméterében az összes adagolt vízmenny</w:t>
      </w:r>
      <w:r w:rsidRPr="006854C6">
        <w:rPr>
          <w:sz w:val="22"/>
        </w:rPr>
        <w:t>i</w:t>
      </w:r>
      <w:r w:rsidRPr="006854C6">
        <w:rPr>
          <w:sz w:val="22"/>
        </w:rPr>
        <w:t>ség 1 m-re arányosan jutó része szivárog el és</w:t>
      </w:r>
    </w:p>
    <w:p w:rsidR="00251BD3" w:rsidRPr="006854C6" w:rsidRDefault="00251BD3" w:rsidP="00251BD3">
      <w:pPr>
        <w:ind w:left="568" w:hanging="142"/>
        <w:jc w:val="both"/>
        <w:rPr>
          <w:sz w:val="22"/>
        </w:rPr>
      </w:pPr>
      <w:r w:rsidRPr="006854C6">
        <w:rPr>
          <w:sz w:val="22"/>
        </w:rPr>
        <w:t>b) a barázdában előrehaladó víz éppen a barázdába történő vízbeeresztés ideje (az adagolási idő) alatt éri el a barázda végét.</w:t>
      </w:r>
    </w:p>
    <w:p w:rsidR="00251BD3" w:rsidRPr="006854C6" w:rsidRDefault="00251BD3" w:rsidP="0040369E">
      <w:pPr>
        <w:ind w:left="426"/>
        <w:jc w:val="both"/>
        <w:rPr>
          <w:sz w:val="22"/>
        </w:rPr>
      </w:pPr>
      <w:r w:rsidRPr="006854C6">
        <w:rPr>
          <w:sz w:val="22"/>
        </w:rPr>
        <w:t>A barázdák elkészíthetők a vetés előtt, azzal egy időben, vagy a kikelt sorok között. A barázdák elkészítése után az ideiglenes csatornákat készítjük el. A vizet az ideiglenes csatorna töltésének átvágásával, osztóbarázdák alkalmazásával, vagy kis szivornyák segíts</w:t>
      </w:r>
      <w:r w:rsidRPr="006854C6">
        <w:rPr>
          <w:sz w:val="22"/>
        </w:rPr>
        <w:t>é</w:t>
      </w:r>
      <w:r w:rsidRPr="006854C6">
        <w:rPr>
          <w:sz w:val="22"/>
        </w:rPr>
        <w:t>gé</w:t>
      </w:r>
      <w:r w:rsidR="0040369E">
        <w:rPr>
          <w:sz w:val="22"/>
        </w:rPr>
        <w:t>vel engedjük be a barázdákba (</w:t>
      </w:r>
      <w:r w:rsidR="003951A3">
        <w:rPr>
          <w:sz w:val="22"/>
        </w:rPr>
        <w:t>2</w:t>
      </w:r>
      <w:r w:rsidR="0040369E">
        <w:rPr>
          <w:sz w:val="22"/>
        </w:rPr>
        <w:t>9</w:t>
      </w:r>
      <w:r w:rsidRPr="006854C6">
        <w:rPr>
          <w:sz w:val="22"/>
        </w:rPr>
        <w:t>. ábra).</w:t>
      </w:r>
      <w:r w:rsidR="00275BFE">
        <w:rPr>
          <w:sz w:val="22"/>
        </w:rPr>
        <w:t xml:space="preserve"> A </w:t>
      </w:r>
      <w:r w:rsidR="003951A3">
        <w:rPr>
          <w:sz w:val="22"/>
        </w:rPr>
        <w:t>30</w:t>
      </w:r>
      <w:r w:rsidR="00275BFE">
        <w:rPr>
          <w:sz w:val="22"/>
        </w:rPr>
        <w:t>. ábra osztóbarázdás vízelosztást mutat.</w:t>
      </w:r>
    </w:p>
    <w:p w:rsidR="00251BD3" w:rsidRPr="006854C6" w:rsidRDefault="00251BD3" w:rsidP="00251BD3">
      <w:pPr>
        <w:jc w:val="both"/>
        <w:rPr>
          <w:sz w:val="22"/>
        </w:rPr>
      </w:pPr>
    </w:p>
    <w:p w:rsidR="00251BD3" w:rsidRDefault="00AF3A84" w:rsidP="00760A5A">
      <w:pPr>
        <w:jc w:val="center"/>
        <w:rPr>
          <w:sz w:val="22"/>
        </w:rPr>
      </w:pPr>
      <w:r>
        <w:rPr>
          <w:noProof/>
          <w:sz w:val="22"/>
        </w:rPr>
        <w:drawing>
          <wp:inline distT="0" distB="0" distL="0" distR="0">
            <wp:extent cx="3086100" cy="1104900"/>
            <wp:effectExtent l="19050" t="19050" r="19050" b="1905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3086100" cy="1104900"/>
                    </a:xfrm>
                    <a:prstGeom prst="rect">
                      <a:avLst/>
                    </a:prstGeom>
                    <a:noFill/>
                    <a:ln w="6350" cmpd="sng">
                      <a:solidFill>
                        <a:srgbClr val="000000"/>
                      </a:solidFill>
                      <a:miter lim="800000"/>
                      <a:headEnd/>
                      <a:tailEnd/>
                    </a:ln>
                    <a:effectLst/>
                  </pic:spPr>
                </pic:pic>
              </a:graphicData>
            </a:graphic>
          </wp:inline>
        </w:drawing>
      </w:r>
    </w:p>
    <w:p w:rsidR="0040369E" w:rsidRPr="0040369E" w:rsidRDefault="0040369E" w:rsidP="00760A5A">
      <w:pPr>
        <w:jc w:val="center"/>
        <w:rPr>
          <w:sz w:val="22"/>
        </w:rPr>
      </w:pPr>
    </w:p>
    <w:p w:rsidR="00251BD3" w:rsidRPr="0040369E" w:rsidRDefault="003951A3" w:rsidP="00251BD3">
      <w:pPr>
        <w:jc w:val="center"/>
        <w:rPr>
          <w:sz w:val="22"/>
        </w:rPr>
      </w:pPr>
      <w:r>
        <w:rPr>
          <w:sz w:val="22"/>
        </w:rPr>
        <w:t>2</w:t>
      </w:r>
      <w:r w:rsidR="0040369E" w:rsidRPr="0040369E">
        <w:rPr>
          <w:sz w:val="22"/>
        </w:rPr>
        <w:t>9</w:t>
      </w:r>
      <w:r w:rsidR="00251BD3" w:rsidRPr="0040369E">
        <w:rPr>
          <w:sz w:val="22"/>
        </w:rPr>
        <w:t>. ábra. Vízkivételi szivornya barázdás és árasztó öntözéshez</w:t>
      </w:r>
    </w:p>
    <w:p w:rsidR="00C05631" w:rsidRDefault="00C05631" w:rsidP="00251BD3">
      <w:pPr>
        <w:jc w:val="center"/>
        <w:rPr>
          <w:sz w:val="22"/>
        </w:rPr>
      </w:pPr>
    </w:p>
    <w:p w:rsidR="00C05631" w:rsidRDefault="00AF3A84" w:rsidP="00251BD3">
      <w:pPr>
        <w:jc w:val="center"/>
        <w:rPr>
          <w:sz w:val="22"/>
        </w:rPr>
      </w:pPr>
      <w:r>
        <w:rPr>
          <w:noProof/>
          <w:sz w:val="22"/>
        </w:rPr>
        <w:drawing>
          <wp:inline distT="0" distB="0" distL="0" distR="0">
            <wp:extent cx="3038475" cy="1409700"/>
            <wp:effectExtent l="19050" t="19050" r="28575" b="1905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3038475" cy="1409700"/>
                    </a:xfrm>
                    <a:prstGeom prst="rect">
                      <a:avLst/>
                    </a:prstGeom>
                    <a:noFill/>
                    <a:ln w="6350" cmpd="sng">
                      <a:solidFill>
                        <a:srgbClr val="000000"/>
                      </a:solidFill>
                      <a:miter lim="800000"/>
                      <a:headEnd/>
                      <a:tailEnd/>
                    </a:ln>
                    <a:effectLst/>
                  </pic:spPr>
                </pic:pic>
              </a:graphicData>
            </a:graphic>
          </wp:inline>
        </w:drawing>
      </w:r>
    </w:p>
    <w:p w:rsidR="00C05631" w:rsidRDefault="00C05631" w:rsidP="00251BD3">
      <w:pPr>
        <w:jc w:val="center"/>
        <w:rPr>
          <w:sz w:val="22"/>
        </w:rPr>
      </w:pPr>
    </w:p>
    <w:p w:rsidR="00C05631" w:rsidRDefault="003951A3" w:rsidP="00251BD3">
      <w:pPr>
        <w:jc w:val="center"/>
        <w:rPr>
          <w:sz w:val="22"/>
        </w:rPr>
      </w:pPr>
      <w:r>
        <w:rPr>
          <w:sz w:val="22"/>
        </w:rPr>
        <w:t>3</w:t>
      </w:r>
      <w:r w:rsidR="00C05631">
        <w:rPr>
          <w:sz w:val="22"/>
        </w:rPr>
        <w:t>0. ábra. Vízelosztás osztóbarázdával</w:t>
      </w:r>
    </w:p>
    <w:p w:rsidR="00C05631" w:rsidRPr="0040369E" w:rsidRDefault="00C05631" w:rsidP="00251BD3">
      <w:pPr>
        <w:jc w:val="center"/>
        <w:rPr>
          <w:sz w:val="22"/>
        </w:rPr>
      </w:pPr>
    </w:p>
    <w:p w:rsidR="00251BD3" w:rsidRPr="006854C6" w:rsidRDefault="00251BD3" w:rsidP="008149A1">
      <w:pPr>
        <w:ind w:left="426"/>
        <w:jc w:val="both"/>
        <w:rPr>
          <w:sz w:val="22"/>
        </w:rPr>
      </w:pPr>
      <w:r w:rsidRPr="006854C6">
        <w:rPr>
          <w:sz w:val="22"/>
        </w:rPr>
        <w:t xml:space="preserve">A szivornyák alumíniumból vagy PVC-ből készülhetnek, viszonylag olcsó kivitelben. Hatékony eszközök a víznek a csatornából a barázdákba vagy öntözőtáblára juttatásában. Különösen ott hasznosak, ahol a csatornák könnyen erodálódó talajból készülnek. </w:t>
      </w:r>
    </w:p>
    <w:p w:rsidR="00251BD3" w:rsidRPr="006854C6" w:rsidRDefault="00251BD3" w:rsidP="008149A1">
      <w:pPr>
        <w:ind w:left="426"/>
        <w:jc w:val="both"/>
        <w:rPr>
          <w:sz w:val="22"/>
        </w:rPr>
      </w:pPr>
      <w:r w:rsidRPr="006854C6">
        <w:rPr>
          <w:sz w:val="22"/>
        </w:rPr>
        <w:t xml:space="preserve">A szivornya vízszállítása másodpercenként a </w:t>
      </w:r>
    </w:p>
    <w:p w:rsidR="00251BD3" w:rsidRPr="006854C6" w:rsidRDefault="00251BD3" w:rsidP="00251BD3">
      <w:pPr>
        <w:ind w:left="1420" w:firstLine="284"/>
        <w:jc w:val="both"/>
        <w:rPr>
          <w:sz w:val="22"/>
        </w:rPr>
      </w:pPr>
      <w:r w:rsidRPr="006854C6">
        <w:rPr>
          <w:i/>
          <w:sz w:val="22"/>
        </w:rPr>
        <w:t>Q = 2,8 x D</w:t>
      </w:r>
      <w:r w:rsidRPr="006854C6">
        <w:rPr>
          <w:i/>
          <w:sz w:val="22"/>
          <w:vertAlign w:val="superscript"/>
        </w:rPr>
        <w:t>2</w:t>
      </w:r>
      <w:r w:rsidRPr="006854C6">
        <w:rPr>
          <w:i/>
          <w:sz w:val="22"/>
        </w:rPr>
        <w:t xml:space="preserve"> h</w:t>
      </w:r>
      <w:r w:rsidRPr="006854C6">
        <w:rPr>
          <w:sz w:val="22"/>
        </w:rPr>
        <w:t xml:space="preserve">  összefüggéssel határozható meg, </w:t>
      </w:r>
    </w:p>
    <w:p w:rsidR="00251BD3" w:rsidRPr="006854C6" w:rsidRDefault="00251BD3" w:rsidP="008149A1">
      <w:pPr>
        <w:ind w:left="567" w:hanging="141"/>
        <w:jc w:val="both"/>
        <w:rPr>
          <w:sz w:val="22"/>
        </w:rPr>
      </w:pPr>
      <w:r w:rsidRPr="006854C6">
        <w:rPr>
          <w:sz w:val="22"/>
        </w:rPr>
        <w:t>ahol:</w:t>
      </w:r>
    </w:p>
    <w:p w:rsidR="00251BD3" w:rsidRPr="006854C6" w:rsidRDefault="00251BD3" w:rsidP="00251BD3">
      <w:pPr>
        <w:ind w:left="568" w:firstLine="284"/>
        <w:jc w:val="both"/>
        <w:rPr>
          <w:sz w:val="22"/>
        </w:rPr>
      </w:pPr>
      <w:r w:rsidRPr="006854C6">
        <w:rPr>
          <w:i/>
          <w:sz w:val="22"/>
        </w:rPr>
        <w:t>D</w:t>
      </w:r>
      <w:r w:rsidRPr="006854C6">
        <w:rPr>
          <w:sz w:val="22"/>
        </w:rPr>
        <w:t xml:space="preserve"> = a szivornya belső átmérője,</w:t>
      </w:r>
    </w:p>
    <w:p w:rsidR="00251BD3" w:rsidRPr="006854C6" w:rsidRDefault="00251BD3" w:rsidP="00251BD3">
      <w:pPr>
        <w:ind w:left="568" w:firstLine="284"/>
        <w:jc w:val="both"/>
        <w:rPr>
          <w:sz w:val="22"/>
        </w:rPr>
      </w:pPr>
      <w:r w:rsidRPr="006854C6">
        <w:rPr>
          <w:i/>
          <w:sz w:val="22"/>
        </w:rPr>
        <w:t>h</w:t>
      </w:r>
      <w:r w:rsidRPr="006854C6">
        <w:rPr>
          <w:sz w:val="22"/>
        </w:rPr>
        <w:t xml:space="preserve"> = vízszint különbség (csatorna és a szivornya vízkilépő nyílása között).</w:t>
      </w:r>
    </w:p>
    <w:p w:rsidR="00251BD3" w:rsidRPr="006854C6" w:rsidRDefault="00251BD3" w:rsidP="008149A1">
      <w:pPr>
        <w:ind w:firstLine="426"/>
        <w:jc w:val="both"/>
        <w:rPr>
          <w:sz w:val="22"/>
        </w:rPr>
      </w:pPr>
      <w:r w:rsidRPr="006854C6">
        <w:rPr>
          <w:sz w:val="22"/>
        </w:rPr>
        <w:t>Például:</w:t>
      </w:r>
      <w:r w:rsidRPr="006854C6">
        <w:rPr>
          <w:sz w:val="22"/>
        </w:rPr>
        <w:tab/>
        <w:t>D = 1 dm</w:t>
      </w:r>
    </w:p>
    <w:p w:rsidR="00251BD3" w:rsidRPr="006854C6" w:rsidRDefault="00251BD3" w:rsidP="00251BD3">
      <w:pPr>
        <w:jc w:val="both"/>
        <w:rPr>
          <w:sz w:val="22"/>
        </w:rPr>
      </w:pPr>
      <w:r w:rsidRPr="006854C6">
        <w:rPr>
          <w:sz w:val="22"/>
        </w:rPr>
        <w:t xml:space="preserve">          </w:t>
      </w:r>
      <w:r w:rsidRPr="006854C6">
        <w:rPr>
          <w:sz w:val="22"/>
        </w:rPr>
        <w:tab/>
      </w:r>
      <w:r w:rsidRPr="006854C6">
        <w:rPr>
          <w:sz w:val="22"/>
        </w:rPr>
        <w:tab/>
        <w:t>h = 1 dm = 100 mm esetén</w:t>
      </w:r>
    </w:p>
    <w:p w:rsidR="00251BD3" w:rsidRPr="006854C6" w:rsidRDefault="009E04B0" w:rsidP="00251BD3">
      <w:pPr>
        <w:jc w:val="both"/>
        <w:rPr>
          <w:sz w:val="22"/>
        </w:rPr>
      </w:pPr>
      <w:r w:rsidRPr="006854C6">
        <w:rPr>
          <w:sz w:val="22"/>
        </w:rPr>
        <w:tab/>
        <w:t xml:space="preserve">           Q </w:t>
      </w:r>
      <w:r w:rsidR="00251BD3" w:rsidRPr="006854C6">
        <w:rPr>
          <w:sz w:val="22"/>
        </w:rPr>
        <w:t>= 2,8 x 1</w:t>
      </w:r>
      <w:r w:rsidR="008149A1" w:rsidRPr="008149A1">
        <w:rPr>
          <w:sz w:val="22"/>
          <w:vertAlign w:val="superscript"/>
        </w:rPr>
        <w:t>2</w:t>
      </w:r>
      <w:r w:rsidR="00251BD3" w:rsidRPr="006854C6">
        <w:rPr>
          <w:position w:val="6"/>
          <w:sz w:val="22"/>
        </w:rPr>
        <w:t xml:space="preserve"> </w:t>
      </w:r>
      <w:r w:rsidR="00251BD3" w:rsidRPr="006854C6">
        <w:rPr>
          <w:sz w:val="22"/>
        </w:rPr>
        <w:t>x</w:t>
      </w:r>
      <w:r w:rsidR="00251BD3" w:rsidRPr="006854C6">
        <w:rPr>
          <w:position w:val="6"/>
          <w:sz w:val="22"/>
        </w:rPr>
        <w:t xml:space="preserve"> </w:t>
      </w:r>
      <w:r w:rsidR="00251BD3" w:rsidRPr="006854C6">
        <w:rPr>
          <w:sz w:val="22"/>
        </w:rPr>
        <w:t>1 = 2,8 dm</w:t>
      </w:r>
      <w:r w:rsidR="00251BD3" w:rsidRPr="006854C6">
        <w:rPr>
          <w:sz w:val="22"/>
          <w:vertAlign w:val="superscript"/>
        </w:rPr>
        <w:t>3</w:t>
      </w:r>
      <w:r w:rsidR="00251BD3" w:rsidRPr="006854C6">
        <w:rPr>
          <w:sz w:val="22"/>
        </w:rPr>
        <w:t>/s = 2,8 l/s</w:t>
      </w:r>
    </w:p>
    <w:p w:rsidR="00251BD3" w:rsidRPr="006854C6" w:rsidRDefault="00251BD3" w:rsidP="00251BD3">
      <w:pPr>
        <w:ind w:left="568" w:firstLine="284"/>
        <w:jc w:val="both"/>
        <w:rPr>
          <w:sz w:val="22"/>
        </w:rPr>
      </w:pPr>
      <w:r w:rsidRPr="006854C6">
        <w:rPr>
          <w:sz w:val="22"/>
        </w:rPr>
        <w:t>1 óra alatt 2,8 x 3600 = 10.800 l</w:t>
      </w:r>
      <w:r w:rsidR="008149A1">
        <w:rPr>
          <w:sz w:val="22"/>
        </w:rPr>
        <w:t>iter</w:t>
      </w:r>
    </w:p>
    <w:p w:rsidR="00251BD3" w:rsidRPr="006854C6" w:rsidRDefault="00251BD3" w:rsidP="008149A1">
      <w:pPr>
        <w:ind w:left="284" w:firstLine="567"/>
        <w:jc w:val="both"/>
        <w:rPr>
          <w:sz w:val="22"/>
        </w:rPr>
      </w:pPr>
      <w:r w:rsidRPr="006854C6">
        <w:rPr>
          <w:sz w:val="22"/>
        </w:rPr>
        <w:t xml:space="preserve">400 m barázdahosszúságot figyelembe véve 27 l/fm (folyóméterenként). </w:t>
      </w:r>
    </w:p>
    <w:p w:rsidR="00251BD3" w:rsidRDefault="00251BD3" w:rsidP="008149A1">
      <w:pPr>
        <w:ind w:left="426"/>
        <w:jc w:val="both"/>
        <w:rPr>
          <w:sz w:val="22"/>
        </w:rPr>
      </w:pPr>
      <w:r w:rsidRPr="006854C6">
        <w:rPr>
          <w:sz w:val="22"/>
        </w:rPr>
        <w:t>A 27 l/fm-t síkterületre vetítve (0,75 m barázdatávolságot figyelembe véve) = 36 l/m</w:t>
      </w:r>
      <w:r w:rsidRPr="006854C6">
        <w:rPr>
          <w:sz w:val="22"/>
          <w:vertAlign w:val="superscript"/>
        </w:rPr>
        <w:t>2</w:t>
      </w:r>
      <w:r w:rsidRPr="006854C6">
        <w:rPr>
          <w:sz w:val="22"/>
        </w:rPr>
        <w:t>. Fele barázdahosszúság esetén a vízmennyiség megduplázódik.</w:t>
      </w:r>
    </w:p>
    <w:p w:rsidR="00251BD3" w:rsidRPr="006854C6" w:rsidRDefault="00251BD3" w:rsidP="007443FC">
      <w:pPr>
        <w:ind w:left="426" w:hanging="142"/>
        <w:jc w:val="both"/>
        <w:rPr>
          <w:sz w:val="22"/>
        </w:rPr>
      </w:pPr>
      <w:r w:rsidRPr="007443FC">
        <w:rPr>
          <w:b/>
          <w:sz w:val="22"/>
          <w:szCs w:val="22"/>
        </w:rPr>
        <w:t>b) Vízkilépő nyílásokkal ellátott csöves (</w:t>
      </w:r>
      <w:r w:rsidRPr="007443FC">
        <w:rPr>
          <w:b/>
          <w:i/>
          <w:sz w:val="22"/>
          <w:szCs w:val="22"/>
        </w:rPr>
        <w:t>tömlős</w:t>
      </w:r>
      <w:r w:rsidRPr="007443FC">
        <w:rPr>
          <w:b/>
          <w:sz w:val="22"/>
          <w:szCs w:val="22"/>
        </w:rPr>
        <w:t>) öntözési eljárás</w:t>
      </w:r>
      <w:r w:rsidR="007443FC">
        <w:rPr>
          <w:b/>
          <w:sz w:val="22"/>
          <w:szCs w:val="22"/>
        </w:rPr>
        <w:t xml:space="preserve">: </w:t>
      </w:r>
      <w:r w:rsidRPr="006854C6">
        <w:rPr>
          <w:sz w:val="22"/>
        </w:rPr>
        <w:t>annyiban különbözik a barázdás öntözéstől, hogy az utolsóre</w:t>
      </w:r>
      <w:r w:rsidRPr="006854C6">
        <w:rPr>
          <w:sz w:val="22"/>
        </w:rPr>
        <w:t>n</w:t>
      </w:r>
      <w:r w:rsidRPr="006854C6">
        <w:rPr>
          <w:sz w:val="22"/>
        </w:rPr>
        <w:t>dű öntözőcsatornákat (ideiglenes csatornákat, osztóbarázdákat) csővezetékkel (műanyag-tömlőkkel) helyettesítjük a szivárgási veszteség csökkentése érd</w:t>
      </w:r>
      <w:r w:rsidRPr="006854C6">
        <w:rPr>
          <w:sz w:val="22"/>
        </w:rPr>
        <w:t>e</w:t>
      </w:r>
      <w:r w:rsidRPr="006854C6">
        <w:rPr>
          <w:sz w:val="22"/>
        </w:rPr>
        <w:t>kében.</w:t>
      </w:r>
    </w:p>
    <w:p w:rsidR="00251BD3" w:rsidRPr="006854C6" w:rsidRDefault="00251BD3" w:rsidP="007443FC">
      <w:pPr>
        <w:ind w:left="426"/>
        <w:jc w:val="both"/>
        <w:rPr>
          <w:sz w:val="22"/>
        </w:rPr>
      </w:pPr>
      <w:r w:rsidRPr="006854C6">
        <w:rPr>
          <w:sz w:val="22"/>
        </w:rPr>
        <w:t>A tömlőt a keresztmetszetétől függően 50-250 m hosszban fektetik le és a vízkibocsátó nyílásain át számos barázdát, sávot láthat el öntözővízzel.</w:t>
      </w:r>
    </w:p>
    <w:p w:rsidR="00251BD3" w:rsidRPr="006854C6" w:rsidRDefault="00251BD3" w:rsidP="007443FC">
      <w:pPr>
        <w:ind w:left="426"/>
        <w:jc w:val="both"/>
        <w:rPr>
          <w:sz w:val="22"/>
        </w:rPr>
      </w:pPr>
      <w:r w:rsidRPr="006854C6">
        <w:rPr>
          <w:sz w:val="22"/>
        </w:rPr>
        <w:t>A műanyag bevonatú textiltömlők használatának feltételei elméletileg tisztázottak. Kívánalom, hogy gravitációs üzemben 50 kPa (0,5 bar, azaz 5 m vízoszlop magasság), a sz</w:t>
      </w:r>
      <w:r w:rsidRPr="006854C6">
        <w:rPr>
          <w:sz w:val="22"/>
        </w:rPr>
        <w:t>i</w:t>
      </w:r>
      <w:r w:rsidRPr="006854C6">
        <w:rPr>
          <w:sz w:val="22"/>
        </w:rPr>
        <w:t>vattyúsban pedig 0,1 MPa (1,0 bar, azaz 10 m vízoszlop magasság) túlnyomást viseljenek el. Keresztmetszetük 10%-nál jobban ne változzék. Élettart</w:t>
      </w:r>
      <w:r w:rsidRPr="006854C6">
        <w:rPr>
          <w:sz w:val="22"/>
        </w:rPr>
        <w:t>a</w:t>
      </w:r>
      <w:r w:rsidRPr="006854C6">
        <w:rPr>
          <w:sz w:val="22"/>
        </w:rPr>
        <w:t>muk haladja meg a 3-4 évet.</w:t>
      </w:r>
    </w:p>
    <w:p w:rsidR="00251BD3" w:rsidRDefault="00251BD3" w:rsidP="007443FC">
      <w:pPr>
        <w:ind w:left="426"/>
        <w:jc w:val="both"/>
        <w:rPr>
          <w:sz w:val="22"/>
        </w:rPr>
      </w:pPr>
      <w:r w:rsidRPr="006854C6">
        <w:rPr>
          <w:sz w:val="22"/>
        </w:rPr>
        <w:t xml:space="preserve">A gerincvezetékként fektetett tömlő átmérője 300, az öntöző szárnyvezetékeké </w:t>
      </w:r>
      <w:r w:rsidRPr="006854C6">
        <w:rPr>
          <w:sz w:val="22"/>
        </w:rPr>
        <w:br/>
        <w:t xml:space="preserve">200 mm. Ez utóbbi 50 (25) m hosszú és a vízsugár kibocsátása céljából 0,5-1,0 m-enként lyukasztott. A tömlők és a barázdák általános elrendezési vázlatát a </w:t>
      </w:r>
      <w:r w:rsidR="003951A3">
        <w:rPr>
          <w:sz w:val="22"/>
        </w:rPr>
        <w:t>3</w:t>
      </w:r>
      <w:r w:rsidR="00A3149A">
        <w:rPr>
          <w:sz w:val="22"/>
        </w:rPr>
        <w:t>1</w:t>
      </w:r>
      <w:r w:rsidRPr="006854C6">
        <w:rPr>
          <w:sz w:val="22"/>
        </w:rPr>
        <w:t>. ábra szemlélteti. A</w:t>
      </w:r>
      <w:r w:rsidR="00275BFE">
        <w:rPr>
          <w:sz w:val="22"/>
        </w:rPr>
        <w:t>z</w:t>
      </w:r>
      <w:r w:rsidRPr="006854C6">
        <w:rPr>
          <w:sz w:val="22"/>
        </w:rPr>
        <w:t xml:space="preserve"> ábrából kitűnik a tartalék-szárnyvezeték fontossága a folyamatos öntözés elérésében. (A körbe írt betűk a táblák öntözésének sorrendjét jelölik</w:t>
      </w:r>
      <w:r w:rsidR="00275BFE">
        <w:rPr>
          <w:sz w:val="22"/>
        </w:rPr>
        <w:t>.)</w:t>
      </w:r>
    </w:p>
    <w:p w:rsidR="007443FC" w:rsidRPr="006854C6" w:rsidRDefault="007443FC" w:rsidP="00251BD3">
      <w:pPr>
        <w:ind w:firstLine="284"/>
        <w:jc w:val="both"/>
        <w:rPr>
          <w:sz w:val="22"/>
        </w:rPr>
      </w:pPr>
    </w:p>
    <w:p w:rsidR="00251BD3" w:rsidRDefault="00AF3A84" w:rsidP="00251BD3">
      <w:pPr>
        <w:jc w:val="center"/>
        <w:rPr>
          <w:sz w:val="22"/>
        </w:rPr>
      </w:pPr>
      <w:r>
        <w:rPr>
          <w:noProof/>
          <w:sz w:val="22"/>
        </w:rPr>
        <w:drawing>
          <wp:inline distT="0" distB="0" distL="0" distR="0">
            <wp:extent cx="1543050" cy="2266950"/>
            <wp:effectExtent l="19050" t="19050" r="19050" b="1905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1543050" cy="2266950"/>
                    </a:xfrm>
                    <a:prstGeom prst="rect">
                      <a:avLst/>
                    </a:prstGeom>
                    <a:noFill/>
                    <a:ln w="6350" cmpd="sng">
                      <a:solidFill>
                        <a:srgbClr val="000000"/>
                      </a:solidFill>
                      <a:miter lim="800000"/>
                      <a:headEnd/>
                      <a:tailEnd/>
                    </a:ln>
                    <a:effectLst/>
                  </pic:spPr>
                </pic:pic>
              </a:graphicData>
            </a:graphic>
          </wp:inline>
        </w:drawing>
      </w:r>
    </w:p>
    <w:p w:rsidR="007443FC" w:rsidRPr="0036134F" w:rsidRDefault="007443FC" w:rsidP="00251BD3">
      <w:pPr>
        <w:jc w:val="center"/>
        <w:rPr>
          <w:sz w:val="22"/>
        </w:rPr>
      </w:pPr>
    </w:p>
    <w:p w:rsidR="00251BD3" w:rsidRPr="0036134F" w:rsidRDefault="005A7772" w:rsidP="00251BD3">
      <w:pPr>
        <w:jc w:val="center"/>
        <w:rPr>
          <w:sz w:val="22"/>
        </w:rPr>
      </w:pPr>
      <w:r>
        <w:rPr>
          <w:sz w:val="22"/>
        </w:rPr>
        <w:t>3</w:t>
      </w:r>
      <w:r w:rsidR="00A3149A">
        <w:rPr>
          <w:sz w:val="22"/>
        </w:rPr>
        <w:t>1</w:t>
      </w:r>
      <w:r w:rsidR="00251BD3" w:rsidRPr="0036134F">
        <w:rPr>
          <w:sz w:val="22"/>
        </w:rPr>
        <w:t>. ábra. A tömlős öntözés vázlata</w:t>
      </w:r>
    </w:p>
    <w:p w:rsidR="00251BD3" w:rsidRPr="0036134F" w:rsidRDefault="00251BD3" w:rsidP="00251BD3">
      <w:pPr>
        <w:jc w:val="center"/>
        <w:rPr>
          <w:sz w:val="20"/>
        </w:rPr>
      </w:pPr>
      <w:r w:rsidRPr="0036134F">
        <w:rPr>
          <w:sz w:val="20"/>
        </w:rPr>
        <w:t>1. gerincvezeték-tömlő, 2. üzemelő öntözőtömlő,</w:t>
      </w:r>
      <w:r w:rsidR="0036134F">
        <w:rPr>
          <w:sz w:val="20"/>
        </w:rPr>
        <w:t xml:space="preserve"> </w:t>
      </w:r>
      <w:r w:rsidRPr="0036134F">
        <w:rPr>
          <w:sz w:val="20"/>
        </w:rPr>
        <w:t>3. barázdák, vagy sávok, 4. lyukasztott öntözőtömlő (nem üzemelő),</w:t>
      </w:r>
      <w:r w:rsidR="0036134F">
        <w:rPr>
          <w:sz w:val="20"/>
        </w:rPr>
        <w:t xml:space="preserve"> </w:t>
      </w:r>
      <w:r w:rsidRPr="0036134F">
        <w:rPr>
          <w:sz w:val="20"/>
        </w:rPr>
        <w:t>5. terepesés iránya,</w:t>
      </w:r>
    </w:p>
    <w:p w:rsidR="00251BD3" w:rsidRDefault="00251BD3" w:rsidP="00251BD3">
      <w:pPr>
        <w:jc w:val="center"/>
        <w:rPr>
          <w:sz w:val="20"/>
        </w:rPr>
      </w:pPr>
      <w:r w:rsidRPr="0036134F">
        <w:rPr>
          <w:sz w:val="20"/>
        </w:rPr>
        <w:t>a-h öntözési sorrend</w:t>
      </w:r>
    </w:p>
    <w:p w:rsidR="00A3149A" w:rsidRDefault="00A3149A" w:rsidP="00251BD3">
      <w:pPr>
        <w:jc w:val="center"/>
        <w:rPr>
          <w:sz w:val="22"/>
          <w:szCs w:val="22"/>
        </w:rPr>
      </w:pPr>
    </w:p>
    <w:p w:rsidR="00251BD3" w:rsidRPr="006854C6" w:rsidRDefault="00251BD3" w:rsidP="00005FA2">
      <w:pPr>
        <w:ind w:left="426"/>
        <w:jc w:val="both"/>
        <w:rPr>
          <w:sz w:val="22"/>
        </w:rPr>
      </w:pPr>
      <w:r w:rsidRPr="006854C6">
        <w:rPr>
          <w:sz w:val="22"/>
        </w:rPr>
        <w:t>A szárnyvezeték keresztidommal ágazik el. A csatlakoztatás, a tömlővégek lezárása egyszerű eszközökkel oldható meg. A tömlőt víztelenített, lapult állapotban, dobra csévé</w:t>
      </w:r>
      <w:r w:rsidRPr="006854C6">
        <w:rPr>
          <w:sz w:val="22"/>
        </w:rPr>
        <w:t>l</w:t>
      </w:r>
      <w:r w:rsidRPr="006854C6">
        <w:rPr>
          <w:sz w:val="22"/>
        </w:rPr>
        <w:t>ve, rendszerint traktorral szállítják.</w:t>
      </w:r>
    </w:p>
    <w:p w:rsidR="00251BD3" w:rsidRPr="006854C6" w:rsidRDefault="00251BD3" w:rsidP="00005FA2">
      <w:pPr>
        <w:ind w:left="426"/>
        <w:jc w:val="both"/>
        <w:rPr>
          <w:sz w:val="22"/>
        </w:rPr>
      </w:pPr>
      <w:r w:rsidRPr="006854C6">
        <w:rPr>
          <w:sz w:val="22"/>
        </w:rPr>
        <w:t>A tömlők jellegzetes tulajdonsága, hogy a nyomás hatására alakjukat változtatják. Kis nyomáson ellapulnak. Ennek megfelelően súrlódási veszteségük nagyobb a kör-keresztmetszetben fellépő veszteségnél. Bogárdi J. vizsgálatai szerint a nyomás és az á</w:t>
      </w:r>
      <w:r w:rsidRPr="006854C6">
        <w:rPr>
          <w:sz w:val="22"/>
        </w:rPr>
        <w:t>t</w:t>
      </w:r>
      <w:r w:rsidRPr="006854C6">
        <w:rPr>
          <w:sz w:val="22"/>
        </w:rPr>
        <w:t xml:space="preserve">mérő hányadosához, vagyis az y/D viszonyhoz tartozó </w:t>
      </w:r>
      <w:r w:rsidRPr="006854C6">
        <w:rPr>
          <w:sz w:val="22"/>
        </w:rPr>
        <w:fldChar w:fldCharType="begin"/>
      </w:r>
      <w:r w:rsidRPr="006854C6">
        <w:rPr>
          <w:sz w:val="22"/>
        </w:rPr>
        <w:instrText>SYMBOL 98 \f "Symbol"</w:instrText>
      </w:r>
      <w:r w:rsidRPr="006854C6">
        <w:rPr>
          <w:sz w:val="22"/>
        </w:rPr>
        <w:fldChar w:fldCharType="end"/>
      </w:r>
      <w:r w:rsidRPr="006854C6">
        <w:rPr>
          <w:sz w:val="22"/>
        </w:rPr>
        <w:t xml:space="preserve"> tényezővel beszorozva a belapult tömlő kör-keresztmetszetre vonatkoztatott súrlódási veszteségét kapjuk.</w:t>
      </w:r>
    </w:p>
    <w:p w:rsidR="00251BD3" w:rsidRPr="006854C6" w:rsidRDefault="00251BD3" w:rsidP="00005FA2">
      <w:pPr>
        <w:ind w:left="426"/>
        <w:jc w:val="both"/>
        <w:rPr>
          <w:sz w:val="22"/>
        </w:rPr>
      </w:pPr>
      <w:r w:rsidRPr="006854C6">
        <w:rPr>
          <w:sz w:val="22"/>
        </w:rPr>
        <w:t xml:space="preserve">A 200 mm átmérőjű (D) tömlőben </w:t>
      </w:r>
      <w:r w:rsidR="003951A3">
        <w:rPr>
          <w:sz w:val="22"/>
        </w:rPr>
        <w:sym w:font="Symbol" w:char="F02D"/>
      </w:r>
      <w:r w:rsidRPr="006854C6">
        <w:rPr>
          <w:sz w:val="22"/>
        </w:rPr>
        <w:t xml:space="preserve"> ha belső túlnyomás (y) 2 kPa, azaz 0,02 bar, vagyis 0,2 m vízoszlop magasság = 200 mm, akkor az y/D = 200 mm/200 mm = 1. Ehhez </w:t>
      </w:r>
      <w:r w:rsidRPr="006854C6">
        <w:rPr>
          <w:sz w:val="22"/>
        </w:rPr>
        <w:fldChar w:fldCharType="begin"/>
      </w:r>
      <w:r w:rsidRPr="006854C6">
        <w:rPr>
          <w:sz w:val="22"/>
        </w:rPr>
        <w:instrText>SYMBOL 98 \f "Symbol"</w:instrText>
      </w:r>
      <w:r w:rsidRPr="006854C6">
        <w:rPr>
          <w:sz w:val="22"/>
        </w:rPr>
        <w:fldChar w:fldCharType="end"/>
      </w:r>
      <w:r w:rsidRPr="006854C6">
        <w:rPr>
          <w:sz w:val="22"/>
        </w:rPr>
        <w:t xml:space="preserve"> = 1,5 tartozik. A súrlódási veszteség tehát másfélszerese a kör-keresztmetszetű tömlőben fell</w:t>
      </w:r>
      <w:r w:rsidRPr="006854C6">
        <w:rPr>
          <w:sz w:val="22"/>
        </w:rPr>
        <w:t>é</w:t>
      </w:r>
      <w:r w:rsidRPr="006854C6">
        <w:rPr>
          <w:sz w:val="22"/>
        </w:rPr>
        <w:t>pőnek.</w:t>
      </w:r>
    </w:p>
    <w:p w:rsidR="00251BD3" w:rsidRPr="006854C6" w:rsidRDefault="00251BD3" w:rsidP="00005FA2">
      <w:pPr>
        <w:ind w:left="426"/>
        <w:jc w:val="both"/>
        <w:rPr>
          <w:sz w:val="22"/>
        </w:rPr>
      </w:pPr>
      <w:r w:rsidRPr="006854C6">
        <w:rPr>
          <w:sz w:val="22"/>
        </w:rPr>
        <w:t>A lyukakkal ellátott tömlők hossza nem lehet tetszőleges. Követelmény ugyanis, hogy a teljes lyukasztott hossz valamennyi nyílásán közel azonos vízmennyiség folyjon ki. A vizsgálatok adatai azt mutatják, hogy a méterenként 1 db 27 mm átmérőjű (5,7 cm</w:t>
      </w:r>
      <w:r w:rsidRPr="006854C6">
        <w:rPr>
          <w:sz w:val="22"/>
          <w:vertAlign w:val="superscript"/>
        </w:rPr>
        <w:t>2</w:t>
      </w:r>
      <w:r w:rsidRPr="006854C6">
        <w:rPr>
          <w:sz w:val="22"/>
        </w:rPr>
        <w:t xml:space="preserve"> k</w:t>
      </w:r>
      <w:r w:rsidRPr="006854C6">
        <w:rPr>
          <w:sz w:val="22"/>
        </w:rPr>
        <w:t>e</w:t>
      </w:r>
      <w:r w:rsidRPr="006854C6">
        <w:rPr>
          <w:sz w:val="22"/>
        </w:rPr>
        <w:t xml:space="preserve">resztmetszetű) nyílás alkalmazása esetén a lyukasztott tömlő hossza maximálisan 100 m lehet. Emellett figyelembe kell vennünk a </w:t>
      </w:r>
      <w:r w:rsidRPr="006854C6">
        <w:rPr>
          <w:b/>
          <w:sz w:val="22"/>
        </w:rPr>
        <w:t>betáplálási nyomás</w:t>
      </w:r>
      <w:r w:rsidRPr="006854C6">
        <w:rPr>
          <w:sz w:val="22"/>
        </w:rPr>
        <w:t xml:space="preserve"> értékét. Az alsó határát az a feltétel szabja meg, hogy az egyes lyukak vízhozamainak az átlagtól való relatív eltérése nem haladhatja meg a </w:t>
      </w:r>
      <w:r w:rsidRPr="006854C6">
        <w:rPr>
          <w:sz w:val="22"/>
          <w:u w:val="single"/>
        </w:rPr>
        <w:t>+</w:t>
      </w:r>
      <w:r w:rsidRPr="006854C6">
        <w:rPr>
          <w:sz w:val="22"/>
        </w:rPr>
        <w:t>20%-ot. A 200 és 300 mm átmérőjű tömlőkre ez a kezdeti ny</w:t>
      </w:r>
      <w:r w:rsidRPr="006854C6">
        <w:rPr>
          <w:sz w:val="22"/>
        </w:rPr>
        <w:t>o</w:t>
      </w:r>
      <w:r w:rsidRPr="006854C6">
        <w:rPr>
          <w:sz w:val="22"/>
        </w:rPr>
        <w:t xml:space="preserve">másérték 1-1,5 kPa (0,01-0,015 bar, azaz 0,10-0,15 m vízoszlop magasság). Felső határát a tömlőben megengedett maximális 3 m/s sebesség értéknél határozhatjuk meg. E sebesség fölötti nyomáson ugyanis a lyukakon kifolyó vízsugár már számottevő </w:t>
      </w:r>
      <w:r w:rsidRPr="006854C6">
        <w:rPr>
          <w:b/>
          <w:sz w:val="22"/>
        </w:rPr>
        <w:t>eróziós kár</w:t>
      </w:r>
      <w:r w:rsidRPr="006854C6">
        <w:rPr>
          <w:sz w:val="22"/>
        </w:rPr>
        <w:t>t oko</w:t>
      </w:r>
      <w:r w:rsidRPr="006854C6">
        <w:rPr>
          <w:sz w:val="22"/>
        </w:rPr>
        <w:t>z</w:t>
      </w:r>
      <w:r w:rsidRPr="006854C6">
        <w:rPr>
          <w:sz w:val="22"/>
        </w:rPr>
        <w:t>hat.</w:t>
      </w:r>
    </w:p>
    <w:p w:rsidR="00251BD3" w:rsidRDefault="00251BD3" w:rsidP="00005FA2">
      <w:pPr>
        <w:ind w:left="426"/>
        <w:jc w:val="both"/>
        <w:rPr>
          <w:sz w:val="22"/>
        </w:rPr>
      </w:pPr>
      <w:r w:rsidRPr="006854C6">
        <w:rPr>
          <w:sz w:val="22"/>
        </w:rPr>
        <w:t xml:space="preserve">Az alsó és felső </w:t>
      </w:r>
      <w:r w:rsidRPr="006854C6">
        <w:rPr>
          <w:b/>
          <w:sz w:val="22"/>
        </w:rPr>
        <w:t>nyomáshatár</w:t>
      </w:r>
      <w:r w:rsidRPr="006854C6">
        <w:rPr>
          <w:sz w:val="22"/>
        </w:rPr>
        <w:t xml:space="preserve"> ismeretében meghatározhatók a lyukasztot</w:t>
      </w:r>
      <w:r w:rsidR="00FA0F3C">
        <w:rPr>
          <w:sz w:val="22"/>
        </w:rPr>
        <w:t xml:space="preserve">t tömlők üzemi tartományai. A </w:t>
      </w:r>
      <w:r w:rsidR="003951A3">
        <w:rPr>
          <w:sz w:val="22"/>
        </w:rPr>
        <w:t>3</w:t>
      </w:r>
      <w:r w:rsidR="00275BFE">
        <w:rPr>
          <w:sz w:val="22"/>
        </w:rPr>
        <w:t>2</w:t>
      </w:r>
      <w:r w:rsidRPr="006854C6">
        <w:rPr>
          <w:sz w:val="22"/>
        </w:rPr>
        <w:t>. ábra a 200 mm átmérőjű, 25 és 50 m hosszúságú, 0,5, 0,75, és 1 m-es lyuktávolságú, 5,7 cm</w:t>
      </w:r>
      <w:r w:rsidRPr="006854C6">
        <w:rPr>
          <w:sz w:val="22"/>
          <w:vertAlign w:val="superscript"/>
        </w:rPr>
        <w:t>2</w:t>
      </w:r>
      <w:r w:rsidRPr="006854C6">
        <w:rPr>
          <w:sz w:val="22"/>
        </w:rPr>
        <w:t xml:space="preserve"> keresztmetszetű kifolyás-nyílású tömlők vízszállításának változását szemlélteti, a tömlőszakasz elején mért nyomás (Y</w:t>
      </w:r>
      <w:r w:rsidR="00FA0F3C" w:rsidRPr="00FA0F3C">
        <w:rPr>
          <w:sz w:val="22"/>
          <w:vertAlign w:val="subscript"/>
        </w:rPr>
        <w:t>e</w:t>
      </w:r>
      <w:r w:rsidRPr="006854C6">
        <w:rPr>
          <w:sz w:val="22"/>
        </w:rPr>
        <w:t>) függvényében, ví</w:t>
      </w:r>
      <w:r w:rsidRPr="006854C6">
        <w:rPr>
          <w:sz w:val="22"/>
        </w:rPr>
        <w:t>z</w:t>
      </w:r>
      <w:r w:rsidRPr="006854C6">
        <w:rPr>
          <w:sz w:val="22"/>
        </w:rPr>
        <w:t>szintes terepen.</w:t>
      </w:r>
    </w:p>
    <w:p w:rsidR="00FA0F3C" w:rsidRPr="006854C6" w:rsidRDefault="00FA0F3C" w:rsidP="00005FA2">
      <w:pPr>
        <w:ind w:left="426"/>
        <w:jc w:val="both"/>
        <w:rPr>
          <w:sz w:val="22"/>
        </w:rPr>
      </w:pPr>
    </w:p>
    <w:p w:rsidR="00251BD3" w:rsidRPr="006854C6" w:rsidRDefault="00AF3A84" w:rsidP="00251BD3">
      <w:pPr>
        <w:jc w:val="center"/>
        <w:rPr>
          <w:sz w:val="22"/>
        </w:rPr>
      </w:pPr>
      <w:r>
        <w:rPr>
          <w:noProof/>
          <w:sz w:val="22"/>
        </w:rPr>
        <w:drawing>
          <wp:inline distT="0" distB="0" distL="0" distR="0">
            <wp:extent cx="3400425" cy="2333625"/>
            <wp:effectExtent l="19050" t="19050" r="28575" b="28575"/>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srcRect/>
                    <a:stretch>
                      <a:fillRect/>
                    </a:stretch>
                  </pic:blipFill>
                  <pic:spPr bwMode="auto">
                    <a:xfrm>
                      <a:off x="0" y="0"/>
                      <a:ext cx="3400425" cy="233362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rPr>
          <w:sz w:val="22"/>
        </w:rPr>
      </w:pPr>
    </w:p>
    <w:p w:rsidR="00251BD3" w:rsidRDefault="003951A3" w:rsidP="00251BD3">
      <w:pPr>
        <w:jc w:val="center"/>
        <w:rPr>
          <w:sz w:val="22"/>
        </w:rPr>
      </w:pPr>
      <w:r>
        <w:rPr>
          <w:sz w:val="22"/>
        </w:rPr>
        <w:t>3</w:t>
      </w:r>
      <w:r w:rsidR="00275BFE">
        <w:rPr>
          <w:sz w:val="22"/>
        </w:rPr>
        <w:t>2</w:t>
      </w:r>
      <w:r w:rsidR="00251BD3" w:rsidRPr="00FA0F3C">
        <w:rPr>
          <w:sz w:val="22"/>
        </w:rPr>
        <w:t>. ábra. 200 mm átmérőjű tömlők vízszállítása</w:t>
      </w:r>
    </w:p>
    <w:p w:rsidR="00A3149A" w:rsidRPr="00FA0F3C" w:rsidRDefault="00A3149A" w:rsidP="00251BD3">
      <w:pPr>
        <w:jc w:val="center"/>
        <w:rPr>
          <w:sz w:val="22"/>
        </w:rPr>
      </w:pPr>
    </w:p>
    <w:p w:rsidR="00251BD3" w:rsidRPr="006854C6" w:rsidRDefault="00251BD3" w:rsidP="003D7CE4">
      <w:pPr>
        <w:ind w:left="426"/>
        <w:jc w:val="both"/>
        <w:rPr>
          <w:sz w:val="22"/>
        </w:rPr>
      </w:pPr>
      <w:r w:rsidRPr="006854C6">
        <w:rPr>
          <w:sz w:val="22"/>
        </w:rPr>
        <w:t>Aszerint, hogy az utolsórendű állandó jellegű vízvezető elem mély-, vagy magasvezetésű csatorna, vasbeton héjcsatorna, vagy csővezeték, a köv</w:t>
      </w:r>
      <w:r w:rsidR="003D7CE4">
        <w:rPr>
          <w:sz w:val="22"/>
        </w:rPr>
        <w:t>etkező kombinációk lehetségesek.</w:t>
      </w:r>
    </w:p>
    <w:p w:rsidR="00251BD3" w:rsidRPr="006854C6" w:rsidRDefault="003D7CE4" w:rsidP="003D7CE4">
      <w:pPr>
        <w:ind w:left="709" w:hanging="142"/>
        <w:jc w:val="both"/>
        <w:rPr>
          <w:sz w:val="22"/>
        </w:rPr>
      </w:pPr>
      <w:r>
        <w:rPr>
          <w:sz w:val="22"/>
        </w:rPr>
        <w:t>a) M</w:t>
      </w:r>
      <w:r w:rsidR="00251BD3" w:rsidRPr="006854C6">
        <w:rPr>
          <w:sz w:val="22"/>
        </w:rPr>
        <w:t>élyvezetésű földcsatornából műanyagtömlővel</w:t>
      </w:r>
      <w:r w:rsidR="00251BD3" w:rsidRPr="006854C6">
        <w:rPr>
          <w:b/>
          <w:sz w:val="22"/>
        </w:rPr>
        <w:t>.</w:t>
      </w:r>
      <w:r w:rsidR="00251BD3" w:rsidRPr="006854C6">
        <w:rPr>
          <w:sz w:val="22"/>
        </w:rPr>
        <w:t xml:space="preserve"> Ebben az esetben a tömlőbe sz</w:t>
      </w:r>
      <w:r w:rsidR="00251BD3" w:rsidRPr="006854C6">
        <w:rPr>
          <w:sz w:val="22"/>
        </w:rPr>
        <w:t>i</w:t>
      </w:r>
      <w:r w:rsidR="00251BD3" w:rsidRPr="006854C6">
        <w:rPr>
          <w:sz w:val="22"/>
        </w:rPr>
        <w:t>vattyúval emeljük ki a vizet a csatornából.</w:t>
      </w:r>
    </w:p>
    <w:p w:rsidR="00251BD3" w:rsidRPr="006854C6" w:rsidRDefault="00251BD3" w:rsidP="003D7CE4">
      <w:pPr>
        <w:ind w:left="709" w:hanging="142"/>
        <w:jc w:val="both"/>
        <w:rPr>
          <w:sz w:val="22"/>
        </w:rPr>
      </w:pPr>
      <w:r w:rsidRPr="006854C6">
        <w:rPr>
          <w:sz w:val="22"/>
        </w:rPr>
        <w:t>b) Magasvezetésű öntözőcsatornából műanyagtömlővel</w:t>
      </w:r>
      <w:r w:rsidRPr="006854C6">
        <w:rPr>
          <w:b/>
          <w:sz w:val="22"/>
        </w:rPr>
        <w:t>.</w:t>
      </w:r>
      <w:r w:rsidRPr="006854C6">
        <w:rPr>
          <w:sz w:val="22"/>
        </w:rPr>
        <w:t xml:space="preserve"> A vízkivétel műanyag sz</w:t>
      </w:r>
      <w:r w:rsidRPr="006854C6">
        <w:rPr>
          <w:sz w:val="22"/>
        </w:rPr>
        <w:t>i</w:t>
      </w:r>
      <w:r w:rsidRPr="006854C6">
        <w:rPr>
          <w:sz w:val="22"/>
        </w:rPr>
        <w:t>vornyákon keresztül jut a barázdákba.</w:t>
      </w:r>
    </w:p>
    <w:p w:rsidR="00251BD3" w:rsidRPr="006854C6" w:rsidRDefault="00251BD3" w:rsidP="003D7CE4">
      <w:pPr>
        <w:ind w:left="709" w:hanging="142"/>
        <w:jc w:val="both"/>
        <w:rPr>
          <w:sz w:val="22"/>
        </w:rPr>
      </w:pPr>
      <w:r w:rsidRPr="006854C6">
        <w:rPr>
          <w:sz w:val="22"/>
        </w:rPr>
        <w:t>c) Magasvezetésű héjcsatornából műanyagtömlővel</w:t>
      </w:r>
      <w:r w:rsidRPr="006854C6">
        <w:rPr>
          <w:b/>
          <w:sz w:val="22"/>
        </w:rPr>
        <w:t>.</w:t>
      </w:r>
      <w:r w:rsidRPr="006854C6">
        <w:rPr>
          <w:sz w:val="22"/>
        </w:rPr>
        <w:t xml:space="preserve"> A vízkivétel szivornyákkal, vagy héjcsatornába helyezett csőidomokkal történik (</w:t>
      </w:r>
      <w:r w:rsidR="003951A3">
        <w:rPr>
          <w:sz w:val="22"/>
        </w:rPr>
        <w:t>3</w:t>
      </w:r>
      <w:r w:rsidR="00275BFE">
        <w:rPr>
          <w:sz w:val="22"/>
        </w:rPr>
        <w:t>3</w:t>
      </w:r>
      <w:r w:rsidRPr="006854C6">
        <w:rPr>
          <w:sz w:val="22"/>
        </w:rPr>
        <w:t>. ábra).</w:t>
      </w:r>
    </w:p>
    <w:p w:rsidR="00251BD3" w:rsidRPr="006854C6" w:rsidRDefault="00251BD3" w:rsidP="003D7CE4">
      <w:pPr>
        <w:ind w:left="709" w:hanging="142"/>
        <w:jc w:val="both"/>
        <w:rPr>
          <w:sz w:val="22"/>
        </w:rPr>
      </w:pPr>
      <w:r w:rsidRPr="006854C6">
        <w:rPr>
          <w:sz w:val="22"/>
        </w:rPr>
        <w:t>d) Felszín alatti nyomócsőhöz csatlakozva műanyagtömlővel</w:t>
      </w:r>
      <w:r w:rsidRPr="006854C6">
        <w:rPr>
          <w:b/>
          <w:sz w:val="22"/>
        </w:rPr>
        <w:t>.</w:t>
      </w:r>
      <w:r w:rsidRPr="006854C6">
        <w:rPr>
          <w:sz w:val="22"/>
        </w:rPr>
        <w:t xml:space="preserve"> A vízkivétel a felszín alatti nyomócsőből hidrá</w:t>
      </w:r>
      <w:r w:rsidR="003D7CE4">
        <w:rPr>
          <w:sz w:val="22"/>
        </w:rPr>
        <w:t>nsok segítségével lehetséges (</w:t>
      </w:r>
      <w:r w:rsidR="003951A3">
        <w:rPr>
          <w:sz w:val="22"/>
        </w:rPr>
        <w:t>3</w:t>
      </w:r>
      <w:r w:rsidR="00275BFE">
        <w:rPr>
          <w:sz w:val="22"/>
        </w:rPr>
        <w:t>4</w:t>
      </w:r>
      <w:r w:rsidRPr="006854C6">
        <w:rPr>
          <w:sz w:val="22"/>
        </w:rPr>
        <w:t>. ábra).</w:t>
      </w:r>
    </w:p>
    <w:p w:rsidR="00251BD3" w:rsidRPr="006854C6" w:rsidRDefault="00251BD3" w:rsidP="00DE73A9">
      <w:pPr>
        <w:ind w:left="426"/>
        <w:jc w:val="both"/>
        <w:rPr>
          <w:sz w:val="22"/>
        </w:rPr>
      </w:pPr>
    </w:p>
    <w:p w:rsidR="00251BD3" w:rsidRPr="006854C6" w:rsidRDefault="00AF3A84" w:rsidP="00251BD3">
      <w:pPr>
        <w:jc w:val="center"/>
        <w:rPr>
          <w:sz w:val="22"/>
        </w:rPr>
      </w:pPr>
      <w:r>
        <w:rPr>
          <w:noProof/>
          <w:sz w:val="22"/>
        </w:rPr>
        <w:drawing>
          <wp:inline distT="0" distB="0" distL="0" distR="0">
            <wp:extent cx="2514600" cy="2581275"/>
            <wp:effectExtent l="38100" t="19050" r="19050" b="28575"/>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2514600" cy="2581275"/>
                    </a:xfrm>
                    <a:prstGeom prst="rect">
                      <a:avLst/>
                    </a:prstGeom>
                    <a:noFill/>
                    <a:ln w="6350" cmpd="sng">
                      <a:solidFill>
                        <a:srgbClr val="000000"/>
                      </a:solidFill>
                      <a:miter lim="800000"/>
                      <a:headEnd/>
                      <a:tailEnd/>
                    </a:ln>
                    <a:effectLst/>
                  </pic:spPr>
                </pic:pic>
              </a:graphicData>
            </a:graphic>
          </wp:inline>
        </w:drawing>
      </w:r>
    </w:p>
    <w:p w:rsidR="00251BD3" w:rsidRPr="003D7CE4" w:rsidRDefault="00251BD3" w:rsidP="00251BD3">
      <w:pPr>
        <w:jc w:val="center"/>
        <w:rPr>
          <w:sz w:val="22"/>
        </w:rPr>
      </w:pPr>
    </w:p>
    <w:p w:rsidR="00251BD3" w:rsidRPr="003D7CE4" w:rsidRDefault="003951A3" w:rsidP="00251BD3">
      <w:pPr>
        <w:jc w:val="center"/>
        <w:rPr>
          <w:sz w:val="22"/>
        </w:rPr>
      </w:pPr>
      <w:r>
        <w:rPr>
          <w:sz w:val="22"/>
        </w:rPr>
        <w:t>3</w:t>
      </w:r>
      <w:r w:rsidR="00275BFE">
        <w:rPr>
          <w:sz w:val="22"/>
        </w:rPr>
        <w:t>3</w:t>
      </w:r>
      <w:r w:rsidR="00251BD3" w:rsidRPr="003D7CE4">
        <w:rPr>
          <w:sz w:val="22"/>
        </w:rPr>
        <w:t>. ábra. Barázdás öntözés magasvezetésű héjcsatornából, műanyag tö</w:t>
      </w:r>
      <w:r w:rsidR="00251BD3" w:rsidRPr="003D7CE4">
        <w:rPr>
          <w:sz w:val="22"/>
        </w:rPr>
        <w:t>m</w:t>
      </w:r>
      <w:r w:rsidR="00251BD3" w:rsidRPr="003D7CE4">
        <w:rPr>
          <w:sz w:val="22"/>
        </w:rPr>
        <w:t>lővel</w:t>
      </w:r>
    </w:p>
    <w:p w:rsidR="00251BD3" w:rsidRPr="003D7CE4" w:rsidRDefault="00251BD3" w:rsidP="00251BD3"/>
    <w:p w:rsidR="00251BD3" w:rsidRDefault="00AF3A84" w:rsidP="00251BD3">
      <w:pPr>
        <w:jc w:val="center"/>
        <w:rPr>
          <w:sz w:val="22"/>
        </w:rPr>
      </w:pPr>
      <w:r>
        <w:rPr>
          <w:noProof/>
          <w:sz w:val="22"/>
        </w:rPr>
        <w:drawing>
          <wp:inline distT="0" distB="0" distL="0" distR="0">
            <wp:extent cx="2638425" cy="2857500"/>
            <wp:effectExtent l="19050" t="19050" r="28575" b="1905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srcRect/>
                    <a:stretch>
                      <a:fillRect/>
                    </a:stretch>
                  </pic:blipFill>
                  <pic:spPr bwMode="auto">
                    <a:xfrm>
                      <a:off x="0" y="0"/>
                      <a:ext cx="2638425" cy="2857500"/>
                    </a:xfrm>
                    <a:prstGeom prst="rect">
                      <a:avLst/>
                    </a:prstGeom>
                    <a:noFill/>
                    <a:ln w="6350" cmpd="sng">
                      <a:solidFill>
                        <a:srgbClr val="000000"/>
                      </a:solidFill>
                      <a:miter lim="800000"/>
                      <a:headEnd/>
                      <a:tailEnd/>
                    </a:ln>
                    <a:effectLst/>
                  </pic:spPr>
                </pic:pic>
              </a:graphicData>
            </a:graphic>
          </wp:inline>
        </w:drawing>
      </w:r>
    </w:p>
    <w:p w:rsidR="00DE73A9" w:rsidRDefault="00DE73A9" w:rsidP="00251BD3">
      <w:pPr>
        <w:jc w:val="center"/>
        <w:rPr>
          <w:sz w:val="22"/>
        </w:rPr>
      </w:pPr>
    </w:p>
    <w:p w:rsidR="00251BD3" w:rsidRDefault="003951A3" w:rsidP="00251BD3">
      <w:pPr>
        <w:jc w:val="center"/>
        <w:rPr>
          <w:sz w:val="22"/>
        </w:rPr>
      </w:pPr>
      <w:r>
        <w:rPr>
          <w:sz w:val="22"/>
        </w:rPr>
        <w:t>3</w:t>
      </w:r>
      <w:r w:rsidR="00275BFE">
        <w:rPr>
          <w:sz w:val="22"/>
        </w:rPr>
        <w:t>4</w:t>
      </w:r>
      <w:r w:rsidR="00251BD3" w:rsidRPr="003D7CE4">
        <w:rPr>
          <w:sz w:val="22"/>
        </w:rPr>
        <w:t>. ábra. Felszín alatti nyomócsőhöz csatlakozó tömlővel végzett barázdás ö</w:t>
      </w:r>
      <w:r w:rsidR="00251BD3" w:rsidRPr="003D7CE4">
        <w:rPr>
          <w:sz w:val="22"/>
        </w:rPr>
        <w:t>n</w:t>
      </w:r>
      <w:r w:rsidR="00251BD3" w:rsidRPr="003D7CE4">
        <w:rPr>
          <w:sz w:val="22"/>
        </w:rPr>
        <w:t>tözés</w:t>
      </w:r>
    </w:p>
    <w:p w:rsidR="00275BFE" w:rsidRPr="009752C0" w:rsidRDefault="00275BFE" w:rsidP="00275BFE">
      <w:pPr>
        <w:ind w:left="567" w:hanging="141"/>
        <w:jc w:val="both"/>
        <w:rPr>
          <w:b/>
          <w:i/>
          <w:sz w:val="22"/>
        </w:rPr>
      </w:pPr>
      <w:r w:rsidRPr="009752C0">
        <w:rPr>
          <w:b/>
          <w:i/>
          <w:sz w:val="22"/>
        </w:rPr>
        <w:t>A csöves áztató öntözés előnyei:</w:t>
      </w:r>
    </w:p>
    <w:p w:rsidR="00275BFE" w:rsidRPr="006854C6" w:rsidRDefault="00275BFE" w:rsidP="00275BFE">
      <w:pPr>
        <w:ind w:left="709" w:hanging="142"/>
        <w:jc w:val="both"/>
        <w:rPr>
          <w:sz w:val="22"/>
        </w:rPr>
      </w:pPr>
      <w:r w:rsidRPr="006854C6">
        <w:rPr>
          <w:sz w:val="22"/>
        </w:rPr>
        <w:t>1. kevesebb földcsatorna kell, tehát kisebb a földmunka, nagyobb a hasznosítható t</w:t>
      </w:r>
      <w:r w:rsidRPr="006854C6">
        <w:rPr>
          <w:sz w:val="22"/>
        </w:rPr>
        <w:t>e</w:t>
      </w:r>
      <w:r w:rsidRPr="006854C6">
        <w:rPr>
          <w:sz w:val="22"/>
        </w:rPr>
        <w:t>rület;</w:t>
      </w:r>
    </w:p>
    <w:p w:rsidR="00275BFE" w:rsidRPr="006854C6" w:rsidRDefault="00275BFE" w:rsidP="00275BFE">
      <w:pPr>
        <w:ind w:left="709" w:hanging="142"/>
        <w:jc w:val="both"/>
        <w:rPr>
          <w:sz w:val="22"/>
        </w:rPr>
      </w:pPr>
      <w:r w:rsidRPr="006854C6">
        <w:rPr>
          <w:sz w:val="22"/>
        </w:rPr>
        <w:t>2. nem igényel gondos tereprendezést, mivel a nyomás alatti csővezeték a kisebb t</w:t>
      </w:r>
      <w:r w:rsidRPr="006854C6">
        <w:rPr>
          <w:sz w:val="22"/>
        </w:rPr>
        <w:t>e</w:t>
      </w:r>
      <w:r w:rsidRPr="006854C6">
        <w:rPr>
          <w:sz w:val="22"/>
        </w:rPr>
        <w:t>rephullámokat áthidalja;</w:t>
      </w:r>
    </w:p>
    <w:p w:rsidR="00275BFE" w:rsidRPr="006854C6" w:rsidRDefault="00275BFE" w:rsidP="00275BFE">
      <w:pPr>
        <w:ind w:left="709" w:hanging="142"/>
        <w:jc w:val="both"/>
        <w:rPr>
          <w:sz w:val="22"/>
        </w:rPr>
      </w:pPr>
      <w:r w:rsidRPr="006854C6">
        <w:rPr>
          <w:sz w:val="22"/>
        </w:rPr>
        <w:t>3. a vízadagolás jól megoldható, mert a vízmozgás szabályozható, mérhető, a ví</w:t>
      </w:r>
      <w:r w:rsidRPr="006854C6">
        <w:rPr>
          <w:sz w:val="22"/>
        </w:rPr>
        <w:t>z</w:t>
      </w:r>
      <w:r w:rsidRPr="006854C6">
        <w:rPr>
          <w:sz w:val="22"/>
        </w:rPr>
        <w:t>veszteség kisebb;</w:t>
      </w:r>
    </w:p>
    <w:p w:rsidR="00275BFE" w:rsidRPr="006854C6" w:rsidRDefault="00275BFE" w:rsidP="00275BFE">
      <w:pPr>
        <w:ind w:left="709" w:hanging="142"/>
        <w:jc w:val="both"/>
        <w:rPr>
          <w:sz w:val="22"/>
        </w:rPr>
      </w:pPr>
      <w:r w:rsidRPr="006854C6">
        <w:rPr>
          <w:sz w:val="22"/>
        </w:rPr>
        <w:t>4. az üzemi követelményeknek megfelel, nincsenek árkok, ideiglenes csatornák, m</w:t>
      </w:r>
      <w:r w:rsidRPr="006854C6">
        <w:rPr>
          <w:sz w:val="22"/>
        </w:rPr>
        <w:t>e</w:t>
      </w:r>
      <w:r w:rsidRPr="006854C6">
        <w:rPr>
          <w:sz w:val="22"/>
        </w:rPr>
        <w:t>lyek akadályozzák a gépi munkát.</w:t>
      </w:r>
    </w:p>
    <w:p w:rsidR="00251BD3" w:rsidRPr="006854C6" w:rsidRDefault="003D2A44" w:rsidP="00C62336">
      <w:pPr>
        <w:pStyle w:val="Cmsor3"/>
      </w:pPr>
      <w:bookmarkStart w:id="30" w:name="_Toc427560716"/>
      <w:r>
        <w:t xml:space="preserve">3.1.4. </w:t>
      </w:r>
      <w:r w:rsidR="00251BD3" w:rsidRPr="006854C6">
        <w:t>A felületi öntözés összefoglalása, értékelése</w:t>
      </w:r>
      <w:bookmarkEnd w:id="30"/>
    </w:p>
    <w:p w:rsidR="00251BD3" w:rsidRPr="006854C6" w:rsidRDefault="00251BD3" w:rsidP="003D2A44">
      <w:pPr>
        <w:jc w:val="both"/>
        <w:rPr>
          <w:sz w:val="22"/>
        </w:rPr>
      </w:pPr>
      <w:r w:rsidRPr="006854C6">
        <w:rPr>
          <w:sz w:val="22"/>
        </w:rPr>
        <w:t>A felületi öntözési módszerekkel a vizet a talaj felületén vezetve juttatjuk a növénye</w:t>
      </w:r>
      <w:r w:rsidRPr="006854C6">
        <w:rPr>
          <w:sz w:val="22"/>
        </w:rPr>
        <w:t>k</w:t>
      </w:r>
      <w:r w:rsidRPr="006854C6">
        <w:rPr>
          <w:sz w:val="22"/>
        </w:rPr>
        <w:t>hez.</w:t>
      </w:r>
    </w:p>
    <w:p w:rsidR="00251BD3" w:rsidRPr="006854C6" w:rsidRDefault="00251BD3" w:rsidP="00251BD3">
      <w:pPr>
        <w:ind w:firstLine="284"/>
        <w:jc w:val="both"/>
        <w:rPr>
          <w:sz w:val="22"/>
        </w:rPr>
      </w:pPr>
      <w:r w:rsidRPr="006854C6">
        <w:rPr>
          <w:sz w:val="22"/>
        </w:rPr>
        <w:t>Az öntözővizet az öntözendő táblához állandó jellegű burkolatlan, burkolt, vagy szig</w:t>
      </w:r>
      <w:r w:rsidRPr="006854C6">
        <w:rPr>
          <w:sz w:val="22"/>
        </w:rPr>
        <w:t>e</w:t>
      </w:r>
      <w:r w:rsidRPr="006854C6">
        <w:rPr>
          <w:sz w:val="22"/>
        </w:rPr>
        <w:t xml:space="preserve">telt </w:t>
      </w:r>
      <w:r w:rsidRPr="006854C6">
        <w:rPr>
          <w:b/>
          <w:sz w:val="22"/>
        </w:rPr>
        <w:t>földcsatorna, héjcsatorna</w:t>
      </w:r>
      <w:r w:rsidRPr="006854C6">
        <w:rPr>
          <w:sz w:val="22"/>
        </w:rPr>
        <w:t xml:space="preserve"> vagy </w:t>
      </w:r>
      <w:r w:rsidRPr="006854C6">
        <w:rPr>
          <w:b/>
          <w:sz w:val="22"/>
        </w:rPr>
        <w:t>felszín alatti nyomócső</w:t>
      </w:r>
      <w:r w:rsidRPr="006854C6">
        <w:rPr>
          <w:sz w:val="22"/>
        </w:rPr>
        <w:t xml:space="preserve"> vezeti. Ezekből az állandó je</w:t>
      </w:r>
      <w:r w:rsidRPr="006854C6">
        <w:rPr>
          <w:sz w:val="22"/>
        </w:rPr>
        <w:t>l</w:t>
      </w:r>
      <w:r w:rsidRPr="006854C6">
        <w:rPr>
          <w:sz w:val="22"/>
        </w:rPr>
        <w:t>legű vízvezető elemekből a víz rizsöntözésnél közvetlenül, barázdás és sávos öntözésnél ideigl</w:t>
      </w:r>
      <w:r w:rsidRPr="006854C6">
        <w:rPr>
          <w:sz w:val="22"/>
        </w:rPr>
        <w:t>e</w:t>
      </w:r>
      <w:r w:rsidRPr="006854C6">
        <w:rPr>
          <w:sz w:val="22"/>
        </w:rPr>
        <w:t>nes földcsatornák, műanyagtömlők segítségével jut el a növényekhez.</w:t>
      </w:r>
    </w:p>
    <w:p w:rsidR="003D2A44" w:rsidRDefault="00251BD3" w:rsidP="003D2A44">
      <w:pPr>
        <w:ind w:firstLine="284"/>
        <w:jc w:val="both"/>
        <w:rPr>
          <w:sz w:val="22"/>
        </w:rPr>
      </w:pPr>
      <w:r w:rsidRPr="006854C6">
        <w:rPr>
          <w:sz w:val="22"/>
        </w:rPr>
        <w:t>A felületi öntözések műszaki fejlesztésének fő célkitűzése a vízveszteségek csökkentése. Ez elsősorban a földcsatornák burkolásával, szigetelésével, héjcsatornák, felszín alatti nyomócsövek, műanyagtömlők és automatikus vízszintszabályozó berendezések alkalm</w:t>
      </w:r>
      <w:r w:rsidRPr="006854C6">
        <w:rPr>
          <w:sz w:val="22"/>
        </w:rPr>
        <w:t>a</w:t>
      </w:r>
      <w:r w:rsidRPr="006854C6">
        <w:rPr>
          <w:sz w:val="22"/>
        </w:rPr>
        <w:t>zásával érhető el. Ezek nagy részét a hazai gyakorlatban szélesebb körben még nem alka</w:t>
      </w:r>
      <w:r w:rsidRPr="006854C6">
        <w:rPr>
          <w:sz w:val="22"/>
        </w:rPr>
        <w:t>l</w:t>
      </w:r>
      <w:r w:rsidR="003D2A44">
        <w:rPr>
          <w:sz w:val="22"/>
        </w:rPr>
        <w:t>mazzuk és kevésbé várható.</w:t>
      </w:r>
    </w:p>
    <w:p w:rsidR="00251BD3" w:rsidRPr="006854C6" w:rsidRDefault="00251BD3" w:rsidP="003D2A44">
      <w:pPr>
        <w:ind w:firstLine="284"/>
        <w:jc w:val="both"/>
        <w:rPr>
          <w:sz w:val="22"/>
        </w:rPr>
      </w:pPr>
      <w:r w:rsidRPr="006854C6">
        <w:rPr>
          <w:sz w:val="22"/>
        </w:rPr>
        <w:t>A megoldások ismertetését azért tartottuk szükségesnek, mivel külföldi gyakorlatban szóba jöhet alkalmazása. A földcsatornák szigetelése még nem k</w:t>
      </w:r>
      <w:r w:rsidRPr="006854C6">
        <w:rPr>
          <w:sz w:val="22"/>
        </w:rPr>
        <w:t>i</w:t>
      </w:r>
      <w:r w:rsidRPr="006854C6">
        <w:rPr>
          <w:sz w:val="22"/>
        </w:rPr>
        <w:t>elégítően megoldott, a héjcsatornák nagyüzemi gyártása, a kisnyomású beton és vasbeto</w:t>
      </w:r>
      <w:r w:rsidRPr="006854C6">
        <w:rPr>
          <w:sz w:val="22"/>
        </w:rPr>
        <w:t>n</w:t>
      </w:r>
      <w:r w:rsidRPr="006854C6">
        <w:rPr>
          <w:sz w:val="22"/>
        </w:rPr>
        <w:t>csövek gyártási technológiájának kidolgozása megoldódott, de gazdaságossági okokból nem terjedt el. Az olcsó és tartós műanyagtömlők tömeges előállítása, valamint az aut</w:t>
      </w:r>
      <w:r w:rsidRPr="006854C6">
        <w:rPr>
          <w:sz w:val="22"/>
        </w:rPr>
        <w:t>o</w:t>
      </w:r>
      <w:r w:rsidRPr="006854C6">
        <w:rPr>
          <w:sz w:val="22"/>
        </w:rPr>
        <w:t>matikus vízszintszabályozó és vízadagoló berendezések hazai típusának kialakítása és üzemszerű gyártása terén fejlesztések történtek. Magyarországon a felületi öntözésen belül elsősorban a rizsö</w:t>
      </w:r>
      <w:r w:rsidRPr="006854C6">
        <w:rPr>
          <w:sz w:val="22"/>
        </w:rPr>
        <w:t>n</w:t>
      </w:r>
      <w:r w:rsidRPr="006854C6">
        <w:rPr>
          <w:sz w:val="22"/>
        </w:rPr>
        <w:t>tözés terjedt el.</w:t>
      </w:r>
    </w:p>
    <w:p w:rsidR="00251BD3" w:rsidRPr="006854C6" w:rsidRDefault="003D2A44" w:rsidP="003D2A44">
      <w:pPr>
        <w:pStyle w:val="Cmsor2"/>
      </w:pPr>
      <w:bookmarkStart w:id="31" w:name="_Toc478194367"/>
      <w:bookmarkStart w:id="32" w:name="_Toc427560717"/>
      <w:r>
        <w:t>3.</w:t>
      </w:r>
      <w:r w:rsidR="00251BD3" w:rsidRPr="006854C6">
        <w:t>2. Felületi öntözőtelepek tereprendezése</w:t>
      </w:r>
      <w:bookmarkEnd w:id="31"/>
      <w:r>
        <w:rPr>
          <w:rStyle w:val="Lbjegyzet-hivatkozs"/>
        </w:rPr>
        <w:footnoteReference w:id="1"/>
      </w:r>
      <w:bookmarkEnd w:id="32"/>
    </w:p>
    <w:p w:rsidR="00251BD3" w:rsidRPr="006854C6" w:rsidRDefault="003D2A44" w:rsidP="00C62336">
      <w:pPr>
        <w:pStyle w:val="Cmsor3"/>
      </w:pPr>
      <w:bookmarkStart w:id="33" w:name="_Toc478194368"/>
      <w:bookmarkStart w:id="34" w:name="_Toc427560718"/>
      <w:r>
        <w:t>3.2.1.</w:t>
      </w:r>
      <w:r w:rsidR="00251BD3" w:rsidRPr="006854C6">
        <w:t xml:space="preserve"> A tereprendezés alapfogalmai</w:t>
      </w:r>
      <w:bookmarkEnd w:id="33"/>
      <w:bookmarkEnd w:id="34"/>
    </w:p>
    <w:p w:rsidR="00251BD3" w:rsidRPr="006854C6" w:rsidRDefault="00251BD3" w:rsidP="003D2A44">
      <w:pPr>
        <w:jc w:val="both"/>
        <w:rPr>
          <w:sz w:val="22"/>
        </w:rPr>
      </w:pPr>
      <w:r w:rsidRPr="006854C6">
        <w:rPr>
          <w:sz w:val="22"/>
        </w:rPr>
        <w:t>A felületi öntözőmódszerek alkalmazása általában meghatározott terepviszonyokhoz kötött. Ha a terep nem megfelelő, akkor mesterséges beavatkozással kedvezővé tehetjük.</w:t>
      </w:r>
    </w:p>
    <w:p w:rsidR="00251BD3" w:rsidRPr="006854C6" w:rsidRDefault="00251BD3" w:rsidP="00251BD3">
      <w:pPr>
        <w:ind w:firstLine="284"/>
        <w:jc w:val="both"/>
        <w:rPr>
          <w:sz w:val="22"/>
        </w:rPr>
      </w:pPr>
      <w:r w:rsidRPr="006854C6">
        <w:rPr>
          <w:sz w:val="22"/>
        </w:rPr>
        <w:t xml:space="preserve">A </w:t>
      </w:r>
      <w:r w:rsidRPr="003D2A44">
        <w:rPr>
          <w:b/>
          <w:sz w:val="22"/>
        </w:rPr>
        <w:t>tereprendezés</w:t>
      </w:r>
      <w:r w:rsidRPr="006854C6">
        <w:rPr>
          <w:sz w:val="22"/>
        </w:rPr>
        <w:t xml:space="preserve"> olyan földszállítással egybekötött földmunka, melynek célja a felszínen mozgó víz útjába kerülő ellenesésű szakaszok megszüntetése, az egyirányú (esete</w:t>
      </w:r>
      <w:r w:rsidRPr="006854C6">
        <w:rPr>
          <w:sz w:val="22"/>
        </w:rPr>
        <w:t>n</w:t>
      </w:r>
      <w:r w:rsidRPr="006854C6">
        <w:rPr>
          <w:sz w:val="22"/>
        </w:rPr>
        <w:t>ként kétirányú) terepesés kialakítása, vagy rizstelep esetén az egyenletes vízborítás érd</w:t>
      </w:r>
      <w:r w:rsidRPr="006854C6">
        <w:rPr>
          <w:sz w:val="22"/>
        </w:rPr>
        <w:t>e</w:t>
      </w:r>
      <w:r w:rsidRPr="006854C6">
        <w:rPr>
          <w:sz w:val="22"/>
        </w:rPr>
        <w:t>kében egy vízszintes sík előállítása. A földnyesést a mesterséges terepszint (műterep sík) fölötti területeken, illetve az adott sík alatti területeken a föltöltést a földnyeső gép (szkr</w:t>
      </w:r>
      <w:r w:rsidRPr="006854C6">
        <w:rPr>
          <w:sz w:val="22"/>
        </w:rPr>
        <w:t>é</w:t>
      </w:r>
      <w:r w:rsidRPr="006854C6">
        <w:rPr>
          <w:sz w:val="22"/>
        </w:rPr>
        <w:t>per) végzi.</w:t>
      </w:r>
    </w:p>
    <w:p w:rsidR="00251BD3" w:rsidRPr="006854C6" w:rsidRDefault="00251BD3" w:rsidP="00251BD3">
      <w:pPr>
        <w:ind w:firstLine="284"/>
        <w:jc w:val="both"/>
        <w:rPr>
          <w:sz w:val="22"/>
        </w:rPr>
      </w:pPr>
      <w:r w:rsidRPr="006854C6">
        <w:rPr>
          <w:sz w:val="22"/>
        </w:rPr>
        <w:t xml:space="preserve">A </w:t>
      </w:r>
      <w:r w:rsidRPr="006854C6">
        <w:rPr>
          <w:b/>
          <w:sz w:val="22"/>
        </w:rPr>
        <w:t>tereprendezés</w:t>
      </w:r>
      <w:r w:rsidRPr="006854C6">
        <w:rPr>
          <w:sz w:val="22"/>
        </w:rPr>
        <w:t xml:space="preserve"> </w:t>
      </w:r>
      <w:r w:rsidRPr="004A6D90">
        <w:rPr>
          <w:b/>
          <w:sz w:val="22"/>
        </w:rPr>
        <w:t>pontosságát</w:t>
      </w:r>
      <w:r w:rsidRPr="006854C6">
        <w:rPr>
          <w:sz w:val="22"/>
        </w:rPr>
        <w:t xml:space="preserve"> a kivitelezés során elérhető pontosság befolyásolja. Ma, a korszerű lézer-vezérlésű gépek esetén, ez a megkövetelhető pontosság </w:t>
      </w:r>
      <w:r w:rsidRPr="006854C6">
        <w:rPr>
          <w:sz w:val="22"/>
        </w:rPr>
        <w:sym w:font="Symbol" w:char="F0B1"/>
      </w:r>
      <w:r w:rsidRPr="006854C6">
        <w:rPr>
          <w:sz w:val="22"/>
        </w:rPr>
        <w:t>3 cm. Ez azt jelenti, hogy a nyesett, ill. a feltöltött terület határán 6 cm-es magasságkülönbség is előfo</w:t>
      </w:r>
      <w:r w:rsidRPr="006854C6">
        <w:rPr>
          <w:sz w:val="22"/>
        </w:rPr>
        <w:t>r</w:t>
      </w:r>
      <w:r w:rsidRPr="006854C6">
        <w:rPr>
          <w:sz w:val="22"/>
        </w:rPr>
        <w:t>dulhat.</w:t>
      </w:r>
    </w:p>
    <w:p w:rsidR="00251BD3" w:rsidRPr="006854C6" w:rsidRDefault="00251BD3" w:rsidP="00251BD3">
      <w:pPr>
        <w:ind w:firstLine="284"/>
        <w:jc w:val="both"/>
        <w:rPr>
          <w:b/>
          <w:sz w:val="22"/>
        </w:rPr>
      </w:pPr>
      <w:r w:rsidRPr="006854C6">
        <w:rPr>
          <w:sz w:val="22"/>
        </w:rPr>
        <w:t>A terepegyengetés célja a helyi terepegyenetlenségek kiküszöbölése, a mikrodomborzat kialakítása.</w:t>
      </w:r>
    </w:p>
    <w:p w:rsidR="00251BD3" w:rsidRPr="006854C6" w:rsidRDefault="00251BD3" w:rsidP="00251BD3">
      <w:pPr>
        <w:ind w:firstLine="284"/>
        <w:jc w:val="both"/>
        <w:rPr>
          <w:sz w:val="22"/>
        </w:rPr>
      </w:pPr>
      <w:r w:rsidRPr="006854C6">
        <w:rPr>
          <w:sz w:val="22"/>
        </w:rPr>
        <w:t>A terepegyengetésre a tereprendezést követően, a nagyjából elrendezett földtömegek elegyengetése céljából kerül sor, eszköze a földgyalu (gréder).</w:t>
      </w:r>
    </w:p>
    <w:p w:rsidR="00251BD3" w:rsidRPr="006854C6" w:rsidRDefault="00251BD3" w:rsidP="00251BD3">
      <w:pPr>
        <w:ind w:firstLine="284"/>
        <w:jc w:val="both"/>
        <w:rPr>
          <w:sz w:val="22"/>
        </w:rPr>
      </w:pPr>
      <w:r w:rsidRPr="006854C6">
        <w:rPr>
          <w:sz w:val="22"/>
        </w:rPr>
        <w:t>A talajegyengetés az a rendszeres talajmunka, melynek célja a kialakított műterep ren</w:t>
      </w:r>
      <w:r w:rsidRPr="006854C6">
        <w:rPr>
          <w:sz w:val="22"/>
        </w:rPr>
        <w:t>d</w:t>
      </w:r>
      <w:r w:rsidRPr="006854C6">
        <w:rPr>
          <w:sz w:val="22"/>
        </w:rPr>
        <w:t>szeres fenntartása. Munkaeszköze a talajegyengető szán.</w:t>
      </w:r>
    </w:p>
    <w:p w:rsidR="00251BD3" w:rsidRPr="006854C6" w:rsidRDefault="00251BD3" w:rsidP="00251BD3">
      <w:pPr>
        <w:ind w:firstLine="284"/>
        <w:jc w:val="both"/>
        <w:rPr>
          <w:sz w:val="22"/>
        </w:rPr>
      </w:pPr>
      <w:r w:rsidRPr="006854C6">
        <w:rPr>
          <w:sz w:val="22"/>
        </w:rPr>
        <w:t>A termőréteg eltávolítása olyan területeken végzendő, ahol az előírt nyesés vastagsága a termőrétegnél nagyobb. Valamint, ha a nyesés elvégzése után nem marad a területen (rizstelep) legalább 20 cm vastag termőréteg. Ilyenkor a tereprendezés végrehajtása előtt a termőréteget (legalább 20 cm vastagságban) lenyesik és deponálják, majd a tereprendezés végrehajtása után a területen egyenletesen elterítik. Költséges beavatkozás.</w:t>
      </w:r>
    </w:p>
    <w:p w:rsidR="00251BD3" w:rsidRPr="006854C6" w:rsidRDefault="00251BD3" w:rsidP="00251BD3">
      <w:pPr>
        <w:ind w:firstLine="284"/>
        <w:jc w:val="both"/>
        <w:rPr>
          <w:b/>
          <w:sz w:val="22"/>
        </w:rPr>
      </w:pPr>
      <w:r w:rsidRPr="006854C6">
        <w:rPr>
          <w:sz w:val="22"/>
        </w:rPr>
        <w:t>A tereprendezést egy-egy földmozgatási egységen belül végezzük, amely alatt azt a t</w:t>
      </w:r>
      <w:r w:rsidRPr="006854C6">
        <w:rPr>
          <w:sz w:val="22"/>
        </w:rPr>
        <w:t>e</w:t>
      </w:r>
      <w:r w:rsidRPr="006854C6">
        <w:rPr>
          <w:sz w:val="22"/>
        </w:rPr>
        <w:t>rületet értjük, melyen belül földmunka egyenlegre törekszünk, azaz a nyesések földtömege megegyezik a feltöltések földtömegével. Földmozgatási egység a rizstelepek tereprendezés</w:t>
      </w:r>
      <w:r w:rsidRPr="006854C6">
        <w:rPr>
          <w:sz w:val="22"/>
        </w:rPr>
        <w:t>é</w:t>
      </w:r>
      <w:r w:rsidRPr="006854C6">
        <w:rPr>
          <w:sz w:val="22"/>
        </w:rPr>
        <w:t>ben a kalitka. A tereprendezést valamely műterep szerint végezzük.</w:t>
      </w:r>
    </w:p>
    <w:p w:rsidR="00251BD3" w:rsidRPr="006854C6" w:rsidRDefault="00251BD3" w:rsidP="00251BD3">
      <w:pPr>
        <w:ind w:firstLine="284"/>
        <w:jc w:val="both"/>
        <w:rPr>
          <w:sz w:val="22"/>
        </w:rPr>
      </w:pPr>
      <w:r w:rsidRPr="006854C6">
        <w:rPr>
          <w:sz w:val="22"/>
        </w:rPr>
        <w:t>A műterep egy vízszintes vagy ferde sík, amely felett lévő talajt lenyessük és ezzel a lenyesett talajjal a műterep sík alatt lévő mélyedéseket feltöltjük.</w:t>
      </w:r>
    </w:p>
    <w:p w:rsidR="00251BD3" w:rsidRPr="006854C6" w:rsidRDefault="004A6D90" w:rsidP="00C62336">
      <w:pPr>
        <w:pStyle w:val="Cmsor3"/>
      </w:pPr>
      <w:bookmarkStart w:id="35" w:name="_Toc427560719"/>
      <w:r>
        <w:t xml:space="preserve">3.2.2. </w:t>
      </w:r>
      <w:r w:rsidR="00251BD3" w:rsidRPr="006854C6">
        <w:t>Műterep típusok</w:t>
      </w:r>
      <w:bookmarkEnd w:id="35"/>
    </w:p>
    <w:p w:rsidR="00251BD3" w:rsidRPr="006854C6" w:rsidRDefault="00251BD3" w:rsidP="004A6D90">
      <w:pPr>
        <w:jc w:val="both"/>
        <w:rPr>
          <w:sz w:val="22"/>
        </w:rPr>
      </w:pPr>
      <w:r w:rsidRPr="006854C6">
        <w:rPr>
          <w:b/>
          <w:sz w:val="22"/>
        </w:rPr>
        <w:t>Vízszintes egysíkú műterepet</w:t>
      </w:r>
      <w:r w:rsidRPr="006854C6">
        <w:rPr>
          <w:sz w:val="22"/>
        </w:rPr>
        <w:t xml:space="preserve"> (</w:t>
      </w:r>
      <w:r w:rsidR="00367BE4">
        <w:rPr>
          <w:sz w:val="22"/>
        </w:rPr>
        <w:t>35</w:t>
      </w:r>
      <w:r w:rsidRPr="006854C6">
        <w:rPr>
          <w:sz w:val="22"/>
        </w:rPr>
        <w:t>.a. ábra) állítunk elő, ha a terep kiemelkedéseit vízszintes síkkal lenyessük és mélyedéseit ugyanerre a síkra feltöltjük. Rizstelepeknél alka</w:t>
      </w:r>
      <w:r w:rsidRPr="006854C6">
        <w:rPr>
          <w:sz w:val="22"/>
        </w:rPr>
        <w:t>l</w:t>
      </w:r>
      <w:r w:rsidRPr="006854C6">
        <w:rPr>
          <w:sz w:val="22"/>
        </w:rPr>
        <w:t>mazzuk.</w:t>
      </w:r>
    </w:p>
    <w:p w:rsidR="00251BD3" w:rsidRPr="006854C6" w:rsidRDefault="00251BD3" w:rsidP="00251BD3">
      <w:pPr>
        <w:ind w:firstLine="284"/>
        <w:jc w:val="both"/>
        <w:rPr>
          <w:sz w:val="22"/>
        </w:rPr>
      </w:pPr>
      <w:r w:rsidRPr="006854C6">
        <w:rPr>
          <w:b/>
          <w:sz w:val="22"/>
        </w:rPr>
        <w:t>Vízszintes kétsíkú</w:t>
      </w:r>
      <w:r w:rsidRPr="006854C6">
        <w:rPr>
          <w:sz w:val="22"/>
        </w:rPr>
        <w:t xml:space="preserve"> </w:t>
      </w:r>
      <w:r w:rsidRPr="006854C6">
        <w:rPr>
          <w:b/>
          <w:sz w:val="22"/>
        </w:rPr>
        <w:t>műterepet</w:t>
      </w:r>
      <w:r w:rsidRPr="006854C6">
        <w:rPr>
          <w:sz w:val="22"/>
        </w:rPr>
        <w:t xml:space="preserve"> (</w:t>
      </w:r>
      <w:r w:rsidR="00367BE4">
        <w:rPr>
          <w:sz w:val="22"/>
        </w:rPr>
        <w:t>35</w:t>
      </w:r>
      <w:r w:rsidRPr="006854C6">
        <w:rPr>
          <w:sz w:val="22"/>
        </w:rPr>
        <w:t>.e. ábra) a földmunka takarékosság céljából alakítjuk ki. Ennél a műterep típusnál a terepet a meghatározott műtereppel (földmozgatási egység átlagmagassága) két egymással párhuzamos, 5 cm-rel a kiegyenlítő sík fölött, ill. alatt lévő vízszintes sík magasságáig nyessük le, ill. töltjük fel. Vékony termőréteg, ill. kevésbé nyugtalan domborzat esetén jöhet számításba.</w:t>
      </w:r>
    </w:p>
    <w:p w:rsidR="00251BD3" w:rsidRPr="006854C6" w:rsidRDefault="00251BD3" w:rsidP="00251BD3">
      <w:pPr>
        <w:ind w:firstLine="284"/>
        <w:jc w:val="both"/>
        <w:rPr>
          <w:sz w:val="22"/>
        </w:rPr>
      </w:pPr>
      <w:r w:rsidRPr="006854C6">
        <w:rPr>
          <w:b/>
          <w:sz w:val="22"/>
        </w:rPr>
        <w:t>Egy irányban eső egysíkú műterep</w:t>
      </w:r>
      <w:r w:rsidRPr="006854C6">
        <w:rPr>
          <w:sz w:val="22"/>
        </w:rPr>
        <w:t xml:space="preserve"> (</w:t>
      </w:r>
      <w:r w:rsidR="00367BE4">
        <w:rPr>
          <w:sz w:val="22"/>
        </w:rPr>
        <w:t>35</w:t>
      </w:r>
      <w:r w:rsidRPr="006854C6">
        <w:rPr>
          <w:sz w:val="22"/>
        </w:rPr>
        <w:t>.b. ábra) az öntözőelemek irányába eső sík sz</w:t>
      </w:r>
      <w:r w:rsidRPr="006854C6">
        <w:rPr>
          <w:sz w:val="22"/>
        </w:rPr>
        <w:t>e</w:t>
      </w:r>
      <w:r w:rsidRPr="006854C6">
        <w:rPr>
          <w:sz w:val="22"/>
        </w:rPr>
        <w:t>rint kerül kialakításra.</w:t>
      </w:r>
    </w:p>
    <w:p w:rsidR="00251BD3" w:rsidRPr="006854C6" w:rsidRDefault="00251BD3" w:rsidP="00251BD3">
      <w:pPr>
        <w:ind w:firstLine="284"/>
        <w:jc w:val="both"/>
        <w:rPr>
          <w:sz w:val="22"/>
        </w:rPr>
      </w:pPr>
      <w:r w:rsidRPr="006854C6">
        <w:rPr>
          <w:b/>
          <w:sz w:val="22"/>
        </w:rPr>
        <w:t xml:space="preserve">A két irányban eső egysíkú </w:t>
      </w:r>
      <w:r w:rsidRPr="006854C6">
        <w:rPr>
          <w:sz w:val="22"/>
        </w:rPr>
        <w:t>(</w:t>
      </w:r>
      <w:r w:rsidR="00367BE4">
        <w:rPr>
          <w:sz w:val="22"/>
        </w:rPr>
        <w:t>35</w:t>
      </w:r>
      <w:r w:rsidRPr="006854C6">
        <w:rPr>
          <w:sz w:val="22"/>
        </w:rPr>
        <w:t xml:space="preserve">.c. ábra) </w:t>
      </w:r>
      <w:r w:rsidRPr="006854C6">
        <w:rPr>
          <w:b/>
          <w:sz w:val="22"/>
        </w:rPr>
        <w:t>műterep</w:t>
      </w:r>
      <w:r w:rsidRPr="006854C6">
        <w:rPr>
          <w:sz w:val="22"/>
        </w:rPr>
        <w:t>et szántóföldi öntözésnél alakítunk ki. A sík felület az öntözés és az erre merőleges irányba esik. Az esés lehet azonos és k</w:t>
      </w:r>
      <w:r w:rsidRPr="006854C6">
        <w:rPr>
          <w:sz w:val="22"/>
        </w:rPr>
        <w:t>ü</w:t>
      </w:r>
      <w:r w:rsidRPr="006854C6">
        <w:rPr>
          <w:sz w:val="22"/>
        </w:rPr>
        <w:t>lönböző értékű.</w:t>
      </w:r>
    </w:p>
    <w:p w:rsidR="00251BD3" w:rsidRPr="006854C6" w:rsidRDefault="00251BD3" w:rsidP="00251BD3">
      <w:pPr>
        <w:ind w:firstLine="284"/>
        <w:jc w:val="both"/>
        <w:rPr>
          <w:sz w:val="22"/>
        </w:rPr>
      </w:pPr>
      <w:r w:rsidRPr="006854C6">
        <w:rPr>
          <w:b/>
          <w:sz w:val="22"/>
        </w:rPr>
        <w:t>Folytonos esésű műterepnél</w:t>
      </w:r>
      <w:r w:rsidRPr="006854C6">
        <w:rPr>
          <w:sz w:val="22"/>
        </w:rPr>
        <w:t xml:space="preserve"> (</w:t>
      </w:r>
      <w:r w:rsidR="00367BE4">
        <w:rPr>
          <w:sz w:val="22"/>
        </w:rPr>
        <w:t>35</w:t>
      </w:r>
      <w:r w:rsidRPr="006854C6">
        <w:rPr>
          <w:sz w:val="22"/>
        </w:rPr>
        <w:t>.d. ábra) nem egy, hanem több különböző esésű ferde sík szerint történik a tereprendezés. A cél, hogy a terep folytonosan essen.</w:t>
      </w:r>
    </w:p>
    <w:p w:rsidR="00251BD3" w:rsidRPr="006854C6" w:rsidRDefault="00251BD3" w:rsidP="00251BD3">
      <w:pPr>
        <w:ind w:firstLine="284"/>
        <w:jc w:val="both"/>
        <w:rPr>
          <w:sz w:val="22"/>
        </w:rPr>
      </w:pPr>
      <w:r w:rsidRPr="006854C6">
        <w:rPr>
          <w:sz w:val="22"/>
        </w:rPr>
        <w:t xml:space="preserve">Megemlítjük végezetül az </w:t>
      </w:r>
      <w:r w:rsidRPr="006854C6">
        <w:rPr>
          <w:b/>
          <w:sz w:val="22"/>
        </w:rPr>
        <w:t>egy irányban eső egysíkú bakhátas műterep</w:t>
      </w:r>
      <w:r w:rsidRPr="006854C6">
        <w:rPr>
          <w:sz w:val="22"/>
        </w:rPr>
        <w:t>et (</w:t>
      </w:r>
      <w:r w:rsidR="00367BE4">
        <w:rPr>
          <w:sz w:val="22"/>
        </w:rPr>
        <w:t>35</w:t>
      </w:r>
      <w:r w:rsidRPr="006854C6">
        <w:rPr>
          <w:sz w:val="22"/>
        </w:rPr>
        <w:t>.f. ábra), amellyel nyugtalanabb terepfelszín esetén, viszonylag kevés földmunkával áztató</w:t>
      </w:r>
      <w:r w:rsidR="004A6D90">
        <w:rPr>
          <w:sz w:val="22"/>
        </w:rPr>
        <w:t>,</w:t>
      </w:r>
      <w:r w:rsidRPr="006854C6">
        <w:rPr>
          <w:sz w:val="22"/>
        </w:rPr>
        <w:t xml:space="preserve"> ill. csörg</w:t>
      </w:r>
      <w:r w:rsidRPr="006854C6">
        <w:rPr>
          <w:sz w:val="22"/>
        </w:rPr>
        <w:t>e</w:t>
      </w:r>
      <w:r w:rsidRPr="006854C6">
        <w:rPr>
          <w:sz w:val="22"/>
        </w:rPr>
        <w:t>deztető öntözőmódszer alkalmazásához megfelelő terepfelszínt alakíthatunk ki.</w:t>
      </w:r>
    </w:p>
    <w:p w:rsidR="00251BD3" w:rsidRPr="006854C6" w:rsidRDefault="00251BD3" w:rsidP="00251BD3">
      <w:pPr>
        <w:jc w:val="both"/>
        <w:rPr>
          <w:sz w:val="22"/>
        </w:rPr>
      </w:pPr>
    </w:p>
    <w:p w:rsidR="00251BD3" w:rsidRDefault="004A6D90" w:rsidP="00251BD3">
      <w:pPr>
        <w:jc w:val="center"/>
        <w:rPr>
          <w:sz w:val="22"/>
        </w:rPr>
      </w:pPr>
      <w:r w:rsidRPr="006854C6">
        <w:rPr>
          <w:noProof/>
        </w:rPr>
        <w:pict>
          <v:rect id="_x0000_s1050" style="position:absolute;left:0;text-align:left;margin-left:252.6pt;margin-top:102.6pt;width:147.75pt;height:14.45pt;z-index:251642368" o:allowincell="f" stroked="f">
            <v:textbox style="mso-next-textbox:#_x0000_s1050" inset="0,0,0,0">
              <w:txbxContent>
                <w:p w:rsidR="005673BF" w:rsidRDefault="005673BF" w:rsidP="00251BD3">
                  <w:pPr>
                    <w:rPr>
                      <w:b/>
                      <w:sz w:val="18"/>
                    </w:rPr>
                  </w:pPr>
                  <w:r>
                    <w:rPr>
                      <w:b/>
                      <w:sz w:val="18"/>
                    </w:rPr>
                    <w:t>Az öntöző (ideiglenes) csatorna esése</w:t>
                  </w:r>
                </w:p>
              </w:txbxContent>
            </v:textbox>
          </v:rect>
        </w:pict>
      </w:r>
      <w:r w:rsidR="00251BD3" w:rsidRPr="006854C6">
        <w:rPr>
          <w:noProof/>
        </w:rPr>
        <w:pict>
          <v:rect id="_x0000_s1048" style="position:absolute;left:0;text-align:left;margin-left:260.05pt;margin-top:16.2pt;width:100.85pt;height:43.25pt;z-index:251640320" o:allowincell="f" stroked="f">
            <v:textbox style="mso-next-textbox:#_x0000_s1048" inset="0,0,0,0">
              <w:txbxContent>
                <w:p w:rsidR="005673BF" w:rsidRDefault="005673BF" w:rsidP="00251BD3">
                  <w:pPr>
                    <w:jc w:val="both"/>
                    <w:rPr>
                      <w:b/>
                      <w:sz w:val="18"/>
                    </w:rPr>
                  </w:pPr>
                  <w:r>
                    <w:rPr>
                      <w:b/>
                      <w:sz w:val="18"/>
                    </w:rPr>
                    <w:t>Érintetlen területsáv az építési tűrésnek (</w:t>
                  </w:r>
                  <w:r>
                    <w:rPr>
                      <w:b/>
                      <w:sz w:val="18"/>
                    </w:rPr>
                    <w:sym w:font="Symbol" w:char="F0B1"/>
                  </w:r>
                  <w:r>
                    <w:rPr>
                      <w:b/>
                      <w:sz w:val="18"/>
                    </w:rPr>
                    <w:t>5 cm) megfelelő tervezési elh</w:t>
                  </w:r>
                  <w:r>
                    <w:rPr>
                      <w:b/>
                      <w:sz w:val="18"/>
                    </w:rPr>
                    <w:t>a</w:t>
                  </w:r>
                  <w:r>
                    <w:rPr>
                      <w:b/>
                      <w:sz w:val="18"/>
                    </w:rPr>
                    <w:t>nyagolással.</w:t>
                  </w:r>
                </w:p>
              </w:txbxContent>
            </v:textbox>
          </v:rect>
        </w:pict>
      </w:r>
      <w:r w:rsidR="00251BD3" w:rsidRPr="006854C6">
        <w:rPr>
          <w:noProof/>
        </w:rPr>
        <w:pict>
          <v:rect id="_x0000_s1049" style="position:absolute;left:0;text-align:left;margin-left:260.05pt;margin-top:81pt;width:72.05pt;height:14.45pt;z-index:251641344" o:allowincell="f" stroked="f">
            <v:textbox style="mso-next-textbox:#_x0000_s1049" inset="0,0,0,0">
              <w:txbxContent>
                <w:p w:rsidR="005673BF" w:rsidRDefault="005673BF" w:rsidP="00251BD3">
                  <w:r>
                    <w:rPr>
                      <w:b/>
                      <w:sz w:val="18"/>
                    </w:rPr>
                    <w:t>A műterep esése</w:t>
                  </w:r>
                </w:p>
              </w:txbxContent>
            </v:textbox>
          </v:rect>
        </w:pict>
      </w:r>
      <w:r w:rsidR="00251BD3" w:rsidRPr="006854C6">
        <w:rPr>
          <w:noProof/>
        </w:rPr>
        <w:pict>
          <v:rect id="_x0000_s1044" style="position:absolute;left:0;text-align:left;margin-left:72.85pt;margin-top:59.4pt;width:50.45pt;height:14.45pt;z-index:251636224" o:allowincell="f" stroked="f">
            <v:textbox style="mso-next-textbox:#_x0000_s1044" inset="0,0,0,0">
              <w:txbxContent>
                <w:p w:rsidR="005673BF" w:rsidRDefault="005673BF" w:rsidP="00251BD3">
                  <w:r>
                    <w:rPr>
                      <w:b/>
                      <w:sz w:val="18"/>
                    </w:rPr>
                    <w:t>Feltöltés</w:t>
                  </w:r>
                </w:p>
              </w:txbxContent>
            </v:textbox>
          </v:rect>
        </w:pict>
      </w:r>
      <w:r w:rsidR="00251BD3" w:rsidRPr="006854C6">
        <w:rPr>
          <w:noProof/>
        </w:rPr>
        <w:pict>
          <v:rect id="_x0000_s1047" style="position:absolute;left:0;text-align:left;margin-left:72.85pt;margin-top:102.6pt;width:100.85pt;height:14.45pt;z-index:251639296" o:allowincell="f" stroked="f">
            <v:textbox style="mso-next-textbox:#_x0000_s1047" inset="0,0,0,0">
              <w:txbxContent>
                <w:p w:rsidR="005673BF" w:rsidRDefault="005673BF" w:rsidP="00251BD3">
                  <w:r>
                    <w:rPr>
                      <w:b/>
                      <w:sz w:val="18"/>
                    </w:rPr>
                    <w:t>Kiegyenlítő vonal (sík)</w:t>
                  </w:r>
                </w:p>
              </w:txbxContent>
            </v:textbox>
          </v:rect>
        </w:pict>
      </w:r>
      <w:r w:rsidR="00251BD3" w:rsidRPr="006854C6">
        <w:rPr>
          <w:noProof/>
        </w:rPr>
        <w:pict>
          <v:rect id="_x0000_s1046" style="position:absolute;left:0;text-align:left;margin-left:72.85pt;margin-top:81pt;width:93.65pt;height:14.45pt;z-index:251638272" o:allowincell="f" stroked="f">
            <v:textbox style="mso-next-textbox:#_x0000_s1046" inset="0,0,0,0">
              <w:txbxContent>
                <w:p w:rsidR="005673BF" w:rsidRDefault="005673BF" w:rsidP="00251BD3">
                  <w:r>
                    <w:rPr>
                      <w:b/>
                      <w:sz w:val="18"/>
                    </w:rPr>
                    <w:t>Műterep vonala (síkja)</w:t>
                  </w:r>
                </w:p>
              </w:txbxContent>
            </v:textbox>
          </v:rect>
        </w:pict>
      </w:r>
      <w:r w:rsidR="00251BD3" w:rsidRPr="006854C6">
        <w:rPr>
          <w:noProof/>
        </w:rPr>
        <w:pict>
          <v:rect id="_x0000_s1041" style="position:absolute;left:0;text-align:left;margin-left:72.85pt;margin-top:30.6pt;width:36.05pt;height:14.45pt;z-index:251633152" o:allowincell="f" stroked="f">
            <v:textbox style="mso-next-textbox:#_x0000_s1041" inset="0,0,0,0">
              <w:txbxContent>
                <w:p w:rsidR="005673BF" w:rsidRDefault="005673BF" w:rsidP="00251BD3">
                  <w:r>
                    <w:rPr>
                      <w:b/>
                      <w:sz w:val="18"/>
                    </w:rPr>
                    <w:t>Nyesés</w:t>
                  </w:r>
                </w:p>
              </w:txbxContent>
            </v:textbox>
          </v:rect>
        </w:pict>
      </w:r>
      <w:r w:rsidR="00AF3A84">
        <w:rPr>
          <w:noProof/>
          <w:sz w:val="22"/>
        </w:rPr>
        <w:drawing>
          <wp:inline distT="0" distB="0" distL="0" distR="0">
            <wp:extent cx="5105400" cy="1628775"/>
            <wp:effectExtent l="19050" t="19050" r="19050" b="2857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srcRect/>
                    <a:stretch>
                      <a:fillRect/>
                    </a:stretch>
                  </pic:blipFill>
                  <pic:spPr bwMode="auto">
                    <a:xfrm>
                      <a:off x="0" y="0"/>
                      <a:ext cx="5105400" cy="1628775"/>
                    </a:xfrm>
                    <a:prstGeom prst="rect">
                      <a:avLst/>
                    </a:prstGeom>
                    <a:noFill/>
                    <a:ln w="6350" cmpd="sng">
                      <a:solidFill>
                        <a:srgbClr val="000000"/>
                      </a:solidFill>
                      <a:miter lim="800000"/>
                      <a:headEnd/>
                      <a:tailEnd/>
                    </a:ln>
                    <a:effectLst/>
                  </pic:spPr>
                </pic:pic>
              </a:graphicData>
            </a:graphic>
          </wp:inline>
        </w:drawing>
      </w:r>
    </w:p>
    <w:p w:rsidR="004A6D90" w:rsidRPr="004A6D90" w:rsidRDefault="004A6D90" w:rsidP="004A6D90">
      <w:pPr>
        <w:jc w:val="center"/>
        <w:rPr>
          <w:sz w:val="22"/>
        </w:rPr>
      </w:pPr>
      <w:r w:rsidRPr="004A6D90">
        <w:rPr>
          <w:sz w:val="22"/>
        </w:rPr>
        <w:t>Jelmagyarázat a 24. a, b, c, d, e, f ábrákhoz</w:t>
      </w:r>
    </w:p>
    <w:p w:rsidR="004A6D90" w:rsidRPr="006854C6" w:rsidRDefault="004A6D90" w:rsidP="00251BD3">
      <w:pPr>
        <w:jc w:val="center"/>
        <w:rPr>
          <w:sz w:val="22"/>
        </w:rPr>
      </w:pPr>
    </w:p>
    <w:p w:rsidR="00251BD3" w:rsidRPr="006854C6" w:rsidRDefault="00AF3A84" w:rsidP="00251BD3">
      <w:pPr>
        <w:jc w:val="center"/>
        <w:rPr>
          <w:sz w:val="22"/>
        </w:rPr>
      </w:pPr>
      <w:r>
        <w:rPr>
          <w:noProof/>
        </w:rPr>
        <w:drawing>
          <wp:inline distT="0" distB="0" distL="0" distR="0">
            <wp:extent cx="3905250" cy="1009650"/>
            <wp:effectExtent l="19050" t="19050" r="19050" b="1905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a:stretch>
                      <a:fillRect/>
                    </a:stretch>
                  </pic:blipFill>
                  <pic:spPr bwMode="auto">
                    <a:xfrm>
                      <a:off x="0" y="0"/>
                      <a:ext cx="3905250" cy="1009650"/>
                    </a:xfrm>
                    <a:prstGeom prst="rect">
                      <a:avLst/>
                    </a:prstGeom>
                    <a:noFill/>
                    <a:ln w="6350" cmpd="sng">
                      <a:solidFill>
                        <a:srgbClr val="000000"/>
                      </a:solidFill>
                      <a:miter lim="800000"/>
                      <a:headEnd/>
                      <a:tailEnd/>
                    </a:ln>
                    <a:effectLst/>
                  </pic:spPr>
                </pic:pic>
              </a:graphicData>
            </a:graphic>
          </wp:inline>
        </w:drawing>
      </w:r>
    </w:p>
    <w:p w:rsidR="004A6D90" w:rsidRPr="004A6D90" w:rsidRDefault="004A6D90" w:rsidP="00251BD3">
      <w:pPr>
        <w:ind w:firstLine="284"/>
        <w:jc w:val="center"/>
        <w:rPr>
          <w:sz w:val="22"/>
        </w:rPr>
      </w:pPr>
    </w:p>
    <w:p w:rsidR="00251BD3" w:rsidRPr="004A6D90" w:rsidRDefault="00367BE4" w:rsidP="00251BD3">
      <w:pPr>
        <w:ind w:firstLine="284"/>
        <w:jc w:val="center"/>
        <w:rPr>
          <w:sz w:val="22"/>
        </w:rPr>
      </w:pPr>
      <w:r>
        <w:rPr>
          <w:sz w:val="22"/>
        </w:rPr>
        <w:t>35</w:t>
      </w:r>
      <w:r w:rsidR="00251BD3" w:rsidRPr="004A6D90">
        <w:rPr>
          <w:sz w:val="22"/>
        </w:rPr>
        <w:t>.a. ábra. Egysíkú vízszintes műterep</w:t>
      </w:r>
    </w:p>
    <w:p w:rsidR="00251BD3" w:rsidRPr="004A6D90" w:rsidRDefault="00251BD3" w:rsidP="00251BD3">
      <w:pPr>
        <w:ind w:firstLine="284"/>
        <w:jc w:val="center"/>
        <w:rPr>
          <w:sz w:val="22"/>
        </w:rPr>
      </w:pPr>
    </w:p>
    <w:p w:rsidR="00251BD3" w:rsidRPr="006854C6" w:rsidRDefault="00AF3A84" w:rsidP="00251BD3">
      <w:pPr>
        <w:jc w:val="center"/>
        <w:rPr>
          <w:sz w:val="22"/>
        </w:rPr>
      </w:pPr>
      <w:r>
        <w:rPr>
          <w:noProof/>
        </w:rPr>
        <w:drawing>
          <wp:inline distT="0" distB="0" distL="0" distR="0">
            <wp:extent cx="3848100" cy="1104900"/>
            <wp:effectExtent l="19050" t="19050" r="19050" b="1905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srcRect/>
                    <a:stretch>
                      <a:fillRect/>
                    </a:stretch>
                  </pic:blipFill>
                  <pic:spPr bwMode="auto">
                    <a:xfrm>
                      <a:off x="0" y="0"/>
                      <a:ext cx="3848100" cy="1104900"/>
                    </a:xfrm>
                    <a:prstGeom prst="rect">
                      <a:avLst/>
                    </a:prstGeom>
                    <a:noFill/>
                    <a:ln w="6350" cmpd="sng">
                      <a:solidFill>
                        <a:srgbClr val="000000"/>
                      </a:solidFill>
                      <a:miter lim="800000"/>
                      <a:headEnd/>
                      <a:tailEnd/>
                    </a:ln>
                    <a:effectLst/>
                  </pic:spPr>
                </pic:pic>
              </a:graphicData>
            </a:graphic>
          </wp:inline>
        </w:drawing>
      </w:r>
      <w:r w:rsidR="00251BD3" w:rsidRPr="006854C6">
        <w:rPr>
          <w:noProof/>
        </w:rPr>
        <w:pict>
          <v:rect id="_x0000_s1030" style="position:absolute;left:0;text-align:left;margin-left:281.9pt;margin-top:7.25pt;width:21.65pt;height:.05pt;z-index:251625984;mso-position-horizontal-relative:text;mso-position-vertical-relative:text" o:allowincell="f" stroked="f" strokeweight="0"/>
        </w:pict>
      </w:r>
    </w:p>
    <w:p w:rsidR="004A6D90" w:rsidRPr="004A6D90" w:rsidRDefault="004A6D90" w:rsidP="00251BD3">
      <w:pPr>
        <w:jc w:val="center"/>
        <w:rPr>
          <w:sz w:val="22"/>
        </w:rPr>
      </w:pPr>
    </w:p>
    <w:p w:rsidR="00251BD3" w:rsidRPr="004A6D90" w:rsidRDefault="00367BE4" w:rsidP="00251BD3">
      <w:pPr>
        <w:jc w:val="center"/>
        <w:rPr>
          <w:sz w:val="22"/>
        </w:rPr>
      </w:pPr>
      <w:r>
        <w:rPr>
          <w:sz w:val="22"/>
        </w:rPr>
        <w:t>35</w:t>
      </w:r>
      <w:r w:rsidR="00251BD3" w:rsidRPr="004A6D90">
        <w:rPr>
          <w:sz w:val="22"/>
        </w:rPr>
        <w:t>.e. ábra. Kétsíkú vízszintes műterep</w:t>
      </w:r>
    </w:p>
    <w:p w:rsidR="00251BD3" w:rsidRPr="004A6D90" w:rsidRDefault="00251BD3" w:rsidP="00251BD3">
      <w:pPr>
        <w:jc w:val="center"/>
        <w:rPr>
          <w:sz w:val="22"/>
        </w:rPr>
      </w:pPr>
    </w:p>
    <w:p w:rsidR="00251BD3" w:rsidRPr="006854C6" w:rsidRDefault="00AF3A84" w:rsidP="00251BD3">
      <w:pPr>
        <w:jc w:val="center"/>
        <w:rPr>
          <w:sz w:val="22"/>
        </w:rPr>
      </w:pPr>
      <w:r>
        <w:rPr>
          <w:noProof/>
        </w:rPr>
        <w:drawing>
          <wp:inline distT="0" distB="0" distL="0" distR="0">
            <wp:extent cx="3905250" cy="1209675"/>
            <wp:effectExtent l="19050" t="19050" r="19050" b="28575"/>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srcRect/>
                    <a:stretch>
                      <a:fillRect/>
                    </a:stretch>
                  </pic:blipFill>
                  <pic:spPr bwMode="auto">
                    <a:xfrm>
                      <a:off x="0" y="0"/>
                      <a:ext cx="3905250" cy="1209675"/>
                    </a:xfrm>
                    <a:prstGeom prst="rect">
                      <a:avLst/>
                    </a:prstGeom>
                    <a:noFill/>
                    <a:ln w="6350" cmpd="sng">
                      <a:solidFill>
                        <a:srgbClr val="000000"/>
                      </a:solidFill>
                      <a:miter lim="800000"/>
                      <a:headEnd/>
                      <a:tailEnd/>
                    </a:ln>
                    <a:effectLst/>
                  </pic:spPr>
                </pic:pic>
              </a:graphicData>
            </a:graphic>
          </wp:inline>
        </w:drawing>
      </w:r>
    </w:p>
    <w:p w:rsidR="00251BD3" w:rsidRPr="004A6D90" w:rsidRDefault="00251BD3" w:rsidP="00251BD3">
      <w:pPr>
        <w:ind w:firstLine="284"/>
        <w:jc w:val="center"/>
        <w:rPr>
          <w:sz w:val="22"/>
        </w:rPr>
      </w:pPr>
    </w:p>
    <w:p w:rsidR="00251BD3" w:rsidRPr="004A6D90" w:rsidRDefault="00367BE4" w:rsidP="00251BD3">
      <w:pPr>
        <w:ind w:firstLine="284"/>
        <w:jc w:val="center"/>
        <w:rPr>
          <w:sz w:val="22"/>
        </w:rPr>
      </w:pPr>
      <w:r>
        <w:rPr>
          <w:sz w:val="22"/>
        </w:rPr>
        <w:t>35</w:t>
      </w:r>
      <w:r w:rsidR="00251BD3" w:rsidRPr="004A6D90">
        <w:rPr>
          <w:sz w:val="22"/>
        </w:rPr>
        <w:t>.b. ábra. Egysíkú egy irányban eső műterep</w:t>
      </w:r>
    </w:p>
    <w:p w:rsidR="00251BD3" w:rsidRPr="004A6D90" w:rsidRDefault="00251BD3" w:rsidP="00251BD3">
      <w:pPr>
        <w:ind w:firstLine="284"/>
        <w:jc w:val="both"/>
        <w:rPr>
          <w:sz w:val="22"/>
        </w:rPr>
      </w:pPr>
    </w:p>
    <w:p w:rsidR="00251BD3" w:rsidRPr="006854C6" w:rsidRDefault="00AF3A84" w:rsidP="00251BD3">
      <w:pPr>
        <w:jc w:val="center"/>
        <w:rPr>
          <w:sz w:val="22"/>
        </w:rPr>
      </w:pPr>
      <w:r>
        <w:rPr>
          <w:noProof/>
        </w:rPr>
        <w:drawing>
          <wp:inline distT="0" distB="0" distL="0" distR="0">
            <wp:extent cx="3286125" cy="1914525"/>
            <wp:effectExtent l="19050" t="19050" r="28575" b="28575"/>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3286125" cy="1914525"/>
                    </a:xfrm>
                    <a:prstGeom prst="rect">
                      <a:avLst/>
                    </a:prstGeom>
                    <a:noFill/>
                    <a:ln w="6350" cmpd="sng">
                      <a:solidFill>
                        <a:srgbClr val="000000"/>
                      </a:solidFill>
                      <a:miter lim="800000"/>
                      <a:headEnd/>
                      <a:tailEnd/>
                    </a:ln>
                    <a:effectLst/>
                  </pic:spPr>
                </pic:pic>
              </a:graphicData>
            </a:graphic>
          </wp:inline>
        </w:drawing>
      </w:r>
    </w:p>
    <w:p w:rsidR="004A6D90" w:rsidRPr="004A6D90" w:rsidRDefault="004A6D90" w:rsidP="00251BD3">
      <w:pPr>
        <w:jc w:val="center"/>
        <w:rPr>
          <w:sz w:val="22"/>
        </w:rPr>
      </w:pPr>
    </w:p>
    <w:p w:rsidR="00251BD3" w:rsidRPr="004A6D90" w:rsidRDefault="00367BE4" w:rsidP="00251BD3">
      <w:pPr>
        <w:jc w:val="center"/>
        <w:rPr>
          <w:sz w:val="22"/>
        </w:rPr>
      </w:pPr>
      <w:r>
        <w:rPr>
          <w:sz w:val="22"/>
        </w:rPr>
        <w:t>35</w:t>
      </w:r>
      <w:r w:rsidR="00251BD3" w:rsidRPr="004A6D90">
        <w:rPr>
          <w:sz w:val="22"/>
        </w:rPr>
        <w:t>.c. ábra. Két irányban eső sík felületekből álló műterep</w:t>
      </w:r>
    </w:p>
    <w:p w:rsidR="00251BD3" w:rsidRPr="006854C6" w:rsidRDefault="00251BD3" w:rsidP="00251BD3">
      <w:pPr>
        <w:ind w:firstLine="284"/>
        <w:jc w:val="both"/>
        <w:rPr>
          <w:sz w:val="22"/>
        </w:rPr>
      </w:pPr>
    </w:p>
    <w:p w:rsidR="00251BD3" w:rsidRPr="006854C6" w:rsidRDefault="00AF3A84" w:rsidP="00251BD3">
      <w:pPr>
        <w:jc w:val="center"/>
        <w:rPr>
          <w:sz w:val="22"/>
        </w:rPr>
      </w:pPr>
      <w:r>
        <w:rPr>
          <w:noProof/>
        </w:rPr>
        <w:drawing>
          <wp:inline distT="0" distB="0" distL="0" distR="0">
            <wp:extent cx="3724275" cy="1304925"/>
            <wp:effectExtent l="19050" t="19050" r="28575" b="28575"/>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srcRect/>
                    <a:stretch>
                      <a:fillRect/>
                    </a:stretch>
                  </pic:blipFill>
                  <pic:spPr bwMode="auto">
                    <a:xfrm>
                      <a:off x="0" y="0"/>
                      <a:ext cx="3724275" cy="1304925"/>
                    </a:xfrm>
                    <a:prstGeom prst="rect">
                      <a:avLst/>
                    </a:prstGeom>
                    <a:noFill/>
                    <a:ln w="6350" cmpd="sng">
                      <a:solidFill>
                        <a:srgbClr val="000000"/>
                      </a:solidFill>
                      <a:miter lim="800000"/>
                      <a:headEnd/>
                      <a:tailEnd/>
                    </a:ln>
                    <a:effectLst/>
                  </pic:spPr>
                </pic:pic>
              </a:graphicData>
            </a:graphic>
          </wp:inline>
        </w:drawing>
      </w:r>
    </w:p>
    <w:p w:rsidR="00251BD3" w:rsidRPr="004A6D90" w:rsidRDefault="00251BD3" w:rsidP="00251BD3">
      <w:pPr>
        <w:jc w:val="center"/>
        <w:rPr>
          <w:sz w:val="22"/>
        </w:rPr>
      </w:pPr>
    </w:p>
    <w:p w:rsidR="00251BD3" w:rsidRDefault="00367BE4" w:rsidP="00251BD3">
      <w:pPr>
        <w:jc w:val="center"/>
        <w:rPr>
          <w:sz w:val="22"/>
        </w:rPr>
      </w:pPr>
      <w:r>
        <w:rPr>
          <w:sz w:val="22"/>
        </w:rPr>
        <w:t>35</w:t>
      </w:r>
      <w:r w:rsidR="00251BD3" w:rsidRPr="004A6D90">
        <w:rPr>
          <w:sz w:val="22"/>
        </w:rPr>
        <w:t>.d. ábra. Egyirányú folytonos esésű nem sík műterep</w:t>
      </w:r>
    </w:p>
    <w:p w:rsidR="00367BE4" w:rsidRPr="004A6D90" w:rsidRDefault="00367BE4" w:rsidP="00251BD3">
      <w:pPr>
        <w:jc w:val="center"/>
        <w:rPr>
          <w:sz w:val="22"/>
        </w:rPr>
      </w:pPr>
    </w:p>
    <w:p w:rsidR="00251BD3" w:rsidRPr="006854C6" w:rsidRDefault="00AF3A84" w:rsidP="00251BD3">
      <w:pPr>
        <w:jc w:val="center"/>
        <w:rPr>
          <w:sz w:val="22"/>
        </w:rPr>
      </w:pPr>
      <w:r>
        <w:rPr>
          <w:noProof/>
        </w:rPr>
        <w:drawing>
          <wp:inline distT="0" distB="0" distL="0" distR="0">
            <wp:extent cx="2819400" cy="1647825"/>
            <wp:effectExtent l="19050" t="19050" r="19050" b="2857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srcRect/>
                    <a:stretch>
                      <a:fillRect/>
                    </a:stretch>
                  </pic:blipFill>
                  <pic:spPr bwMode="auto">
                    <a:xfrm>
                      <a:off x="0" y="0"/>
                      <a:ext cx="2819400" cy="1647825"/>
                    </a:xfrm>
                    <a:prstGeom prst="rect">
                      <a:avLst/>
                    </a:prstGeom>
                    <a:noFill/>
                    <a:ln w="6350" cmpd="sng">
                      <a:solidFill>
                        <a:srgbClr val="000000"/>
                      </a:solidFill>
                      <a:miter lim="800000"/>
                      <a:headEnd/>
                      <a:tailEnd/>
                    </a:ln>
                    <a:effectLst/>
                  </pic:spPr>
                </pic:pic>
              </a:graphicData>
            </a:graphic>
          </wp:inline>
        </w:drawing>
      </w:r>
    </w:p>
    <w:p w:rsidR="00251BD3" w:rsidRPr="004A6D90" w:rsidRDefault="00251BD3" w:rsidP="00251BD3">
      <w:pPr>
        <w:jc w:val="center"/>
        <w:rPr>
          <w:sz w:val="22"/>
        </w:rPr>
      </w:pPr>
    </w:p>
    <w:p w:rsidR="00251BD3" w:rsidRPr="004A6D90" w:rsidRDefault="00367BE4" w:rsidP="00251BD3">
      <w:pPr>
        <w:jc w:val="center"/>
        <w:rPr>
          <w:sz w:val="22"/>
        </w:rPr>
      </w:pPr>
      <w:r>
        <w:rPr>
          <w:sz w:val="22"/>
        </w:rPr>
        <w:t>35</w:t>
      </w:r>
      <w:r w:rsidR="00251BD3" w:rsidRPr="004A6D90">
        <w:rPr>
          <w:sz w:val="22"/>
        </w:rPr>
        <w:t>.f. ábra. Egy irányban eső egysíkú bakhátas műterep</w:t>
      </w:r>
    </w:p>
    <w:p w:rsidR="00251BD3" w:rsidRPr="005E4B72" w:rsidRDefault="005E4B72" w:rsidP="005E4B72">
      <w:pPr>
        <w:pStyle w:val="Cmsor4"/>
      </w:pPr>
      <w:bookmarkStart w:id="36" w:name="_Toc478194369"/>
      <w:bookmarkStart w:id="37" w:name="_Toc427560720"/>
      <w:r w:rsidRPr="005E4B72">
        <w:t>3.2.2.1</w:t>
      </w:r>
      <w:r w:rsidR="00251BD3" w:rsidRPr="005E4B72">
        <w:t>. A tereprendezés előkészítő munkái</w:t>
      </w:r>
      <w:bookmarkEnd w:id="36"/>
      <w:bookmarkEnd w:id="37"/>
    </w:p>
    <w:p w:rsidR="00251BD3" w:rsidRPr="006854C6" w:rsidRDefault="00251BD3" w:rsidP="005E4B72">
      <w:pPr>
        <w:jc w:val="both"/>
        <w:rPr>
          <w:sz w:val="22"/>
        </w:rPr>
      </w:pPr>
      <w:r w:rsidRPr="006854C6">
        <w:rPr>
          <w:sz w:val="22"/>
        </w:rPr>
        <w:t>Először helyszíni szemle alapján kell dönteni a tereprendezés céljáról, a terület adot</w:t>
      </w:r>
      <w:r w:rsidRPr="006854C6">
        <w:rPr>
          <w:sz w:val="22"/>
        </w:rPr>
        <w:t>t</w:t>
      </w:r>
      <w:r w:rsidRPr="006854C6">
        <w:rPr>
          <w:sz w:val="22"/>
        </w:rPr>
        <w:t xml:space="preserve">ságait kell rögzíteni. </w:t>
      </w:r>
    </w:p>
    <w:p w:rsidR="00251BD3" w:rsidRPr="006854C6" w:rsidRDefault="00251BD3" w:rsidP="00251BD3">
      <w:pPr>
        <w:ind w:firstLine="284"/>
        <w:jc w:val="both"/>
        <w:rPr>
          <w:sz w:val="22"/>
        </w:rPr>
      </w:pPr>
      <w:r w:rsidRPr="006854C6">
        <w:rPr>
          <w:sz w:val="22"/>
        </w:rPr>
        <w:t>El kell dönteni, hogy a vízkivéte</w:t>
      </w:r>
      <w:r w:rsidR="005E4B72">
        <w:rPr>
          <w:sz w:val="22"/>
        </w:rPr>
        <w:t>l helye alapján milyen csatorna</w:t>
      </w:r>
      <w:r w:rsidRPr="006854C6">
        <w:rPr>
          <w:sz w:val="22"/>
        </w:rPr>
        <w:t xml:space="preserve">vonalazás kívánatos, mekkora táblák lesznek, milyen legyen a belső berendezés, a talajtani adottságok alapján szükséges-e a termőréteg elhordása vagy sem. Ha szükséges, akkor célszerűen hol legyen a depónia. </w:t>
      </w:r>
    </w:p>
    <w:p w:rsidR="00251BD3" w:rsidRPr="006854C6" w:rsidRDefault="00251BD3" w:rsidP="00251BD3">
      <w:pPr>
        <w:ind w:firstLine="284"/>
        <w:jc w:val="both"/>
        <w:rPr>
          <w:sz w:val="22"/>
        </w:rPr>
      </w:pPr>
      <w:r w:rsidRPr="006854C6">
        <w:rPr>
          <w:sz w:val="22"/>
        </w:rPr>
        <w:t>Ezt követi a terület geodéziai felvétele. A kialakult g</w:t>
      </w:r>
      <w:r w:rsidR="005E4B72">
        <w:rPr>
          <w:sz w:val="22"/>
        </w:rPr>
        <w:t>yakorlat szerint a felvételt 20x</w:t>
      </w:r>
      <w:r w:rsidRPr="006854C6">
        <w:rPr>
          <w:sz w:val="22"/>
        </w:rPr>
        <w:t>20 m négyzethálózattal készítik. Ennek során kell felvenni a síkrajzi állapotot, a meglévő természetes és mesterséges létesítményeket és a terepet. A feldolgozás eredménye az ún. pettyes lap (számozott vetület, kótált projekció) lesz, melyen a felvételi pontokon azok abszolút magasságát jelző számadat szerepel cm pontossággal. Az alkalmazott helyszínrajz mére</w:t>
      </w:r>
      <w:r w:rsidRPr="006854C6">
        <w:rPr>
          <w:sz w:val="22"/>
        </w:rPr>
        <w:t>t</w:t>
      </w:r>
      <w:r w:rsidRPr="006854C6">
        <w:rPr>
          <w:sz w:val="22"/>
        </w:rPr>
        <w:t>aránya 1:1000, vagy 1:2000. Az előkészítési munkát a tervezés követi.</w:t>
      </w:r>
    </w:p>
    <w:p w:rsidR="00251BD3" w:rsidRPr="006854C6" w:rsidRDefault="00B561C9" w:rsidP="00251BD3">
      <w:pPr>
        <w:pStyle w:val="Cmsor4"/>
      </w:pPr>
      <w:bookmarkStart w:id="38" w:name="_Toc478194370"/>
      <w:bookmarkStart w:id="39" w:name="_Toc427560721"/>
      <w:r>
        <w:t>3.</w:t>
      </w:r>
      <w:r w:rsidR="00251BD3" w:rsidRPr="006854C6">
        <w:t>2.</w:t>
      </w:r>
      <w:r>
        <w:t>2</w:t>
      </w:r>
      <w:r w:rsidR="00251BD3" w:rsidRPr="006854C6">
        <w:t>.</w:t>
      </w:r>
      <w:r>
        <w:t>2</w:t>
      </w:r>
      <w:r w:rsidR="00251BD3" w:rsidRPr="006854C6">
        <w:t>. A tereprendezés tervezése</w:t>
      </w:r>
      <w:bookmarkEnd w:id="38"/>
      <w:bookmarkEnd w:id="39"/>
    </w:p>
    <w:p w:rsidR="00251BD3" w:rsidRPr="006854C6" w:rsidRDefault="00251BD3" w:rsidP="00B561C9">
      <w:pPr>
        <w:jc w:val="both"/>
        <w:rPr>
          <w:sz w:val="22"/>
        </w:rPr>
      </w:pPr>
      <w:r w:rsidRPr="006854C6">
        <w:rPr>
          <w:sz w:val="22"/>
        </w:rPr>
        <w:t>Az öntözési cél és a helyszínrajz alapján eldönthető, hogy milyen műterep típus kerül tervezésre. Új telep esetén az öntözés létesítményeit, csatornák, utak stb. földmennyiségét is figyelembe kell venni a műterep sík magasságának</w:t>
      </w:r>
      <w:r w:rsidR="00B561C9">
        <w:rPr>
          <w:sz w:val="22"/>
        </w:rPr>
        <w:t>,</w:t>
      </w:r>
      <w:r w:rsidRPr="006854C6">
        <w:rPr>
          <w:sz w:val="22"/>
        </w:rPr>
        <w:t xml:space="preserve"> ill. a földegyenleg meghatározásánál.</w:t>
      </w:r>
    </w:p>
    <w:p w:rsidR="00251BD3" w:rsidRPr="006854C6" w:rsidRDefault="00251BD3" w:rsidP="00251BD3">
      <w:pPr>
        <w:ind w:firstLine="284"/>
        <w:jc w:val="both"/>
        <w:rPr>
          <w:b/>
          <w:sz w:val="22"/>
        </w:rPr>
      </w:pPr>
      <w:r w:rsidRPr="006854C6">
        <w:rPr>
          <w:sz w:val="22"/>
        </w:rPr>
        <w:t>Meglévő telep rekonstrukciója esetén lehetnek megszüntetendő földművek, amelyeket ugyancsak figyelembe kell venni a földegyenleg kiszámításánál.</w:t>
      </w:r>
    </w:p>
    <w:p w:rsidR="00251BD3" w:rsidRPr="006854C6" w:rsidRDefault="00251BD3" w:rsidP="00251BD3">
      <w:pPr>
        <w:ind w:firstLine="284"/>
        <w:jc w:val="both"/>
        <w:rPr>
          <w:sz w:val="22"/>
        </w:rPr>
      </w:pPr>
      <w:r w:rsidRPr="006854C6">
        <w:rPr>
          <w:sz w:val="22"/>
        </w:rPr>
        <w:t>Ezt követi a létesítmények tervezése, az öntöző és a levezető csatornák nyomvonala, a rizsgátak és az utak helye. A tervezés alapján ismertté válik ezen létesítményekbe szüks</w:t>
      </w:r>
      <w:r w:rsidRPr="006854C6">
        <w:rPr>
          <w:sz w:val="22"/>
        </w:rPr>
        <w:t>é</w:t>
      </w:r>
      <w:r w:rsidRPr="006854C6">
        <w:rPr>
          <w:sz w:val="22"/>
        </w:rPr>
        <w:t>ges, vagy abból kikerülő földtömeg nagysága. Ezután kijelöljük a földmozgatási egység</w:t>
      </w:r>
      <w:r w:rsidRPr="006854C6">
        <w:rPr>
          <w:sz w:val="22"/>
        </w:rPr>
        <w:t>e</w:t>
      </w:r>
      <w:r w:rsidRPr="006854C6">
        <w:rPr>
          <w:sz w:val="22"/>
        </w:rPr>
        <w:t xml:space="preserve">ket. A földmozgatási egység (egy vagy több kalitka, tábla) az a terület, amelyen belül a nyesések és a feltöltések </w:t>
      </w:r>
      <w:r w:rsidR="00B561C9">
        <w:rPr>
          <w:sz w:val="22"/>
        </w:rPr>
        <w:sym w:font="Symbol" w:char="F02D"/>
      </w:r>
      <w:r w:rsidRPr="006854C6">
        <w:rPr>
          <w:sz w:val="22"/>
        </w:rPr>
        <w:t xml:space="preserve"> beleértve az egyéb földművek földszükségletét, vagy földfeleslegét </w:t>
      </w:r>
      <w:r w:rsidR="00B561C9">
        <w:rPr>
          <w:sz w:val="22"/>
        </w:rPr>
        <w:sym w:font="Symbol" w:char="F02D"/>
      </w:r>
      <w:r w:rsidRPr="006854C6">
        <w:rPr>
          <w:sz w:val="22"/>
        </w:rPr>
        <w:t xml:space="preserve"> kiegye</w:t>
      </w:r>
      <w:r w:rsidRPr="006854C6">
        <w:rPr>
          <w:sz w:val="22"/>
        </w:rPr>
        <w:t>n</w:t>
      </w:r>
      <w:r w:rsidRPr="006854C6">
        <w:rPr>
          <w:sz w:val="22"/>
        </w:rPr>
        <w:t>lítik egymást.</w:t>
      </w:r>
    </w:p>
    <w:p w:rsidR="00251BD3" w:rsidRPr="006854C6" w:rsidRDefault="00631473" w:rsidP="00631473">
      <w:pPr>
        <w:pStyle w:val="Cmsor4"/>
      </w:pPr>
      <w:bookmarkStart w:id="40" w:name="_Toc427560722"/>
      <w:r>
        <w:t xml:space="preserve">3.2.2.3. </w:t>
      </w:r>
      <w:r w:rsidR="00251BD3" w:rsidRPr="006854C6">
        <w:t>Vízszintes egysíkú műterep tervezése</w:t>
      </w:r>
      <w:bookmarkEnd w:id="40"/>
    </w:p>
    <w:p w:rsidR="00251BD3" w:rsidRPr="006854C6" w:rsidRDefault="00251BD3" w:rsidP="00631473">
      <w:pPr>
        <w:jc w:val="both"/>
        <w:rPr>
          <w:sz w:val="22"/>
        </w:rPr>
      </w:pPr>
      <w:r w:rsidRPr="006854C6">
        <w:rPr>
          <w:sz w:val="22"/>
        </w:rPr>
        <w:t>A földmozgatási egység rendszerint egy kalitka, a határoló művekkel együtt. A felvételi pontok elhelyezkedése akkor kedvező, ha a szélső pontsorok a határoló vonalakkal párhuzamosan, a négyze</w:t>
      </w:r>
      <w:r w:rsidR="00631473">
        <w:rPr>
          <w:sz w:val="22"/>
        </w:rPr>
        <w:t>thálózat féltávolságára van (20x</w:t>
      </w:r>
      <w:r w:rsidRPr="006854C6">
        <w:rPr>
          <w:sz w:val="22"/>
        </w:rPr>
        <w:t>20 m esetén 10 m-re), így minden fe</w:t>
      </w:r>
      <w:r w:rsidRPr="006854C6">
        <w:rPr>
          <w:sz w:val="22"/>
        </w:rPr>
        <w:t>l</w:t>
      </w:r>
      <w:r w:rsidR="00631473">
        <w:rPr>
          <w:sz w:val="22"/>
        </w:rPr>
        <w:t>vételi pont egy 20x</w:t>
      </w:r>
      <w:r w:rsidRPr="006854C6">
        <w:rPr>
          <w:sz w:val="22"/>
        </w:rPr>
        <w:t>20 = 400 m</w:t>
      </w:r>
      <w:r w:rsidRPr="006854C6">
        <w:rPr>
          <w:sz w:val="22"/>
          <w:vertAlign w:val="superscript"/>
        </w:rPr>
        <w:t>2</w:t>
      </w:r>
      <w:r w:rsidRPr="006854C6">
        <w:rPr>
          <w:sz w:val="22"/>
        </w:rPr>
        <w:t xml:space="preserve"> nagyságú négyzet közepén van és azt jel</w:t>
      </w:r>
      <w:r w:rsidR="006D6F50" w:rsidRPr="006854C6">
        <w:rPr>
          <w:sz w:val="22"/>
        </w:rPr>
        <w:t>lemzi. A pontok mellé</w:t>
      </w:r>
      <w:r w:rsidRPr="006854C6">
        <w:rPr>
          <w:sz w:val="22"/>
        </w:rPr>
        <w:t xml:space="preserve"> írjuk az abszolút magasságot. A kiegyenlítő sík számításánál elegendő a cm-es pontosság.</w:t>
      </w:r>
    </w:p>
    <w:p w:rsidR="00251BD3" w:rsidRPr="006854C6" w:rsidRDefault="00251BD3" w:rsidP="00631473">
      <w:pPr>
        <w:ind w:firstLine="284"/>
        <w:jc w:val="both"/>
        <w:rPr>
          <w:sz w:val="22"/>
        </w:rPr>
      </w:pPr>
      <w:r w:rsidRPr="006854C6">
        <w:rPr>
          <w:sz w:val="22"/>
        </w:rPr>
        <w:t>A keresett középszintet a következő összefüggéssel számíthatjuk:</w:t>
      </w:r>
    </w:p>
    <w:p w:rsidR="00631473" w:rsidRDefault="00251BD3" w:rsidP="00251BD3">
      <w:pPr>
        <w:jc w:val="both"/>
        <w:rPr>
          <w:sz w:val="22"/>
        </w:rPr>
      </w:pPr>
      <w:r w:rsidRPr="006854C6">
        <w:rPr>
          <w:sz w:val="22"/>
        </w:rPr>
        <w:tab/>
      </w:r>
      <w:r w:rsidRPr="006854C6">
        <w:rPr>
          <w:sz w:val="22"/>
        </w:rPr>
        <w:tab/>
      </w:r>
      <w:r w:rsidRPr="006854C6">
        <w:rPr>
          <w:sz w:val="22"/>
        </w:rPr>
        <w:tab/>
      </w:r>
      <w:r w:rsidRPr="006854C6">
        <w:rPr>
          <w:sz w:val="22"/>
        </w:rPr>
        <w:tab/>
      </w:r>
      <w:r w:rsidRPr="006854C6">
        <w:rPr>
          <w:position w:val="-10"/>
        </w:rPr>
        <w:object w:dxaOrig="180" w:dyaOrig="320">
          <v:shape id="_x0000_i1028" type="#_x0000_t75" style="width:9pt;height:15.75pt" o:ole="">
            <v:imagedata r:id="rId60" o:title=""/>
          </v:shape>
          <o:OLEObject Type="Embed" ProgID="Equation.2" ShapeID="_x0000_i1028" DrawAspect="Content" ObjectID="_1547821595" r:id="rId61"/>
        </w:object>
      </w:r>
      <w:r w:rsidRPr="006854C6">
        <w:rPr>
          <w:i/>
          <w:sz w:val="22"/>
        </w:rPr>
        <w:t>H</w:t>
      </w:r>
      <w:r w:rsidRPr="006854C6">
        <w:rPr>
          <w:i/>
          <w:sz w:val="22"/>
          <w:vertAlign w:val="subscript"/>
        </w:rPr>
        <w:t>közép</w:t>
      </w:r>
      <w:r w:rsidRPr="006854C6">
        <w:rPr>
          <w:sz w:val="22"/>
        </w:rPr>
        <w:t>=</w:t>
      </w:r>
      <w:r w:rsidRPr="006854C6">
        <w:rPr>
          <w:position w:val="-22"/>
        </w:rPr>
        <w:object w:dxaOrig="620" w:dyaOrig="680">
          <v:shape id="_x0000_i1029" type="#_x0000_t75" style="width:30.75pt;height:33.75pt" o:ole="">
            <v:imagedata r:id="rId62" o:title=""/>
          </v:shape>
          <o:OLEObject Type="Embed" ProgID="Equation.2" ShapeID="_x0000_i1029" DrawAspect="Content" ObjectID="_1547821596" r:id="rId63"/>
        </w:object>
      </w:r>
      <w:r w:rsidR="00631473">
        <w:rPr>
          <w:sz w:val="22"/>
        </w:rPr>
        <w:t>,</w:t>
      </w:r>
    </w:p>
    <w:p w:rsidR="00251BD3" w:rsidRPr="006854C6" w:rsidRDefault="00251BD3" w:rsidP="00631473">
      <w:pPr>
        <w:ind w:firstLine="284"/>
        <w:jc w:val="both"/>
        <w:rPr>
          <w:sz w:val="22"/>
        </w:rPr>
      </w:pPr>
      <w:r w:rsidRPr="006854C6">
        <w:rPr>
          <w:sz w:val="22"/>
        </w:rPr>
        <w:t>ahol</w:t>
      </w:r>
      <w:r w:rsidR="00631473">
        <w:rPr>
          <w:sz w:val="22"/>
        </w:rPr>
        <w:t>:</w:t>
      </w:r>
    </w:p>
    <w:p w:rsidR="00251BD3" w:rsidRPr="006854C6" w:rsidRDefault="00251BD3" w:rsidP="00251BD3">
      <w:pPr>
        <w:ind w:left="284" w:firstLine="284"/>
        <w:jc w:val="both"/>
        <w:rPr>
          <w:sz w:val="22"/>
        </w:rPr>
      </w:pPr>
      <w:r w:rsidRPr="006854C6">
        <w:rPr>
          <w:i/>
          <w:sz w:val="22"/>
        </w:rPr>
        <w:t>H</w:t>
      </w:r>
      <w:r w:rsidRPr="006854C6">
        <w:rPr>
          <w:sz w:val="22"/>
        </w:rPr>
        <w:t xml:space="preserve"> = a felvételi pontok magassága,</w:t>
      </w:r>
    </w:p>
    <w:p w:rsidR="00251BD3" w:rsidRPr="006854C6" w:rsidRDefault="00251BD3" w:rsidP="00251BD3">
      <w:pPr>
        <w:ind w:left="284" w:firstLine="284"/>
        <w:jc w:val="both"/>
        <w:rPr>
          <w:sz w:val="22"/>
        </w:rPr>
      </w:pPr>
      <w:r w:rsidRPr="006854C6">
        <w:rPr>
          <w:i/>
          <w:sz w:val="22"/>
        </w:rPr>
        <w:t>N</w:t>
      </w:r>
      <w:r w:rsidRPr="006854C6">
        <w:rPr>
          <w:sz w:val="22"/>
        </w:rPr>
        <w:t xml:space="preserve"> = a felvételi pontok (elemi négyzetek) száma.</w:t>
      </w:r>
    </w:p>
    <w:p w:rsidR="00251BD3" w:rsidRPr="006854C6" w:rsidRDefault="00251BD3" w:rsidP="00631473">
      <w:pPr>
        <w:ind w:firstLine="284"/>
        <w:jc w:val="both"/>
        <w:rPr>
          <w:sz w:val="22"/>
        </w:rPr>
      </w:pPr>
      <w:r w:rsidRPr="006854C6">
        <w:rPr>
          <w:sz w:val="22"/>
        </w:rPr>
        <w:t>Ha a határoló művekbe földre van szükség, vagy föld nyerhető belőle, a képlet</w:t>
      </w:r>
    </w:p>
    <w:p w:rsidR="00631473" w:rsidRDefault="00251BD3" w:rsidP="00251BD3">
      <w:pPr>
        <w:jc w:val="both"/>
        <w:rPr>
          <w:i/>
          <w:sz w:val="22"/>
          <w:vertAlign w:val="subscript"/>
        </w:rPr>
      </w:pPr>
      <w:r w:rsidRPr="006854C6">
        <w:rPr>
          <w:sz w:val="22"/>
        </w:rPr>
        <w:tab/>
      </w:r>
      <w:r w:rsidRPr="006854C6">
        <w:rPr>
          <w:sz w:val="22"/>
        </w:rPr>
        <w:tab/>
      </w:r>
      <w:r w:rsidRPr="006854C6">
        <w:rPr>
          <w:sz w:val="22"/>
        </w:rPr>
        <w:tab/>
      </w:r>
      <w:r w:rsidRPr="006854C6">
        <w:rPr>
          <w:sz w:val="22"/>
        </w:rPr>
        <w:tab/>
      </w:r>
      <w:r w:rsidRPr="006854C6">
        <w:rPr>
          <w:i/>
          <w:sz w:val="22"/>
        </w:rPr>
        <w:t>H</w:t>
      </w:r>
      <w:r w:rsidRPr="006854C6">
        <w:rPr>
          <w:i/>
          <w:sz w:val="22"/>
          <w:vertAlign w:val="subscript"/>
        </w:rPr>
        <w:t>terv</w:t>
      </w:r>
      <w:r w:rsidRPr="006854C6">
        <w:rPr>
          <w:i/>
          <w:sz w:val="22"/>
        </w:rPr>
        <w:t>=H</w:t>
      </w:r>
      <w:r w:rsidRPr="006854C6">
        <w:rPr>
          <w:i/>
          <w:sz w:val="22"/>
          <w:vertAlign w:val="subscript"/>
        </w:rPr>
        <w:t xml:space="preserve">közép </w:t>
      </w:r>
      <w:r w:rsidRPr="006854C6">
        <w:rPr>
          <w:i/>
          <w:sz w:val="22"/>
        </w:rPr>
        <w:sym w:font="Symbol" w:char="F0B1"/>
      </w:r>
      <w:r w:rsidRPr="006854C6">
        <w:rPr>
          <w:i/>
          <w:sz w:val="22"/>
        </w:rPr>
        <w:t xml:space="preserve"> </w:t>
      </w:r>
      <w:r w:rsidRPr="006854C6">
        <w:rPr>
          <w:i/>
          <w:position w:val="-22"/>
          <w:vertAlign w:val="subscript"/>
        </w:rPr>
        <w:object w:dxaOrig="279" w:dyaOrig="620">
          <v:shape id="_x0000_i1030" type="#_x0000_t75" style="width:14.25pt;height:30.75pt" o:ole="">
            <v:imagedata r:id="rId64" o:title=""/>
          </v:shape>
          <o:OLEObject Type="Embed" ProgID="Equation.2" ShapeID="_x0000_i1030" DrawAspect="Content" ObjectID="_1547821597" r:id="rId65"/>
        </w:object>
      </w:r>
      <w:r w:rsidRPr="006854C6">
        <w:rPr>
          <w:i/>
          <w:sz w:val="22"/>
          <w:vertAlign w:val="subscript"/>
        </w:rPr>
        <w:t>,</w:t>
      </w:r>
    </w:p>
    <w:p w:rsidR="00251BD3" w:rsidRPr="006854C6" w:rsidRDefault="00251BD3" w:rsidP="00631473">
      <w:pPr>
        <w:ind w:firstLine="284"/>
        <w:jc w:val="both"/>
        <w:rPr>
          <w:sz w:val="22"/>
        </w:rPr>
      </w:pPr>
      <w:r w:rsidRPr="006854C6">
        <w:rPr>
          <w:sz w:val="22"/>
        </w:rPr>
        <w:t>ahol</w:t>
      </w:r>
      <w:r w:rsidR="00631473">
        <w:rPr>
          <w:sz w:val="22"/>
        </w:rPr>
        <w:t>:</w:t>
      </w:r>
    </w:p>
    <w:p w:rsidR="00251BD3" w:rsidRPr="006854C6" w:rsidRDefault="00251BD3" w:rsidP="00251BD3">
      <w:pPr>
        <w:ind w:left="284" w:firstLine="284"/>
        <w:jc w:val="both"/>
        <w:rPr>
          <w:sz w:val="22"/>
        </w:rPr>
      </w:pPr>
      <w:r w:rsidRPr="006854C6">
        <w:rPr>
          <w:i/>
          <w:sz w:val="22"/>
        </w:rPr>
        <w:t>V</w:t>
      </w:r>
      <w:r w:rsidRPr="006854C6">
        <w:rPr>
          <w:sz w:val="22"/>
        </w:rPr>
        <w:t xml:space="preserve"> =  a határoló művek földszükséglete vagy földfeleslege,</w:t>
      </w:r>
    </w:p>
    <w:p w:rsidR="00251BD3" w:rsidRPr="006854C6" w:rsidRDefault="00251BD3" w:rsidP="00251BD3">
      <w:pPr>
        <w:ind w:left="284" w:firstLine="284"/>
        <w:jc w:val="both"/>
        <w:rPr>
          <w:sz w:val="22"/>
        </w:rPr>
      </w:pPr>
      <w:r w:rsidRPr="006854C6">
        <w:rPr>
          <w:i/>
          <w:sz w:val="22"/>
        </w:rPr>
        <w:t>T</w:t>
      </w:r>
      <w:r w:rsidRPr="006854C6">
        <w:rPr>
          <w:sz w:val="22"/>
        </w:rPr>
        <w:t xml:space="preserve"> =  a földmozgatási egység területe (m</w:t>
      </w:r>
      <w:r w:rsidRPr="006854C6">
        <w:rPr>
          <w:sz w:val="22"/>
          <w:vertAlign w:val="superscript"/>
        </w:rPr>
        <w:t>2</w:t>
      </w:r>
      <w:r w:rsidRPr="006854C6">
        <w:rPr>
          <w:sz w:val="22"/>
        </w:rPr>
        <w:t>).</w:t>
      </w:r>
    </w:p>
    <w:p w:rsidR="00251BD3" w:rsidRPr="006854C6" w:rsidRDefault="00251BD3" w:rsidP="00251BD3">
      <w:pPr>
        <w:ind w:firstLine="284"/>
        <w:jc w:val="both"/>
        <w:rPr>
          <w:sz w:val="22"/>
        </w:rPr>
      </w:pPr>
      <w:r w:rsidRPr="006854C6">
        <w:rPr>
          <w:sz w:val="22"/>
        </w:rPr>
        <w:t>Ezt követően a felvételi pontok magasságának és a műterep szint magasságának a k</w:t>
      </w:r>
      <w:r w:rsidRPr="006854C6">
        <w:rPr>
          <w:sz w:val="22"/>
        </w:rPr>
        <w:t>ü</w:t>
      </w:r>
      <w:r w:rsidRPr="006854C6">
        <w:rPr>
          <w:sz w:val="22"/>
        </w:rPr>
        <w:t>lönbségét képezzük és előjelhelyesen (nyesés: -; töltés: +) feltüntetjük pontonként. Majd külön-külön összegezzük a nyesés és a feltöltés magasság különbségeit (</w:t>
      </w:r>
      <w:r w:rsidRPr="006854C6">
        <w:rPr>
          <w:sz w:val="22"/>
        </w:rPr>
        <w:sym w:font="Symbol" w:char="F053"/>
      </w:r>
      <w:r w:rsidRPr="006854C6">
        <w:rPr>
          <w:sz w:val="22"/>
        </w:rPr>
        <w:t xml:space="preserve"> h nyesés - </w:t>
      </w:r>
      <w:r w:rsidRPr="006854C6">
        <w:rPr>
          <w:sz w:val="22"/>
        </w:rPr>
        <w:sym w:font="Symbol" w:char="F053"/>
      </w:r>
      <w:r w:rsidRPr="006854C6">
        <w:rPr>
          <w:sz w:val="22"/>
        </w:rPr>
        <w:t xml:space="preserve"> h feltöltés) és</w:t>
      </w:r>
      <w:r w:rsidR="00631473">
        <w:rPr>
          <w:sz w:val="22"/>
        </w:rPr>
        <w:t xml:space="preserve"> szorozzuk az elemi négyzet (20x</w:t>
      </w:r>
      <w:r w:rsidRPr="006854C6">
        <w:rPr>
          <w:sz w:val="22"/>
        </w:rPr>
        <w:t>20 m-es hálózat esetén ez 400 m</w:t>
      </w:r>
      <w:r w:rsidR="00631473" w:rsidRPr="00631473">
        <w:rPr>
          <w:sz w:val="22"/>
          <w:vertAlign w:val="superscript"/>
        </w:rPr>
        <w:t>2</w:t>
      </w:r>
      <w:r w:rsidRPr="006854C6">
        <w:rPr>
          <w:sz w:val="22"/>
        </w:rPr>
        <w:t>) terület</w:t>
      </w:r>
      <w:r w:rsidRPr="006854C6">
        <w:rPr>
          <w:sz w:val="22"/>
        </w:rPr>
        <w:t>é</w:t>
      </w:r>
      <w:r w:rsidRPr="006854C6">
        <w:rPr>
          <w:sz w:val="22"/>
        </w:rPr>
        <w:t>vel, akkor térfogatot kapunk. A számítás akkor helyes, ha (</w:t>
      </w:r>
      <w:r w:rsidRPr="006854C6">
        <w:rPr>
          <w:sz w:val="22"/>
        </w:rPr>
        <w:sym w:font="Symbol" w:char="F053"/>
      </w:r>
      <w:r w:rsidRPr="006854C6">
        <w:rPr>
          <w:sz w:val="22"/>
        </w:rPr>
        <w:t xml:space="preserve"> h nyesés - </w:t>
      </w:r>
      <w:r w:rsidRPr="006854C6">
        <w:rPr>
          <w:sz w:val="22"/>
        </w:rPr>
        <w:sym w:font="Symbol" w:char="F053"/>
      </w:r>
      <w:r w:rsidRPr="006854C6">
        <w:rPr>
          <w:sz w:val="22"/>
        </w:rPr>
        <w:t xml:space="preserve"> h feltöltés) </w:t>
      </w:r>
      <w:r w:rsidRPr="00631473">
        <w:rPr>
          <w:i/>
          <w:sz w:val="22"/>
        </w:rPr>
        <w:t>t = V</w:t>
      </w:r>
      <w:r w:rsidRPr="006854C6">
        <w:rPr>
          <w:sz w:val="22"/>
        </w:rPr>
        <w:t>, v</w:t>
      </w:r>
      <w:r w:rsidRPr="006854C6">
        <w:rPr>
          <w:sz w:val="22"/>
        </w:rPr>
        <w:t>a</w:t>
      </w:r>
      <w:r w:rsidRPr="006854C6">
        <w:rPr>
          <w:sz w:val="22"/>
        </w:rPr>
        <w:t>gyis a földművek megépítéséhez szükséges földmennyiséggel.</w:t>
      </w:r>
    </w:p>
    <w:p w:rsidR="00251BD3" w:rsidRPr="006854C6" w:rsidRDefault="00251BD3" w:rsidP="00251BD3">
      <w:pPr>
        <w:ind w:firstLine="284"/>
        <w:jc w:val="both"/>
        <w:rPr>
          <w:sz w:val="22"/>
        </w:rPr>
      </w:pPr>
      <w:r w:rsidRPr="006854C6">
        <w:rPr>
          <w:sz w:val="22"/>
        </w:rPr>
        <w:t>Ezután körülhatároljuk a nyesési és feltöltési foltokat és bejelöljük a mozgatandó föld mennyiségét és irányát, ez a földmozgatási helyszínrajz. A szállítási távolságot a területek súlypontjától-súlypontjáig vesszük figyelembe.</w:t>
      </w:r>
    </w:p>
    <w:p w:rsidR="00251BD3" w:rsidRPr="006854C6" w:rsidRDefault="00251BD3" w:rsidP="00251BD3">
      <w:pPr>
        <w:ind w:firstLine="284"/>
        <w:jc w:val="both"/>
        <w:rPr>
          <w:sz w:val="22"/>
        </w:rPr>
      </w:pPr>
      <w:r w:rsidRPr="006854C6">
        <w:rPr>
          <w:sz w:val="22"/>
        </w:rPr>
        <w:t>Abban az esetben, ha a szélső pontsorok ráesnek a határvonalra, akkor azok csak fél négyzet, a sarkok negyed négyzet területet jelentenek. Ezért a középszint számításánál a magasságukat fél, illetve negyed értékkel vesszük figyelembe, és a nevezőben szereplő pontok számában is fél, illetve negyed értékkel szerepelnek. Természetesen, amikor a ny</w:t>
      </w:r>
      <w:r w:rsidRPr="006854C6">
        <w:rPr>
          <w:sz w:val="22"/>
        </w:rPr>
        <w:t>e</w:t>
      </w:r>
      <w:r w:rsidRPr="006854C6">
        <w:rPr>
          <w:sz w:val="22"/>
        </w:rPr>
        <w:t>sés és feltöltés összegezést végezzük, hasonlóképpen járunk el.</w:t>
      </w:r>
    </w:p>
    <w:p w:rsidR="00251BD3" w:rsidRPr="006854C6" w:rsidRDefault="00631473" w:rsidP="00631473">
      <w:pPr>
        <w:pStyle w:val="Cmsor4"/>
      </w:pPr>
      <w:bookmarkStart w:id="41" w:name="_Toc427560723"/>
      <w:r>
        <w:t xml:space="preserve">3.2.2.4. </w:t>
      </w:r>
      <w:r w:rsidR="00251BD3" w:rsidRPr="006854C6">
        <w:t>Vízszintes kétsíkú műterep tervezése</w:t>
      </w:r>
      <w:bookmarkEnd w:id="41"/>
    </w:p>
    <w:p w:rsidR="00251BD3" w:rsidRPr="006854C6" w:rsidRDefault="00251BD3" w:rsidP="00631473">
      <w:pPr>
        <w:jc w:val="both"/>
        <w:rPr>
          <w:sz w:val="22"/>
        </w:rPr>
      </w:pPr>
      <w:r w:rsidRPr="006854C6">
        <w:rPr>
          <w:sz w:val="22"/>
        </w:rPr>
        <w:t>A műterep sík számítását hasonlóan végezzük, mint egysíkú terep esetén, tehát:</w:t>
      </w:r>
    </w:p>
    <w:p w:rsidR="00251BD3" w:rsidRPr="006854C6" w:rsidRDefault="00251BD3" w:rsidP="00251BD3">
      <w:pPr>
        <w:jc w:val="both"/>
        <w:rPr>
          <w:sz w:val="22"/>
        </w:rPr>
      </w:pPr>
      <w:r w:rsidRPr="006854C6">
        <w:rPr>
          <w:sz w:val="22"/>
        </w:rPr>
        <w:tab/>
      </w:r>
      <w:r w:rsidRPr="006854C6">
        <w:rPr>
          <w:sz w:val="22"/>
        </w:rPr>
        <w:tab/>
      </w:r>
      <w:r w:rsidRPr="006854C6">
        <w:rPr>
          <w:sz w:val="22"/>
        </w:rPr>
        <w:tab/>
      </w:r>
      <w:r w:rsidRPr="006854C6">
        <w:rPr>
          <w:sz w:val="22"/>
        </w:rPr>
        <w:tab/>
      </w:r>
      <w:r w:rsidRPr="006854C6">
        <w:rPr>
          <w:i/>
          <w:sz w:val="22"/>
        </w:rPr>
        <w:t>H</w:t>
      </w:r>
      <w:r w:rsidRPr="006854C6">
        <w:rPr>
          <w:i/>
          <w:sz w:val="22"/>
          <w:vertAlign w:val="subscript"/>
        </w:rPr>
        <w:t>terv</w:t>
      </w:r>
      <w:r w:rsidRPr="006854C6">
        <w:rPr>
          <w:sz w:val="22"/>
        </w:rPr>
        <w:t>=</w:t>
      </w:r>
      <w:r w:rsidRPr="006854C6">
        <w:rPr>
          <w:position w:val="-22"/>
        </w:rPr>
        <w:object w:dxaOrig="620" w:dyaOrig="680">
          <v:shape id="_x0000_i1031" type="#_x0000_t75" style="width:30.75pt;height:33.75pt" o:ole="">
            <v:imagedata r:id="rId62" o:title=""/>
          </v:shape>
          <o:OLEObject Type="Embed" ProgID="Equation.2" ShapeID="_x0000_i1031" DrawAspect="Content" ObjectID="_1547821598" r:id="rId66"/>
        </w:object>
      </w:r>
      <w:r w:rsidRPr="006854C6">
        <w:rPr>
          <w:sz w:val="22"/>
        </w:rPr>
        <w:sym w:font="Symbol" w:char="F0B1"/>
      </w:r>
      <w:r w:rsidRPr="006854C6">
        <w:rPr>
          <w:position w:val="-22"/>
        </w:rPr>
        <w:object w:dxaOrig="279" w:dyaOrig="620">
          <v:shape id="_x0000_i1032" type="#_x0000_t75" style="width:14.25pt;height:30.75pt" o:ole="">
            <v:imagedata r:id="rId64" o:title=""/>
          </v:shape>
          <o:OLEObject Type="Embed" ProgID="Equation.2" ShapeID="_x0000_i1032" DrawAspect="Content" ObjectID="_1547821599" r:id="rId67"/>
        </w:object>
      </w:r>
    </w:p>
    <w:p w:rsidR="00251BD3" w:rsidRPr="006854C6" w:rsidRDefault="00251BD3" w:rsidP="00251BD3">
      <w:pPr>
        <w:ind w:firstLine="284"/>
        <w:jc w:val="both"/>
        <w:rPr>
          <w:sz w:val="22"/>
        </w:rPr>
      </w:pPr>
      <w:r w:rsidRPr="006854C6">
        <w:rPr>
          <w:sz w:val="22"/>
        </w:rPr>
        <w:t xml:space="preserve">A különbségek képzésénél azonban nem ehhez a szinthez viszonyítunk, hanem nyesés esetén ennél 5 cm-rel magasabb, feltöltésnél pedig szintén 5 cm-rel, de alacsonyabb szint, vagyis </w:t>
      </w:r>
    </w:p>
    <w:p w:rsidR="00251BD3" w:rsidRPr="006854C6" w:rsidRDefault="00251BD3" w:rsidP="00251BD3">
      <w:pPr>
        <w:jc w:val="both"/>
        <w:rPr>
          <w:sz w:val="22"/>
        </w:rPr>
      </w:pPr>
      <w:r w:rsidRPr="006854C6">
        <w:rPr>
          <w:sz w:val="22"/>
        </w:rPr>
        <w:tab/>
      </w:r>
      <w:r w:rsidRPr="006854C6">
        <w:rPr>
          <w:sz w:val="22"/>
        </w:rPr>
        <w:tab/>
      </w:r>
      <w:r w:rsidRPr="006854C6">
        <w:rPr>
          <w:sz w:val="22"/>
        </w:rPr>
        <w:tab/>
      </w:r>
      <w:r w:rsidR="00631473">
        <w:rPr>
          <w:sz w:val="22"/>
        </w:rPr>
        <w:tab/>
      </w:r>
      <w:r w:rsidRPr="006854C6">
        <w:rPr>
          <w:sz w:val="22"/>
        </w:rPr>
        <w:t>H</w:t>
      </w:r>
      <w:r w:rsidRPr="006854C6">
        <w:rPr>
          <w:sz w:val="22"/>
          <w:vertAlign w:val="subscript"/>
        </w:rPr>
        <w:t>terv</w:t>
      </w:r>
      <w:r w:rsidRPr="006854C6">
        <w:rPr>
          <w:sz w:val="22"/>
        </w:rPr>
        <w:sym w:font="Symbol" w:char="F0B1"/>
      </w:r>
      <w:r w:rsidRPr="006854C6">
        <w:rPr>
          <w:sz w:val="22"/>
        </w:rPr>
        <w:t>5 cm a viszonyítási magasság.</w:t>
      </w:r>
    </w:p>
    <w:p w:rsidR="00251BD3" w:rsidRPr="006854C6" w:rsidRDefault="00251BD3" w:rsidP="00251BD3">
      <w:pPr>
        <w:ind w:firstLine="284"/>
        <w:jc w:val="both"/>
        <w:rPr>
          <w:sz w:val="22"/>
        </w:rPr>
      </w:pPr>
      <w:r w:rsidRPr="006854C6">
        <w:rPr>
          <w:sz w:val="22"/>
        </w:rPr>
        <w:t>Ennél a megoldásnál a kivitelezési pontatlanság (</w:t>
      </w:r>
      <w:r w:rsidRPr="006854C6">
        <w:rPr>
          <w:sz w:val="22"/>
        </w:rPr>
        <w:sym w:font="Symbol" w:char="F0B1"/>
      </w:r>
      <w:r w:rsidRPr="006854C6">
        <w:rPr>
          <w:sz w:val="22"/>
        </w:rPr>
        <w:t>3</w:t>
      </w:r>
      <w:r w:rsidR="00631473">
        <w:rPr>
          <w:sz w:val="22"/>
        </w:rPr>
        <w:t xml:space="preserve"> cm) miatt, kedvezőtlen esetben</w:t>
      </w:r>
      <w:r w:rsidRPr="006854C6">
        <w:rPr>
          <w:sz w:val="22"/>
        </w:rPr>
        <w:br/>
        <w:t>16 cm szintkülönbség is lehetséges, ezért rizstelepek építésénél nem alkalmazható.</w:t>
      </w:r>
    </w:p>
    <w:p w:rsidR="00251BD3" w:rsidRPr="006854C6" w:rsidRDefault="00631473" w:rsidP="00631473">
      <w:pPr>
        <w:pStyle w:val="Cmsor4"/>
      </w:pPr>
      <w:bookmarkStart w:id="42" w:name="_Toc427560724"/>
      <w:r>
        <w:t xml:space="preserve">3.2.2.5. </w:t>
      </w:r>
      <w:r w:rsidR="00251BD3" w:rsidRPr="006854C6">
        <w:t>Egy irányban eső egysíkú műterep tervezése</w:t>
      </w:r>
      <w:bookmarkEnd w:id="42"/>
    </w:p>
    <w:p w:rsidR="00251BD3" w:rsidRPr="006854C6" w:rsidRDefault="00251BD3" w:rsidP="00631473">
      <w:pPr>
        <w:jc w:val="both"/>
        <w:rPr>
          <w:sz w:val="22"/>
        </w:rPr>
      </w:pPr>
      <w:r w:rsidRPr="006854C6">
        <w:rPr>
          <w:sz w:val="22"/>
        </w:rPr>
        <w:t>A kiegyenlítő sík számítását az ismert módon végezzük:</w:t>
      </w:r>
    </w:p>
    <w:p w:rsidR="00251BD3" w:rsidRPr="006854C6" w:rsidRDefault="00251BD3" w:rsidP="00251BD3">
      <w:pPr>
        <w:jc w:val="both"/>
        <w:rPr>
          <w:sz w:val="22"/>
        </w:rPr>
      </w:pPr>
      <w:r w:rsidRPr="006854C6">
        <w:rPr>
          <w:sz w:val="22"/>
        </w:rPr>
        <w:tab/>
      </w:r>
      <w:r w:rsidRPr="006854C6">
        <w:rPr>
          <w:sz w:val="22"/>
        </w:rPr>
        <w:tab/>
      </w:r>
      <w:r w:rsidRPr="006854C6">
        <w:rPr>
          <w:sz w:val="22"/>
        </w:rPr>
        <w:tab/>
      </w:r>
      <w:r w:rsidRPr="006854C6">
        <w:rPr>
          <w:sz w:val="22"/>
        </w:rPr>
        <w:tab/>
      </w:r>
      <w:r w:rsidRPr="006854C6">
        <w:rPr>
          <w:i/>
          <w:sz w:val="22"/>
        </w:rPr>
        <w:t>H</w:t>
      </w:r>
      <w:r w:rsidRPr="006854C6">
        <w:rPr>
          <w:i/>
          <w:sz w:val="22"/>
          <w:vertAlign w:val="subscript"/>
        </w:rPr>
        <w:t>terv</w:t>
      </w:r>
      <w:r w:rsidRPr="006854C6">
        <w:rPr>
          <w:sz w:val="22"/>
        </w:rPr>
        <w:t>=</w:t>
      </w:r>
      <w:r w:rsidRPr="006854C6">
        <w:rPr>
          <w:position w:val="-22"/>
        </w:rPr>
        <w:object w:dxaOrig="620" w:dyaOrig="680">
          <v:shape id="_x0000_i1033" type="#_x0000_t75" style="width:30.75pt;height:33.75pt" o:ole="">
            <v:imagedata r:id="rId62" o:title=""/>
          </v:shape>
          <o:OLEObject Type="Embed" ProgID="Equation.2" ShapeID="_x0000_i1033" DrawAspect="Content" ObjectID="_1547821600" r:id="rId68"/>
        </w:object>
      </w:r>
      <w:r w:rsidRPr="006854C6">
        <w:rPr>
          <w:sz w:val="22"/>
        </w:rPr>
        <w:sym w:font="Symbol" w:char="F0B1"/>
      </w:r>
      <w:r w:rsidRPr="006854C6">
        <w:rPr>
          <w:position w:val="-22"/>
        </w:rPr>
        <w:object w:dxaOrig="279" w:dyaOrig="620">
          <v:shape id="_x0000_i1034" type="#_x0000_t75" style="width:14.25pt;height:30.75pt" o:ole="">
            <v:imagedata r:id="rId64" o:title=""/>
          </v:shape>
          <o:OLEObject Type="Embed" ProgID="Equation.2" ShapeID="_x0000_i1034" DrawAspect="Content" ObjectID="_1547821601" r:id="rId69"/>
        </w:object>
      </w:r>
    </w:p>
    <w:p w:rsidR="00251BD3" w:rsidRPr="006854C6" w:rsidRDefault="00251BD3" w:rsidP="00251BD3">
      <w:pPr>
        <w:ind w:firstLine="284"/>
        <w:jc w:val="both"/>
        <w:rPr>
          <w:sz w:val="22"/>
        </w:rPr>
      </w:pPr>
      <w:r w:rsidRPr="006854C6">
        <w:rPr>
          <w:sz w:val="22"/>
        </w:rPr>
        <w:t>Ezt a síkot azonban egyik irányban meg kell dönteni, hogy az esés kialakuljon. Ehhez ismerni kell az esés nagyságát. A sík megdöntését úgy végezzük, hogy a terület középső vonala a tervezett szinten marad és tőle jobbra, balra magasabbra, illetve alacsonyabbra kerülnek a pontsorok, az esés mértékének megfelelően. Ha az esés nagysága pl.</w:t>
      </w:r>
      <w:r w:rsidRPr="006854C6">
        <w:rPr>
          <w:b/>
          <w:sz w:val="22"/>
        </w:rPr>
        <w:t xml:space="preserve"> </w:t>
      </w:r>
      <w:r w:rsidRPr="006854C6">
        <w:rPr>
          <w:sz w:val="22"/>
        </w:rPr>
        <w:t>2%, ez 20 m-en 4 cm esést jelent. A középső oszlop magassága megegyezik a tervezett szinttel, a mellette levők 4 cm-ként csökkennek, illetve emelkednek. A magasságkülönbségeket az oszl</w:t>
      </w:r>
      <w:r w:rsidRPr="006854C6">
        <w:rPr>
          <w:sz w:val="22"/>
        </w:rPr>
        <w:t>o</w:t>
      </w:r>
      <w:r w:rsidRPr="006854C6">
        <w:rPr>
          <w:sz w:val="22"/>
        </w:rPr>
        <w:t xml:space="preserve">pok mentén határozzuk meg és írjuk fel. </w:t>
      </w:r>
    </w:p>
    <w:p w:rsidR="00251BD3" w:rsidRPr="006854C6" w:rsidRDefault="00251BD3" w:rsidP="00251BD3">
      <w:pPr>
        <w:ind w:firstLine="284"/>
        <w:jc w:val="both"/>
        <w:rPr>
          <w:sz w:val="22"/>
        </w:rPr>
      </w:pPr>
      <w:r w:rsidRPr="006854C6">
        <w:rPr>
          <w:sz w:val="22"/>
        </w:rPr>
        <w:t xml:space="preserve">A nyesés és a feltöltés összegezése alapján a számítás helyes, ha </w:t>
      </w:r>
    </w:p>
    <w:p w:rsidR="00251BD3" w:rsidRPr="006854C6" w:rsidRDefault="00251BD3" w:rsidP="00251BD3">
      <w:pPr>
        <w:jc w:val="center"/>
        <w:rPr>
          <w:sz w:val="22"/>
        </w:rPr>
      </w:pPr>
      <w:r w:rsidRPr="006854C6">
        <w:rPr>
          <w:i/>
          <w:sz w:val="22"/>
        </w:rPr>
        <w:sym w:font="Symbol" w:char="F05B"/>
      </w:r>
      <w:r w:rsidRPr="006854C6">
        <w:rPr>
          <w:i/>
          <w:sz w:val="22"/>
        </w:rPr>
        <w:sym w:font="Symbol" w:char="F053"/>
      </w:r>
      <w:r w:rsidRPr="006854C6">
        <w:rPr>
          <w:i/>
          <w:sz w:val="22"/>
        </w:rPr>
        <w:t xml:space="preserve"> h nyesés - </w:t>
      </w:r>
      <w:r w:rsidRPr="006854C6">
        <w:rPr>
          <w:i/>
          <w:sz w:val="22"/>
        </w:rPr>
        <w:sym w:font="Symbol" w:char="F053"/>
      </w:r>
      <w:r w:rsidRPr="006854C6">
        <w:rPr>
          <w:i/>
          <w:sz w:val="22"/>
        </w:rPr>
        <w:t xml:space="preserve"> h töltés</w:t>
      </w:r>
      <w:r w:rsidRPr="006854C6">
        <w:rPr>
          <w:i/>
          <w:sz w:val="22"/>
        </w:rPr>
        <w:sym w:font="Symbol" w:char="F05D"/>
      </w:r>
      <w:r w:rsidRPr="006854C6">
        <w:rPr>
          <w:i/>
          <w:sz w:val="22"/>
        </w:rPr>
        <w:t xml:space="preserve"> t = V</w:t>
      </w:r>
      <w:r w:rsidRPr="006854C6">
        <w:rPr>
          <w:sz w:val="22"/>
        </w:rPr>
        <w:t xml:space="preserve"> (a földművek építéséhez szükséges földmennyiség).</w:t>
      </w:r>
    </w:p>
    <w:p w:rsidR="00251BD3" w:rsidRPr="006854C6" w:rsidRDefault="00631473" w:rsidP="00631473">
      <w:pPr>
        <w:pStyle w:val="Cmsor4"/>
      </w:pPr>
      <w:bookmarkStart w:id="43" w:name="_Toc427560725"/>
      <w:r>
        <w:t xml:space="preserve">3.2.2.6. </w:t>
      </w:r>
      <w:r w:rsidR="00251BD3" w:rsidRPr="006854C6">
        <w:t>Két irányban eső egysíkú műterep tervezése</w:t>
      </w:r>
      <w:bookmarkEnd w:id="43"/>
    </w:p>
    <w:p w:rsidR="00251BD3" w:rsidRPr="006854C6" w:rsidRDefault="00251BD3" w:rsidP="00631473">
      <w:pPr>
        <w:jc w:val="both"/>
        <w:rPr>
          <w:sz w:val="22"/>
        </w:rPr>
      </w:pPr>
      <w:r w:rsidRPr="006854C6">
        <w:rPr>
          <w:sz w:val="22"/>
        </w:rPr>
        <w:t>A kiegyenlítő sík számítása az ismert módon történik. Ezt a síkot most egymásra merőlegesen megdöntjük, vagyis a középső oszlop és a középső sor mentén. Ennek megfel</w:t>
      </w:r>
      <w:r w:rsidRPr="006854C6">
        <w:rPr>
          <w:sz w:val="22"/>
        </w:rPr>
        <w:t>e</w:t>
      </w:r>
      <w:r w:rsidRPr="006854C6">
        <w:rPr>
          <w:sz w:val="22"/>
        </w:rPr>
        <w:t>lően a terület közepén levő pont megegyezik a középszinttel, a legmagasabb eséstől függ</w:t>
      </w:r>
      <w:r w:rsidRPr="006854C6">
        <w:rPr>
          <w:sz w:val="22"/>
        </w:rPr>
        <w:t>ő</w:t>
      </w:r>
      <w:r w:rsidRPr="006854C6">
        <w:rPr>
          <w:sz w:val="22"/>
        </w:rPr>
        <w:t>en a bal felső sarok, legalacsonyabb a jobb alsó sarok lesz. Az így kapott magasságok alapján k</w:t>
      </w:r>
      <w:r w:rsidRPr="006854C6">
        <w:rPr>
          <w:sz w:val="22"/>
        </w:rPr>
        <w:t>é</w:t>
      </w:r>
      <w:r w:rsidRPr="006854C6">
        <w:rPr>
          <w:sz w:val="22"/>
        </w:rPr>
        <w:t xml:space="preserve">pezzük a magasságkülönbségeket. </w:t>
      </w:r>
    </w:p>
    <w:p w:rsidR="00251BD3" w:rsidRPr="006854C6" w:rsidRDefault="00631473" w:rsidP="00631473">
      <w:pPr>
        <w:pStyle w:val="Cmsor4"/>
      </w:pPr>
      <w:bookmarkStart w:id="44" w:name="_Toc427560726"/>
      <w:r>
        <w:t>3.2.2.7.</w:t>
      </w:r>
      <w:r w:rsidR="00251BD3" w:rsidRPr="006854C6">
        <w:t>Egyirányú, folyamatosan eső műterep tervezése</w:t>
      </w:r>
      <w:bookmarkEnd w:id="44"/>
    </w:p>
    <w:p w:rsidR="00251BD3" w:rsidRPr="006854C6" w:rsidRDefault="00251BD3" w:rsidP="00631473">
      <w:pPr>
        <w:jc w:val="both"/>
        <w:rPr>
          <w:sz w:val="22"/>
        </w:rPr>
      </w:pPr>
      <w:r w:rsidRPr="006854C6">
        <w:rPr>
          <w:sz w:val="22"/>
        </w:rPr>
        <w:t>A számítást úgy végezzük, hogy a vízszintes pontsorok középszintjét soronként hat</w:t>
      </w:r>
      <w:r w:rsidRPr="006854C6">
        <w:rPr>
          <w:sz w:val="22"/>
        </w:rPr>
        <w:t>á</w:t>
      </w:r>
      <w:r w:rsidRPr="006854C6">
        <w:rPr>
          <w:sz w:val="22"/>
        </w:rPr>
        <w:t>rozzuk meg. Majd a pontsorok mentén készített hossz-szelvénybe olyan esésű műterepsz</w:t>
      </w:r>
      <w:r w:rsidRPr="006854C6">
        <w:rPr>
          <w:sz w:val="22"/>
        </w:rPr>
        <w:t>a</w:t>
      </w:r>
      <w:r w:rsidRPr="006854C6">
        <w:rPr>
          <w:sz w:val="22"/>
        </w:rPr>
        <w:t>kaszokat tervezünk be, melyek szakaszonként legjobban idomulnak a pontsor mentén a terephez és középszintje a számított lesz, így megkapjuk minden pont leendő magasságát. Ezt az összes pontsorra elvégezzük, majd képezzük a magasságkülönbségeket és összege</w:t>
      </w:r>
      <w:r w:rsidRPr="006854C6">
        <w:rPr>
          <w:sz w:val="22"/>
        </w:rPr>
        <w:t>z</w:t>
      </w:r>
      <w:r w:rsidRPr="006854C6">
        <w:rPr>
          <w:sz w:val="22"/>
        </w:rPr>
        <w:t xml:space="preserve">zük. </w:t>
      </w:r>
    </w:p>
    <w:p w:rsidR="00251BD3" w:rsidRPr="006854C6" w:rsidRDefault="00251BD3" w:rsidP="00251BD3">
      <w:pPr>
        <w:ind w:firstLine="284"/>
        <w:jc w:val="both"/>
        <w:rPr>
          <w:sz w:val="22"/>
        </w:rPr>
      </w:pPr>
      <w:r w:rsidRPr="006854C6">
        <w:rPr>
          <w:sz w:val="22"/>
        </w:rPr>
        <w:t>A számítás akkor helyes, ha</w:t>
      </w:r>
    </w:p>
    <w:p w:rsidR="00251BD3" w:rsidRPr="006854C6" w:rsidRDefault="00251BD3" w:rsidP="00251BD3">
      <w:pPr>
        <w:jc w:val="center"/>
        <w:rPr>
          <w:sz w:val="22"/>
        </w:rPr>
      </w:pPr>
      <w:r w:rsidRPr="006854C6">
        <w:rPr>
          <w:i/>
          <w:sz w:val="22"/>
        </w:rPr>
        <w:sym w:font="Symbol" w:char="F05B"/>
      </w:r>
      <w:r w:rsidRPr="006854C6">
        <w:rPr>
          <w:i/>
          <w:sz w:val="22"/>
        </w:rPr>
        <w:sym w:font="Symbol" w:char="F053"/>
      </w:r>
      <w:r w:rsidRPr="006854C6">
        <w:rPr>
          <w:i/>
          <w:sz w:val="22"/>
        </w:rPr>
        <w:t xml:space="preserve">h nyesés - </w:t>
      </w:r>
      <w:r w:rsidRPr="006854C6">
        <w:rPr>
          <w:i/>
          <w:sz w:val="22"/>
        </w:rPr>
        <w:sym w:font="Symbol" w:char="F053"/>
      </w:r>
      <w:r w:rsidRPr="006854C6">
        <w:rPr>
          <w:i/>
          <w:sz w:val="22"/>
        </w:rPr>
        <w:t>h töltés</w:t>
      </w:r>
      <w:r w:rsidRPr="006854C6">
        <w:rPr>
          <w:i/>
          <w:sz w:val="22"/>
        </w:rPr>
        <w:sym w:font="Symbol" w:char="F05D"/>
      </w:r>
      <w:r w:rsidRPr="006854C6">
        <w:rPr>
          <w:i/>
          <w:sz w:val="22"/>
        </w:rPr>
        <w:t xml:space="preserve"> t = V</w:t>
      </w:r>
      <w:r w:rsidRPr="006854C6">
        <w:rPr>
          <w:sz w:val="22"/>
        </w:rPr>
        <w:t xml:space="preserve"> eredmény adódik.</w:t>
      </w:r>
    </w:p>
    <w:p w:rsidR="00251BD3" w:rsidRPr="006854C6" w:rsidRDefault="003D4594" w:rsidP="00C62336">
      <w:pPr>
        <w:pStyle w:val="Cmsor3"/>
      </w:pPr>
      <w:bookmarkStart w:id="45" w:name="_Toc478194371"/>
      <w:bookmarkStart w:id="46" w:name="_Toc427560727"/>
      <w:r>
        <w:t>3.2.3.</w:t>
      </w:r>
      <w:r w:rsidR="00251BD3" w:rsidRPr="006854C6">
        <w:t xml:space="preserve"> A tereprendezés kivitelezése</w:t>
      </w:r>
      <w:bookmarkEnd w:id="45"/>
      <w:bookmarkEnd w:id="46"/>
    </w:p>
    <w:p w:rsidR="00251BD3" w:rsidRPr="006854C6" w:rsidRDefault="00251BD3" w:rsidP="003D4594">
      <w:pPr>
        <w:jc w:val="both"/>
        <w:rPr>
          <w:sz w:val="22"/>
        </w:rPr>
      </w:pPr>
      <w:r w:rsidRPr="006854C6">
        <w:rPr>
          <w:sz w:val="22"/>
        </w:rPr>
        <w:t>Fontos az időpont megválasztása. Csapadékos, sáros körülmények között nehéz és f</w:t>
      </w:r>
      <w:r w:rsidRPr="006854C6">
        <w:rPr>
          <w:sz w:val="22"/>
        </w:rPr>
        <w:t>ő</w:t>
      </w:r>
      <w:r w:rsidRPr="006854C6">
        <w:rPr>
          <w:sz w:val="22"/>
        </w:rPr>
        <w:t>ként gazdaságtalan a munkavégzés. A tapasztalatok alapján kiválaszthatók azok a hónapok (májustól októberig), amikor száraz idő várható. A munkaerő beosztása szempontjából azt az időszakot választják, amikor az egyéb mezei munkák ritkulnak. Célszerű a betakarítás után és a vetés előtt végezni a tereprendezést, és a műterepet fenntartani. A nehéz, föl</w:t>
      </w:r>
      <w:r w:rsidRPr="006854C6">
        <w:rPr>
          <w:sz w:val="22"/>
        </w:rPr>
        <w:t>d</w:t>
      </w:r>
      <w:r w:rsidRPr="006854C6">
        <w:rPr>
          <w:sz w:val="22"/>
        </w:rPr>
        <w:t>anyaggal megrakott munkagépek jelentősen tömörítik a talajt. Különösen nagy ez a hatás akkor, ha a földanyag nedves. Ezért a tereprendezést arra az időre kell koncentrálni, am</w:t>
      </w:r>
      <w:r w:rsidRPr="006854C6">
        <w:rPr>
          <w:sz w:val="22"/>
        </w:rPr>
        <w:t>i</w:t>
      </w:r>
      <w:r w:rsidRPr="006854C6">
        <w:rPr>
          <w:sz w:val="22"/>
        </w:rPr>
        <w:t>kor a nedvességtartalom a talajmunkákra optimális.</w:t>
      </w:r>
    </w:p>
    <w:p w:rsidR="00251BD3" w:rsidRPr="006854C6" w:rsidRDefault="00251BD3" w:rsidP="00251BD3">
      <w:pPr>
        <w:ind w:firstLine="284"/>
        <w:jc w:val="both"/>
        <w:rPr>
          <w:sz w:val="22"/>
        </w:rPr>
      </w:pPr>
      <w:r w:rsidRPr="006854C6">
        <w:rPr>
          <w:sz w:val="22"/>
        </w:rPr>
        <w:t>Az előzőkön kívül az alkalmazható (birtokban levő) gépek típusától, teljesítőképess</w:t>
      </w:r>
      <w:r w:rsidRPr="006854C6">
        <w:rPr>
          <w:sz w:val="22"/>
        </w:rPr>
        <w:t>é</w:t>
      </w:r>
      <w:r w:rsidRPr="006854C6">
        <w:rPr>
          <w:sz w:val="22"/>
        </w:rPr>
        <w:t>gétől és számától is függ az építési időnek, illetve annak tartamának megválasztása. Tők</w:t>
      </w:r>
      <w:r w:rsidRPr="006854C6">
        <w:rPr>
          <w:sz w:val="22"/>
        </w:rPr>
        <w:t>e</w:t>
      </w:r>
      <w:r w:rsidRPr="006854C6">
        <w:rPr>
          <w:sz w:val="22"/>
        </w:rPr>
        <w:t xml:space="preserve">erős cégek esetén könnyebben növelhető a gépek száma, szorítható rövidebbre az építés ideje. </w:t>
      </w:r>
    </w:p>
    <w:p w:rsidR="006D6F50" w:rsidRPr="006854C6" w:rsidRDefault="00251BD3" w:rsidP="00251BD3">
      <w:pPr>
        <w:ind w:firstLine="284"/>
        <w:jc w:val="both"/>
        <w:rPr>
          <w:sz w:val="22"/>
        </w:rPr>
      </w:pPr>
      <w:r w:rsidRPr="006854C6">
        <w:rPr>
          <w:sz w:val="22"/>
        </w:rPr>
        <w:t>A tereprendezés kivitelezésének első lépése a</w:t>
      </w:r>
      <w:r w:rsidRPr="003D4594">
        <w:rPr>
          <w:b/>
          <w:sz w:val="22"/>
        </w:rPr>
        <w:t xml:space="preserve"> kitűzés</w:t>
      </w:r>
      <w:r w:rsidRPr="006854C6">
        <w:rPr>
          <w:sz w:val="22"/>
        </w:rPr>
        <w:t xml:space="preserve">. Először </w:t>
      </w:r>
      <w:r w:rsidR="003D4594">
        <w:rPr>
          <w:sz w:val="22"/>
        </w:rPr>
        <w:sym w:font="Symbol" w:char="F02D"/>
      </w:r>
      <w:r w:rsidRPr="006854C6">
        <w:rPr>
          <w:sz w:val="22"/>
        </w:rPr>
        <w:t xml:space="preserve"> a felvételi alapvonalra támaszkodva </w:t>
      </w:r>
      <w:r w:rsidR="003D4594">
        <w:rPr>
          <w:sz w:val="22"/>
        </w:rPr>
        <w:sym w:font="Symbol" w:char="F02D"/>
      </w:r>
      <w:r w:rsidRPr="006854C6">
        <w:rPr>
          <w:sz w:val="22"/>
        </w:rPr>
        <w:t xml:space="preserve"> az öntöző- és lecsapoló csatornák, valamint a gátak nyomvonalát tűzzük ki. Ezzel itt részletesen nem foglalkozunk, ugyanis a kitűzés megegyezik az egyéb földművek kitűzésének módjával. A tereprendezés kitűzésének alapja a földmozgatási helyszínra</w:t>
      </w:r>
      <w:r w:rsidR="003D4594">
        <w:rPr>
          <w:sz w:val="22"/>
        </w:rPr>
        <w:t>jz. A gépi munkát részletes, 20</w:t>
      </w:r>
      <w:r w:rsidRPr="006854C6">
        <w:rPr>
          <w:sz w:val="22"/>
        </w:rPr>
        <w:t xml:space="preserve">x20 m-es hálózatban történő szintezés előzi meg, majd ezek alapján végezzük a kitűzést, ill. az esetleges módosításokat. </w:t>
      </w:r>
    </w:p>
    <w:p w:rsidR="00251BD3" w:rsidRPr="006854C6" w:rsidRDefault="00251BD3" w:rsidP="00251BD3">
      <w:pPr>
        <w:ind w:firstLine="284"/>
        <w:jc w:val="both"/>
        <w:rPr>
          <w:sz w:val="22"/>
        </w:rPr>
      </w:pPr>
      <w:r w:rsidRPr="006854C6">
        <w:rPr>
          <w:i/>
          <w:sz w:val="22"/>
        </w:rPr>
        <w:t>A határvonalas kitűzésnél</w:t>
      </w:r>
      <w:r w:rsidRPr="006854C6">
        <w:rPr>
          <w:sz w:val="22"/>
        </w:rPr>
        <w:t xml:space="preserve"> a nyesésre, ill. feltöltésre kerülő területrészek határvonalát jelöljük meg (</w:t>
      </w:r>
      <w:r w:rsidR="00367BE4">
        <w:rPr>
          <w:sz w:val="22"/>
        </w:rPr>
        <w:t>36</w:t>
      </w:r>
      <w:r w:rsidRPr="006854C6">
        <w:rPr>
          <w:sz w:val="22"/>
        </w:rPr>
        <w:t xml:space="preserve">. </w:t>
      </w:r>
      <w:r w:rsidR="006D6F50" w:rsidRPr="006854C6">
        <w:rPr>
          <w:sz w:val="22"/>
        </w:rPr>
        <w:t>ábra). A határvonalat úgy jelöljük</w:t>
      </w:r>
      <w:r w:rsidRPr="006854C6">
        <w:rPr>
          <w:sz w:val="22"/>
        </w:rPr>
        <w:t xml:space="preserve"> ki, h</w:t>
      </w:r>
      <w:r w:rsidR="003D4594">
        <w:rPr>
          <w:sz w:val="22"/>
        </w:rPr>
        <w:t xml:space="preserve">ogy a felmérési hálózatra </w:t>
      </w:r>
      <w:r w:rsidR="003D4594">
        <w:rPr>
          <w:sz w:val="22"/>
        </w:rPr>
        <w:br/>
        <w:t>(20x</w:t>
      </w:r>
      <w:r w:rsidRPr="006854C6">
        <w:rPr>
          <w:sz w:val="22"/>
        </w:rPr>
        <w:t>20 m) támaszkodva kitűzzük a műterep és a hálózat által meghatározott felület me</w:t>
      </w:r>
      <w:r w:rsidRPr="006854C6">
        <w:rPr>
          <w:sz w:val="22"/>
        </w:rPr>
        <w:t>t</w:t>
      </w:r>
      <w:r w:rsidRPr="006854C6">
        <w:rPr>
          <w:sz w:val="22"/>
        </w:rPr>
        <w:t>szésvonalát. A vonalakat pontokkal j</w:t>
      </w:r>
      <w:r w:rsidR="006D6F50" w:rsidRPr="006854C6">
        <w:rPr>
          <w:sz w:val="22"/>
        </w:rPr>
        <w:t>elöljük (karó, csövek) és helyüket szintezéssel meghatározzuk</w:t>
      </w:r>
      <w:r w:rsidRPr="006854C6">
        <w:rPr>
          <w:sz w:val="22"/>
        </w:rPr>
        <w:t>, majd szántással összekötjük. A határvonal láthatóvá tételére színes zászlócskák is alka</w:t>
      </w:r>
      <w:r w:rsidRPr="006854C6">
        <w:rPr>
          <w:sz w:val="22"/>
        </w:rPr>
        <w:t>l</w:t>
      </w:r>
      <w:r w:rsidRPr="006854C6">
        <w:rPr>
          <w:sz w:val="22"/>
        </w:rPr>
        <w:t>mazhatók.</w:t>
      </w:r>
    </w:p>
    <w:p w:rsidR="00251BD3" w:rsidRPr="006854C6" w:rsidRDefault="00251BD3" w:rsidP="00251BD3">
      <w:pPr>
        <w:ind w:firstLine="284"/>
        <w:jc w:val="both"/>
        <w:rPr>
          <w:sz w:val="22"/>
        </w:rPr>
      </w:pPr>
    </w:p>
    <w:p w:rsidR="00251BD3" w:rsidRPr="006854C6" w:rsidRDefault="00251BD3" w:rsidP="003D4594">
      <w:pPr>
        <w:ind w:firstLine="284"/>
      </w:pPr>
      <w:r w:rsidRPr="006854C6">
        <w:rPr>
          <w:noProof/>
        </w:rPr>
        <w:pict>
          <v:rect id="_x0000_s1042" style="position:absolute;left:0;text-align:left;margin-left:255.05pt;margin-top:41.35pt;width:141.85pt;height:32.6pt;z-index:251634176" o:allowincell="f" stroked="f">
            <v:textbox style="mso-next-textbox:#_x0000_s1042" inset="0,0,0,0">
              <w:txbxContent>
                <w:p w:rsidR="005673BF" w:rsidRPr="003D4594" w:rsidRDefault="00367BE4" w:rsidP="003D4594">
                  <w:pPr>
                    <w:ind w:left="-142"/>
                    <w:jc w:val="center"/>
                  </w:pPr>
                  <w:r>
                    <w:rPr>
                      <w:sz w:val="22"/>
                    </w:rPr>
                    <w:t>36</w:t>
                  </w:r>
                  <w:r w:rsidR="005673BF">
                    <w:rPr>
                      <w:sz w:val="22"/>
                    </w:rPr>
                    <w:t>. ábra. A határvonalas</w:t>
                  </w:r>
                  <w:r w:rsidR="005673BF">
                    <w:rPr>
                      <w:sz w:val="22"/>
                    </w:rPr>
                    <w:br/>
                  </w:r>
                  <w:r w:rsidR="005673BF" w:rsidRPr="003D4594">
                    <w:rPr>
                      <w:sz w:val="22"/>
                    </w:rPr>
                    <w:t>mó</w:t>
                  </w:r>
                  <w:r w:rsidR="005673BF" w:rsidRPr="003D4594">
                    <w:rPr>
                      <w:sz w:val="22"/>
                    </w:rPr>
                    <w:t>d</w:t>
                  </w:r>
                  <w:r w:rsidR="005673BF" w:rsidRPr="003D4594">
                    <w:rPr>
                      <w:sz w:val="22"/>
                    </w:rPr>
                    <w:t>szer</w:t>
                  </w:r>
                </w:p>
              </w:txbxContent>
            </v:textbox>
          </v:rect>
        </w:pict>
      </w:r>
      <w:r w:rsidR="00AF3A84">
        <w:rPr>
          <w:noProof/>
        </w:rPr>
        <w:drawing>
          <wp:inline distT="0" distB="0" distL="0" distR="0">
            <wp:extent cx="2895600" cy="1409700"/>
            <wp:effectExtent l="19050" t="19050" r="19050" b="1905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srcRect/>
                    <a:stretch>
                      <a:fillRect/>
                    </a:stretch>
                  </pic:blipFill>
                  <pic:spPr bwMode="auto">
                    <a:xfrm>
                      <a:off x="0" y="0"/>
                      <a:ext cx="2895600" cy="1409700"/>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rPr>
          <w:sz w:val="22"/>
        </w:rPr>
      </w:pPr>
    </w:p>
    <w:p w:rsidR="00251BD3" w:rsidRPr="006854C6" w:rsidRDefault="00251BD3" w:rsidP="00251BD3">
      <w:pPr>
        <w:ind w:firstLine="284"/>
        <w:jc w:val="both"/>
        <w:rPr>
          <w:sz w:val="22"/>
        </w:rPr>
      </w:pPr>
      <w:r w:rsidRPr="006854C6">
        <w:rPr>
          <w:sz w:val="22"/>
        </w:rPr>
        <w:t xml:space="preserve">A </w:t>
      </w:r>
      <w:r w:rsidRPr="006854C6">
        <w:rPr>
          <w:i/>
          <w:sz w:val="22"/>
        </w:rPr>
        <w:t>nyompontos kitűzési</w:t>
      </w:r>
      <w:r w:rsidRPr="006854C6">
        <w:rPr>
          <w:sz w:val="22"/>
        </w:rPr>
        <w:t xml:space="preserve"> eljárásnál (</w:t>
      </w:r>
      <w:r w:rsidR="00944361">
        <w:rPr>
          <w:sz w:val="22"/>
        </w:rPr>
        <w:t>37</w:t>
      </w:r>
      <w:r w:rsidRPr="006854C6">
        <w:rPr>
          <w:sz w:val="22"/>
        </w:rPr>
        <w:t>. ábra) a felvéte</w:t>
      </w:r>
      <w:r w:rsidR="003D4594">
        <w:rPr>
          <w:sz w:val="22"/>
        </w:rPr>
        <w:t xml:space="preserve">li hálózat sarokpontjaiban </w:t>
      </w:r>
      <w:r w:rsidR="003D4594">
        <w:rPr>
          <w:sz w:val="22"/>
        </w:rPr>
        <w:br/>
        <w:t>(20x</w:t>
      </w:r>
      <w:r w:rsidRPr="006854C6">
        <w:rPr>
          <w:sz w:val="22"/>
        </w:rPr>
        <w:t>20 m) 0,5-0,5 vagy 1,0-1,0 m-es méretű gödröket, ill. földbabákat létesítünk, ezek szintje a műterep magasságát jelöli. Rendkívül munkaigényes eljárás.</w:t>
      </w:r>
    </w:p>
    <w:p w:rsidR="00251BD3" w:rsidRPr="006854C6" w:rsidRDefault="00251BD3" w:rsidP="00251BD3">
      <w:pPr>
        <w:jc w:val="both"/>
        <w:rPr>
          <w:sz w:val="22"/>
        </w:rPr>
      </w:pPr>
    </w:p>
    <w:p w:rsidR="00251BD3" w:rsidRPr="006854C6" w:rsidRDefault="00251BD3" w:rsidP="003D4594">
      <w:pPr>
        <w:ind w:firstLine="284"/>
      </w:pPr>
      <w:r w:rsidRPr="006854C6">
        <w:rPr>
          <w:noProof/>
        </w:rPr>
        <w:pict>
          <v:rect id="_x0000_s1045" style="position:absolute;left:0;text-align:left;margin-left:266.35pt;margin-top:43.7pt;width:130.55pt;height:29.35pt;z-index:251637248" o:allowincell="f" stroked="f">
            <v:textbox style="mso-next-textbox:#_x0000_s1045" inset="0,0,0,0">
              <w:txbxContent>
                <w:p w:rsidR="005673BF" w:rsidRDefault="00944361" w:rsidP="003D4594">
                  <w:pPr>
                    <w:jc w:val="center"/>
                  </w:pPr>
                  <w:r>
                    <w:rPr>
                      <w:sz w:val="22"/>
                    </w:rPr>
                    <w:t>37</w:t>
                  </w:r>
                  <w:r w:rsidR="005673BF" w:rsidRPr="003D4594">
                    <w:rPr>
                      <w:sz w:val="22"/>
                    </w:rPr>
                    <w:t>. ábra. A nyompontos módszer</w:t>
                  </w:r>
                </w:p>
              </w:txbxContent>
            </v:textbox>
          </v:rect>
        </w:pict>
      </w:r>
      <w:r w:rsidR="00AF3A84">
        <w:rPr>
          <w:noProof/>
        </w:rPr>
        <w:drawing>
          <wp:inline distT="0" distB="0" distL="0" distR="0">
            <wp:extent cx="2895600" cy="1400175"/>
            <wp:effectExtent l="19050" t="19050" r="19050" b="28575"/>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srcRect/>
                    <a:stretch>
                      <a:fillRect/>
                    </a:stretch>
                  </pic:blipFill>
                  <pic:spPr bwMode="auto">
                    <a:xfrm>
                      <a:off x="0" y="0"/>
                      <a:ext cx="2895600" cy="140017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pPr>
    </w:p>
    <w:p w:rsidR="00251BD3" w:rsidRPr="006854C6" w:rsidRDefault="00251BD3" w:rsidP="00251BD3">
      <w:pPr>
        <w:ind w:firstLine="284"/>
        <w:jc w:val="both"/>
        <w:rPr>
          <w:sz w:val="22"/>
        </w:rPr>
      </w:pPr>
      <w:r w:rsidRPr="006854C6">
        <w:rPr>
          <w:sz w:val="22"/>
        </w:rPr>
        <w:t xml:space="preserve">A </w:t>
      </w:r>
      <w:r w:rsidRPr="003D4594">
        <w:rPr>
          <w:i/>
          <w:sz w:val="22"/>
        </w:rPr>
        <w:t>nyomsávos módszer</w:t>
      </w:r>
      <w:r w:rsidRPr="006854C6">
        <w:rPr>
          <w:sz w:val="22"/>
        </w:rPr>
        <w:t>nél (</w:t>
      </w:r>
      <w:r w:rsidR="00944361">
        <w:rPr>
          <w:sz w:val="22"/>
        </w:rPr>
        <w:t>38</w:t>
      </w:r>
      <w:r w:rsidRPr="006854C6">
        <w:rPr>
          <w:sz w:val="22"/>
        </w:rPr>
        <w:t>. ábra) a nyesésre, ill. feltöltésre kerülő részeken párh</w:t>
      </w:r>
      <w:r w:rsidRPr="006854C6">
        <w:rPr>
          <w:sz w:val="22"/>
        </w:rPr>
        <w:t>u</w:t>
      </w:r>
      <w:r w:rsidRPr="006854C6">
        <w:rPr>
          <w:sz w:val="22"/>
        </w:rPr>
        <w:t>zamos nyomsávokat építünk szántással. A sávok fenék, ill. koronaszintje megegyezik a tervezett műterep szint magasságával. Színes porral teszik feltűnőbbé. A módszer hátránya az, hogy a nyomsávok a gépek mozgását erősen korlátozzák.</w:t>
      </w:r>
    </w:p>
    <w:p w:rsidR="00251BD3" w:rsidRPr="006854C6" w:rsidRDefault="00251BD3" w:rsidP="00251BD3">
      <w:pPr>
        <w:jc w:val="center"/>
        <w:rPr>
          <w:sz w:val="22"/>
        </w:rPr>
      </w:pPr>
    </w:p>
    <w:p w:rsidR="00251BD3" w:rsidRPr="006854C6" w:rsidRDefault="00251BD3" w:rsidP="008E36B4">
      <w:pPr>
        <w:ind w:firstLine="284"/>
      </w:pPr>
      <w:r w:rsidRPr="006854C6">
        <w:rPr>
          <w:noProof/>
        </w:rPr>
        <w:pict>
          <v:rect id="_x0000_s1043" style="position:absolute;left:0;text-align:left;margin-left:272pt;margin-top:22.45pt;width:113pt;height:38.55pt;z-index:251635200" o:allowincell="f" stroked="f">
            <v:textbox style="mso-next-textbox:#_x0000_s1043" inset="0,0,0,0">
              <w:txbxContent>
                <w:p w:rsidR="005673BF" w:rsidRPr="008E36B4" w:rsidRDefault="00944361" w:rsidP="008E36B4">
                  <w:pPr>
                    <w:jc w:val="center"/>
                  </w:pPr>
                  <w:r>
                    <w:rPr>
                      <w:sz w:val="22"/>
                    </w:rPr>
                    <w:t>38</w:t>
                  </w:r>
                  <w:r w:rsidR="005673BF" w:rsidRPr="008E36B4">
                    <w:rPr>
                      <w:sz w:val="22"/>
                    </w:rPr>
                    <w:t>. ábra. A nyomsávos módszer</w:t>
                  </w:r>
                </w:p>
              </w:txbxContent>
            </v:textbox>
          </v:rect>
        </w:pict>
      </w:r>
      <w:r w:rsidR="00AF3A84">
        <w:rPr>
          <w:noProof/>
        </w:rPr>
        <w:drawing>
          <wp:inline distT="0" distB="0" distL="0" distR="0">
            <wp:extent cx="3200400" cy="1343025"/>
            <wp:effectExtent l="19050" t="19050" r="19050" b="28575"/>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srcRect/>
                    <a:stretch>
                      <a:fillRect/>
                    </a:stretch>
                  </pic:blipFill>
                  <pic:spPr bwMode="auto">
                    <a:xfrm>
                      <a:off x="0" y="0"/>
                      <a:ext cx="3200400" cy="134302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pPr>
    </w:p>
    <w:p w:rsidR="00251BD3" w:rsidRPr="006854C6" w:rsidRDefault="00251BD3" w:rsidP="00251BD3">
      <w:pPr>
        <w:ind w:firstLine="284"/>
        <w:jc w:val="both"/>
        <w:rPr>
          <w:sz w:val="22"/>
        </w:rPr>
      </w:pPr>
      <w:r w:rsidRPr="006854C6">
        <w:rPr>
          <w:sz w:val="22"/>
        </w:rPr>
        <w:t>A</w:t>
      </w:r>
      <w:r w:rsidR="006D6F50" w:rsidRPr="006854C6">
        <w:rPr>
          <w:sz w:val="22"/>
        </w:rPr>
        <w:t xml:space="preserve"> </w:t>
      </w:r>
      <w:r w:rsidR="006D6F50" w:rsidRPr="008E36B4">
        <w:rPr>
          <w:i/>
          <w:sz w:val="22"/>
        </w:rPr>
        <w:t>térfogatos</w:t>
      </w:r>
      <w:r w:rsidRPr="008E36B4">
        <w:rPr>
          <w:i/>
          <w:sz w:val="22"/>
        </w:rPr>
        <w:t xml:space="preserve"> köbméteres eljárás</w:t>
      </w:r>
      <w:r w:rsidR="008E36B4">
        <w:rPr>
          <w:sz w:val="22"/>
        </w:rPr>
        <w:t>nál 20x</w:t>
      </w:r>
      <w:r w:rsidRPr="006854C6">
        <w:rPr>
          <w:sz w:val="22"/>
        </w:rPr>
        <w:t>20 m-enként 1 m-es karókat tűzünk ki. A rendezendő egységekről munkalap készül, amelyen a gépkezelő számára megadjuk az elszállítandó, ill. feltöltéshez szükséges földmennyiséget. A feltöltésnél figyelembe kell venni az ülepedést. Ez hazai talajainknál 20-30%.</w:t>
      </w:r>
    </w:p>
    <w:p w:rsidR="00251BD3" w:rsidRPr="006854C6" w:rsidRDefault="00251BD3" w:rsidP="00251BD3">
      <w:pPr>
        <w:ind w:firstLine="284"/>
        <w:jc w:val="both"/>
        <w:rPr>
          <w:sz w:val="22"/>
        </w:rPr>
      </w:pPr>
      <w:r w:rsidRPr="006854C6">
        <w:rPr>
          <w:sz w:val="22"/>
        </w:rPr>
        <w:t xml:space="preserve">Az </w:t>
      </w:r>
      <w:r w:rsidRPr="008E36B4">
        <w:rPr>
          <w:i/>
          <w:sz w:val="22"/>
        </w:rPr>
        <w:t>ún. puttonyos eljárás</w:t>
      </w:r>
      <w:r w:rsidRPr="006854C6">
        <w:rPr>
          <w:sz w:val="22"/>
        </w:rPr>
        <w:t xml:space="preserve"> az előbbitől abban különbözik, hogy </w:t>
      </w:r>
      <w:r w:rsidR="008E36B4">
        <w:rPr>
          <w:sz w:val="22"/>
        </w:rPr>
        <w:sym w:font="Symbol" w:char="F02D"/>
      </w:r>
      <w:r w:rsidRPr="006854C6">
        <w:rPr>
          <w:sz w:val="22"/>
        </w:rPr>
        <w:t xml:space="preserve"> figyelembe véve a föl</w:t>
      </w:r>
      <w:r w:rsidRPr="006854C6">
        <w:rPr>
          <w:sz w:val="22"/>
        </w:rPr>
        <w:t>d</w:t>
      </w:r>
      <w:r w:rsidRPr="006854C6">
        <w:rPr>
          <w:sz w:val="22"/>
        </w:rPr>
        <w:t xml:space="preserve">nyeső puttonyának űrtartalmát </w:t>
      </w:r>
      <w:r w:rsidR="008E36B4">
        <w:rPr>
          <w:sz w:val="22"/>
        </w:rPr>
        <w:sym w:font="Symbol" w:char="F02D"/>
      </w:r>
      <w:r w:rsidRPr="006854C6">
        <w:rPr>
          <w:sz w:val="22"/>
        </w:rPr>
        <w:t xml:space="preserve"> puttonyszámban adjuk meg a gépvezető részére az elszá</w:t>
      </w:r>
      <w:r w:rsidRPr="006854C6">
        <w:rPr>
          <w:sz w:val="22"/>
        </w:rPr>
        <w:t>l</w:t>
      </w:r>
      <w:r w:rsidRPr="006854C6">
        <w:rPr>
          <w:sz w:val="22"/>
        </w:rPr>
        <w:t>lítandó, ill. a feltöltéshez szükséges földmennyiséget.</w:t>
      </w:r>
    </w:p>
    <w:p w:rsidR="00251BD3" w:rsidRPr="006854C6" w:rsidRDefault="00251BD3" w:rsidP="00251BD3">
      <w:pPr>
        <w:ind w:firstLine="284"/>
        <w:jc w:val="both"/>
        <w:rPr>
          <w:sz w:val="22"/>
        </w:rPr>
      </w:pPr>
      <w:r w:rsidRPr="008E36B4">
        <w:rPr>
          <w:i/>
          <w:sz w:val="22"/>
        </w:rPr>
        <w:t>A műszeres kitűzés</w:t>
      </w:r>
      <w:r w:rsidRPr="006854C6">
        <w:rPr>
          <w:sz w:val="22"/>
        </w:rPr>
        <w:t xml:space="preserve"> elsősorban vízszintes tereprendezésnél alkalmazható. A műszer iránysíkja és a (vízszintes) műterep síkja közötti "h" távolság meghatározása után munka közben azt kell ellenőrizni, hogy mennyi az eltérés a szintezőléc-leolvasás és a "h" között. Ha a leolvasás nagyobb, a különbség értékéig feltölteni kell, ha kisebb, a különbség a ny</w:t>
      </w:r>
      <w:r w:rsidRPr="006854C6">
        <w:rPr>
          <w:sz w:val="22"/>
        </w:rPr>
        <w:t>e</w:t>
      </w:r>
      <w:r w:rsidRPr="006854C6">
        <w:rPr>
          <w:sz w:val="22"/>
        </w:rPr>
        <w:t>sési vastagsággal egyenlíthető. Ennél a módszernél a munka irányítása és ellenőrzése együtt történik.</w:t>
      </w:r>
    </w:p>
    <w:p w:rsidR="00251BD3" w:rsidRPr="006854C6" w:rsidRDefault="00251BD3" w:rsidP="00251BD3">
      <w:pPr>
        <w:ind w:firstLine="284"/>
        <w:jc w:val="both"/>
        <w:rPr>
          <w:b/>
          <w:sz w:val="22"/>
        </w:rPr>
      </w:pPr>
      <w:r w:rsidRPr="006854C6">
        <w:rPr>
          <w:sz w:val="22"/>
        </w:rPr>
        <w:t>A vízszintes műterep szerinti tereprendezés elv</w:t>
      </w:r>
      <w:r w:rsidR="008E36B4">
        <w:rPr>
          <w:sz w:val="22"/>
        </w:rPr>
        <w:t>égzésére ma már általában lézer</w:t>
      </w:r>
      <w:r w:rsidRPr="006854C6">
        <w:rPr>
          <w:sz w:val="22"/>
        </w:rPr>
        <w:t>vezé</w:t>
      </w:r>
      <w:r w:rsidRPr="006854C6">
        <w:rPr>
          <w:sz w:val="22"/>
        </w:rPr>
        <w:t>r</w:t>
      </w:r>
      <w:r w:rsidRPr="006854C6">
        <w:rPr>
          <w:sz w:val="22"/>
        </w:rPr>
        <w:t>lést</w:t>
      </w:r>
      <w:r w:rsidR="008E36B4">
        <w:rPr>
          <w:sz w:val="22"/>
        </w:rPr>
        <w:t xml:space="preserve"> alkalmaznak. Így ennél a lézer</w:t>
      </w:r>
      <w:r w:rsidRPr="006854C6">
        <w:rPr>
          <w:sz w:val="22"/>
        </w:rPr>
        <w:t xml:space="preserve">adó magassága és a műterep magasság ismeretében kell a lézer vevőt beállítani. Ezt követően a vezérlés automatikus. </w:t>
      </w:r>
    </w:p>
    <w:p w:rsidR="00251BD3" w:rsidRPr="006854C6" w:rsidRDefault="00C056B8" w:rsidP="00C62336">
      <w:pPr>
        <w:pStyle w:val="Cmsor3"/>
      </w:pPr>
      <w:bookmarkStart w:id="47" w:name="_Toc478194372"/>
      <w:bookmarkStart w:id="48" w:name="_Toc427560728"/>
      <w:r>
        <w:t>3.2.4</w:t>
      </w:r>
      <w:r w:rsidR="00251BD3" w:rsidRPr="006854C6">
        <w:t>. A tereprendezés gépei</w:t>
      </w:r>
      <w:bookmarkEnd w:id="47"/>
      <w:bookmarkEnd w:id="48"/>
    </w:p>
    <w:p w:rsidR="00251BD3" w:rsidRPr="006854C6" w:rsidRDefault="00251BD3" w:rsidP="008E36B4">
      <w:pPr>
        <w:jc w:val="both"/>
        <w:rPr>
          <w:sz w:val="22"/>
        </w:rPr>
      </w:pPr>
      <w:r w:rsidRPr="006854C6">
        <w:rPr>
          <w:sz w:val="22"/>
        </w:rPr>
        <w:t xml:space="preserve">A termelés alól kikerült területeken különböző növények telepszenek meg. Az új táblák kialakításakor ezek eltávolításáról gondoskodni kell. Ennek szükségessége már a geodéziai mérések végrehajtása során is jelentkezhet. </w:t>
      </w:r>
    </w:p>
    <w:p w:rsidR="00251BD3" w:rsidRPr="006854C6" w:rsidRDefault="00251BD3" w:rsidP="00251BD3">
      <w:pPr>
        <w:ind w:firstLine="284"/>
        <w:jc w:val="both"/>
        <w:rPr>
          <w:sz w:val="22"/>
        </w:rPr>
      </w:pPr>
      <w:r w:rsidRPr="006854C6">
        <w:rPr>
          <w:sz w:val="22"/>
        </w:rPr>
        <w:t xml:space="preserve">A különböző növények </w:t>
      </w:r>
      <w:r w:rsidR="008E36B4">
        <w:rPr>
          <w:sz w:val="22"/>
        </w:rPr>
        <w:sym w:font="Symbol" w:char="F02D"/>
      </w:r>
      <w:r w:rsidRPr="006854C6">
        <w:rPr>
          <w:sz w:val="22"/>
        </w:rPr>
        <w:t xml:space="preserve"> fák, cserjék, bokrok, nád és sás </w:t>
      </w:r>
      <w:r w:rsidR="008E36B4">
        <w:rPr>
          <w:sz w:val="22"/>
        </w:rPr>
        <w:sym w:font="Symbol" w:char="F02D"/>
      </w:r>
      <w:r w:rsidRPr="006854C6">
        <w:rPr>
          <w:sz w:val="22"/>
        </w:rPr>
        <w:t xml:space="preserve"> eltávolítása eltérő gépekkel történik.</w:t>
      </w:r>
    </w:p>
    <w:p w:rsidR="00251BD3" w:rsidRPr="008E36B4" w:rsidRDefault="00251BD3" w:rsidP="00D07447">
      <w:pPr>
        <w:ind w:firstLine="284"/>
        <w:jc w:val="both"/>
        <w:rPr>
          <w:b/>
          <w:i/>
          <w:sz w:val="22"/>
        </w:rPr>
      </w:pPr>
      <w:r w:rsidRPr="008E36B4">
        <w:rPr>
          <w:b/>
          <w:i/>
          <w:sz w:val="22"/>
        </w:rPr>
        <w:t>Megkülönböztetünk:</w:t>
      </w:r>
    </w:p>
    <w:p w:rsidR="00251BD3" w:rsidRPr="006854C6" w:rsidRDefault="00251BD3" w:rsidP="00CB481F">
      <w:pPr>
        <w:numPr>
          <w:ilvl w:val="1"/>
          <w:numId w:val="35"/>
        </w:numPr>
        <w:ind w:left="426" w:firstLine="0"/>
        <w:jc w:val="both"/>
        <w:rPr>
          <w:sz w:val="22"/>
        </w:rPr>
      </w:pPr>
      <w:r w:rsidRPr="006854C6">
        <w:rPr>
          <w:sz w:val="22"/>
        </w:rPr>
        <w:t>bokorzúzó,</w:t>
      </w:r>
    </w:p>
    <w:p w:rsidR="00251BD3" w:rsidRPr="006854C6" w:rsidRDefault="00251BD3" w:rsidP="00CB481F">
      <w:pPr>
        <w:numPr>
          <w:ilvl w:val="1"/>
          <w:numId w:val="35"/>
        </w:numPr>
        <w:ind w:left="426" w:firstLine="0"/>
        <w:jc w:val="both"/>
        <w:rPr>
          <w:sz w:val="22"/>
        </w:rPr>
      </w:pPr>
      <w:r w:rsidRPr="006854C6">
        <w:rPr>
          <w:sz w:val="22"/>
        </w:rPr>
        <w:t>bokorirtó,</w:t>
      </w:r>
    </w:p>
    <w:p w:rsidR="00251BD3" w:rsidRPr="006854C6" w:rsidRDefault="00251BD3" w:rsidP="00CB481F">
      <w:pPr>
        <w:numPr>
          <w:ilvl w:val="1"/>
          <w:numId w:val="35"/>
        </w:numPr>
        <w:ind w:left="426" w:firstLine="0"/>
        <w:jc w:val="both"/>
        <w:rPr>
          <w:b/>
          <w:sz w:val="22"/>
          <w:u w:val="single"/>
        </w:rPr>
      </w:pPr>
      <w:r w:rsidRPr="006854C6">
        <w:rPr>
          <w:sz w:val="22"/>
        </w:rPr>
        <w:t>tuskózó gépeket.</w:t>
      </w:r>
    </w:p>
    <w:p w:rsidR="00251BD3" w:rsidRDefault="00251BD3" w:rsidP="008E36B4">
      <w:pPr>
        <w:ind w:left="284"/>
        <w:jc w:val="both"/>
        <w:rPr>
          <w:sz w:val="22"/>
        </w:rPr>
      </w:pPr>
      <w:r w:rsidRPr="006854C6">
        <w:rPr>
          <w:b/>
          <w:sz w:val="22"/>
        </w:rPr>
        <w:t>Bokorzúzó:</w:t>
      </w:r>
      <w:r w:rsidRPr="006854C6">
        <w:rPr>
          <w:sz w:val="22"/>
        </w:rPr>
        <w:t xml:space="preserve"> a terület teljes növénytelenítését végzi. Lánctalpas erőgépre szerelik fel a vízszintes dob tartókeretét. A dob aprító-zúzó munkát végez. Ütőtengelyként alakítják ki és a késeket csuklósan helyezik el rajta. Az így kialakított szerkezet bokrokat, cserjéket és 80 mm-nél kisebb átmérőjű fákat képes szétdarabolni. A műveletben fontos szerepe van a terelőhengernek, amely lefekteti a növényzetet. A faforgácsoknak az erőgépbe kerülését egy elölről nyitott, lemezelt dobház akadályozza meg (</w:t>
      </w:r>
      <w:r w:rsidR="00944361">
        <w:rPr>
          <w:sz w:val="22"/>
        </w:rPr>
        <w:t>39</w:t>
      </w:r>
      <w:r w:rsidRPr="006854C6">
        <w:rPr>
          <w:sz w:val="22"/>
        </w:rPr>
        <w:t>. ábra).</w:t>
      </w:r>
    </w:p>
    <w:p w:rsidR="00944361" w:rsidRPr="006854C6" w:rsidRDefault="00944361" w:rsidP="008E36B4">
      <w:pPr>
        <w:ind w:left="284"/>
        <w:jc w:val="both"/>
        <w:rPr>
          <w:sz w:val="22"/>
        </w:rPr>
      </w:pPr>
    </w:p>
    <w:p w:rsidR="00251BD3" w:rsidRDefault="00251BD3" w:rsidP="00251BD3">
      <w:pPr>
        <w:ind w:left="284"/>
      </w:pPr>
      <w:r w:rsidRPr="006854C6">
        <w:rPr>
          <w:noProof/>
        </w:rPr>
        <w:pict>
          <v:rect id="_x0000_s1031" style="position:absolute;left:0;text-align:left;margin-left:173.35pt;margin-top:56.5pt;width:158.45pt;height:27.65pt;z-index:251627008" o:allowincell="f" stroked="f" strokeweight="0">
            <v:textbox style="mso-next-textbox:#_x0000_s1031" inset="0,0,0,0">
              <w:txbxContent>
                <w:p w:rsidR="005673BF" w:rsidRPr="008E36B4" w:rsidRDefault="00944361" w:rsidP="008E36B4">
                  <w:pPr>
                    <w:jc w:val="center"/>
                  </w:pPr>
                  <w:r>
                    <w:rPr>
                      <w:sz w:val="22"/>
                    </w:rPr>
                    <w:t>39</w:t>
                  </w:r>
                  <w:r w:rsidR="005673BF" w:rsidRPr="008E36B4">
                    <w:rPr>
                      <w:sz w:val="22"/>
                    </w:rPr>
                    <w:t>. ábra. Bokorzúzó gép</w:t>
                  </w:r>
                </w:p>
              </w:txbxContent>
            </v:textbox>
          </v:rect>
        </w:pict>
      </w:r>
      <w:r w:rsidR="00AF3A84">
        <w:rPr>
          <w:noProof/>
        </w:rPr>
        <w:drawing>
          <wp:inline distT="0" distB="0" distL="0" distR="0">
            <wp:extent cx="1733550" cy="1724025"/>
            <wp:effectExtent l="19050" t="19050" r="19050" b="2857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cstate="print"/>
                    <a:srcRect/>
                    <a:stretch>
                      <a:fillRect/>
                    </a:stretch>
                  </pic:blipFill>
                  <pic:spPr bwMode="auto">
                    <a:xfrm>
                      <a:off x="0" y="0"/>
                      <a:ext cx="1733550" cy="1724025"/>
                    </a:xfrm>
                    <a:prstGeom prst="rect">
                      <a:avLst/>
                    </a:prstGeom>
                    <a:noFill/>
                    <a:ln w="6350" cmpd="sng">
                      <a:solidFill>
                        <a:srgbClr val="000000"/>
                      </a:solidFill>
                      <a:miter lim="800000"/>
                      <a:headEnd/>
                      <a:tailEnd/>
                    </a:ln>
                    <a:effectLst/>
                  </pic:spPr>
                </pic:pic>
              </a:graphicData>
            </a:graphic>
          </wp:inline>
        </w:drawing>
      </w:r>
    </w:p>
    <w:p w:rsidR="008E36B4" w:rsidRDefault="008E36B4" w:rsidP="00251BD3">
      <w:pPr>
        <w:ind w:left="284"/>
      </w:pPr>
    </w:p>
    <w:p w:rsidR="00251BD3" w:rsidRDefault="00251BD3" w:rsidP="003B56C9">
      <w:pPr>
        <w:ind w:left="284"/>
        <w:jc w:val="both"/>
        <w:rPr>
          <w:sz w:val="22"/>
        </w:rPr>
      </w:pPr>
      <w:r w:rsidRPr="006854C6">
        <w:rPr>
          <w:b/>
          <w:sz w:val="22"/>
        </w:rPr>
        <w:t>Bokorirtók:</w:t>
      </w:r>
      <w:r w:rsidRPr="006854C6">
        <w:rPr>
          <w:sz w:val="22"/>
        </w:rPr>
        <w:t xml:space="preserve"> a növényzettel sűrűn benőtt és több kisebb (max. 150 mm) átmérőjű fával benőtt területek "rendbetételére" szolgál. Az erősebb ellenállást tanúsító fák kitermelése miatt erősebb szerkezetű tolókeretet alakítanak ki (</w:t>
      </w:r>
      <w:r w:rsidR="00944361">
        <w:rPr>
          <w:sz w:val="22"/>
        </w:rPr>
        <w:t>40</w:t>
      </w:r>
      <w:r w:rsidR="00D77E31">
        <w:rPr>
          <w:sz w:val="22"/>
        </w:rPr>
        <w:t>. ábra).</w:t>
      </w:r>
    </w:p>
    <w:p w:rsidR="00D77E31" w:rsidRPr="006854C6" w:rsidRDefault="00D77E31" w:rsidP="003B56C9">
      <w:pPr>
        <w:ind w:left="284"/>
        <w:jc w:val="both"/>
        <w:rPr>
          <w:sz w:val="22"/>
        </w:rPr>
      </w:pPr>
    </w:p>
    <w:p w:rsidR="00251BD3" w:rsidRDefault="00251BD3" w:rsidP="00251BD3">
      <w:pPr>
        <w:ind w:left="284"/>
      </w:pPr>
      <w:r w:rsidRPr="006854C6">
        <w:rPr>
          <w:noProof/>
        </w:rPr>
        <w:pict>
          <v:rect id="_x0000_s1037" style="position:absolute;left:0;text-align:left;margin-left:200pt;margin-top:67.1pt;width:168.1pt;height:20.05pt;z-index:251631104" o:allowincell="f" stroked="f" strokeweight="0">
            <v:textbox style="mso-next-textbox:#_x0000_s1037" inset="0,0,0,0">
              <w:txbxContent>
                <w:p w:rsidR="005673BF" w:rsidRPr="00D77E31" w:rsidRDefault="00944361" w:rsidP="00D77E31">
                  <w:pPr>
                    <w:jc w:val="center"/>
                  </w:pPr>
                  <w:r>
                    <w:rPr>
                      <w:sz w:val="22"/>
                    </w:rPr>
                    <w:t>40</w:t>
                  </w:r>
                  <w:r w:rsidR="005673BF" w:rsidRPr="00D77E31">
                    <w:rPr>
                      <w:sz w:val="22"/>
                    </w:rPr>
                    <w:t>. ábra. Bokorirtó célgép</w:t>
                  </w:r>
                </w:p>
              </w:txbxContent>
            </v:textbox>
          </v:rect>
        </w:pict>
      </w:r>
      <w:r w:rsidR="00AF3A84">
        <w:rPr>
          <w:noProof/>
        </w:rPr>
        <w:drawing>
          <wp:inline distT="0" distB="0" distL="0" distR="0">
            <wp:extent cx="1914525" cy="1905000"/>
            <wp:effectExtent l="19050" t="19050" r="28575" b="1905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cstate="print"/>
                    <a:srcRect/>
                    <a:stretch>
                      <a:fillRect/>
                    </a:stretch>
                  </pic:blipFill>
                  <pic:spPr bwMode="auto">
                    <a:xfrm>
                      <a:off x="0" y="0"/>
                      <a:ext cx="1914525" cy="1905000"/>
                    </a:xfrm>
                    <a:prstGeom prst="rect">
                      <a:avLst/>
                    </a:prstGeom>
                    <a:noFill/>
                    <a:ln w="6350" cmpd="sng">
                      <a:solidFill>
                        <a:srgbClr val="000000"/>
                      </a:solidFill>
                      <a:miter lim="800000"/>
                      <a:headEnd/>
                      <a:tailEnd/>
                    </a:ln>
                    <a:effectLst/>
                  </pic:spPr>
                </pic:pic>
              </a:graphicData>
            </a:graphic>
          </wp:inline>
        </w:drawing>
      </w:r>
    </w:p>
    <w:p w:rsidR="00D77E31" w:rsidRPr="006854C6" w:rsidRDefault="00D77E31" w:rsidP="00251BD3">
      <w:pPr>
        <w:ind w:left="284"/>
        <w:rPr>
          <w:sz w:val="22"/>
        </w:rPr>
      </w:pPr>
    </w:p>
    <w:p w:rsidR="00251BD3" w:rsidRPr="006854C6" w:rsidRDefault="00251BD3" w:rsidP="00D77E31">
      <w:pPr>
        <w:ind w:left="284"/>
        <w:jc w:val="both"/>
        <w:rPr>
          <w:sz w:val="22"/>
        </w:rPr>
      </w:pPr>
      <w:r w:rsidRPr="006854C6">
        <w:rPr>
          <w:sz w:val="22"/>
        </w:rPr>
        <w:t xml:space="preserve">Az ék alakú tolólemez a felszín alatt elvágja a növényzet gyökerét és így lehetőséget biztosít a további tereprendező gépek (földgyalu, földnyeső) gyors munkavégzésének. Sík terület esetén a mélylazítás, ill. a szántás maradéktalanul végrehajtható. </w:t>
      </w:r>
    </w:p>
    <w:p w:rsidR="00251BD3" w:rsidRPr="006854C6" w:rsidRDefault="00251BD3" w:rsidP="00D77E31">
      <w:pPr>
        <w:ind w:left="284"/>
        <w:jc w:val="both"/>
        <w:rPr>
          <w:sz w:val="22"/>
        </w:rPr>
      </w:pPr>
      <w:r w:rsidRPr="006854C6">
        <w:rPr>
          <w:sz w:val="22"/>
        </w:rPr>
        <w:t>A 150-400 mm átmérőjű fákat általában csörlővel távolítják el, míg a 400 mm feletti</w:t>
      </w:r>
      <w:r w:rsidRPr="006854C6">
        <w:rPr>
          <w:sz w:val="22"/>
        </w:rPr>
        <w:t>e</w:t>
      </w:r>
      <w:r w:rsidRPr="006854C6">
        <w:rPr>
          <w:sz w:val="22"/>
        </w:rPr>
        <w:t>ket motoros kézifűrésszel.</w:t>
      </w:r>
    </w:p>
    <w:p w:rsidR="00251BD3" w:rsidRDefault="00251BD3" w:rsidP="00D77E31">
      <w:pPr>
        <w:ind w:left="284"/>
        <w:jc w:val="both"/>
        <w:rPr>
          <w:sz w:val="22"/>
        </w:rPr>
      </w:pPr>
      <w:r w:rsidRPr="006854C6">
        <w:rPr>
          <w:b/>
          <w:sz w:val="22"/>
        </w:rPr>
        <w:t>Tuskózó gépek:</w:t>
      </w:r>
      <w:r w:rsidRPr="006854C6">
        <w:rPr>
          <w:sz w:val="22"/>
        </w:rPr>
        <w:t xml:space="preserve"> a 400 mm-nél vastagabb fák után visszamaradó tuskók eltávolítására 2-6 tépőfoggal ellátott berendezések szolgálnak (</w:t>
      </w:r>
      <w:r w:rsidR="00944361">
        <w:rPr>
          <w:sz w:val="22"/>
        </w:rPr>
        <w:t>41</w:t>
      </w:r>
      <w:r w:rsidR="00D77E31">
        <w:rPr>
          <w:sz w:val="22"/>
        </w:rPr>
        <w:t>. ábra).</w:t>
      </w:r>
    </w:p>
    <w:p w:rsidR="00D77E31" w:rsidRPr="006854C6" w:rsidRDefault="00D77E31" w:rsidP="00D77E31">
      <w:pPr>
        <w:ind w:left="284"/>
        <w:jc w:val="both"/>
        <w:rPr>
          <w:sz w:val="22"/>
        </w:rPr>
      </w:pPr>
      <w:r w:rsidRPr="006854C6">
        <w:rPr>
          <w:sz w:val="22"/>
        </w:rPr>
        <w:t>Ezek a gépek alkalmasak a 400 mm-nél kisebb átmérőjű fák kidöntésére is, továbbá a területen - akár a felszín alatt - lévő nagyobb kövek kitermelésére. A kitermelt fák és k</w:t>
      </w:r>
      <w:r w:rsidRPr="006854C6">
        <w:rPr>
          <w:sz w:val="22"/>
        </w:rPr>
        <w:t>ö</w:t>
      </w:r>
      <w:r w:rsidRPr="006854C6">
        <w:rPr>
          <w:sz w:val="22"/>
        </w:rPr>
        <w:t xml:space="preserve">vek halomba (depóniába) gyűjtését is elvégzik. </w:t>
      </w:r>
    </w:p>
    <w:p w:rsidR="00D77E31" w:rsidRPr="006854C6" w:rsidRDefault="00D77E31" w:rsidP="00D77E31">
      <w:pPr>
        <w:ind w:left="284"/>
        <w:jc w:val="both"/>
        <w:rPr>
          <w:sz w:val="22"/>
        </w:rPr>
      </w:pPr>
      <w:r w:rsidRPr="006854C6">
        <w:rPr>
          <w:sz w:val="22"/>
        </w:rPr>
        <w:t>Nagyobb mennyiségű tuskó (több száz darab) esetén robbantásos módszert is alka</w:t>
      </w:r>
      <w:r w:rsidRPr="006854C6">
        <w:rPr>
          <w:sz w:val="22"/>
        </w:rPr>
        <w:t>l</w:t>
      </w:r>
      <w:r w:rsidRPr="006854C6">
        <w:rPr>
          <w:sz w:val="22"/>
        </w:rPr>
        <w:t>maznak.</w:t>
      </w:r>
    </w:p>
    <w:p w:rsidR="00D77E31" w:rsidRPr="006854C6" w:rsidRDefault="00D77E31" w:rsidP="00D77E31">
      <w:pPr>
        <w:ind w:left="284"/>
        <w:jc w:val="both"/>
        <w:rPr>
          <w:sz w:val="22"/>
        </w:rPr>
      </w:pPr>
    </w:p>
    <w:p w:rsidR="00251BD3" w:rsidRPr="006854C6" w:rsidRDefault="00251BD3" w:rsidP="00251BD3">
      <w:pPr>
        <w:jc w:val="both"/>
        <w:rPr>
          <w:sz w:val="22"/>
        </w:rPr>
      </w:pPr>
    </w:p>
    <w:p w:rsidR="00251BD3" w:rsidRDefault="00251BD3" w:rsidP="00251BD3">
      <w:pPr>
        <w:ind w:left="284"/>
      </w:pPr>
      <w:r w:rsidRPr="006854C6">
        <w:rPr>
          <w:noProof/>
        </w:rPr>
        <w:pict>
          <v:rect id="_x0000_s1032" style="position:absolute;left:0;text-align:left;margin-left:177.4pt;margin-top:68.2pt;width:191.95pt;height:45.4pt;z-index:251628032" o:allowincell="f" stroked="f" strokeweight="0">
            <v:textbox style="mso-next-textbox:#_x0000_s1032" inset="0,0,0,0">
              <w:txbxContent>
                <w:p w:rsidR="005673BF" w:rsidRPr="002F1ADE" w:rsidRDefault="00944361" w:rsidP="00D77E31">
                  <w:pPr>
                    <w:jc w:val="center"/>
                  </w:pPr>
                  <w:r>
                    <w:rPr>
                      <w:sz w:val="22"/>
                    </w:rPr>
                    <w:t>41</w:t>
                  </w:r>
                  <w:r w:rsidR="005673BF" w:rsidRPr="002F1ADE">
                    <w:rPr>
                      <w:sz w:val="22"/>
                    </w:rPr>
                    <w:t>. ábra. Hidraulikus vezérlésű tuskókiemelő</w:t>
                  </w:r>
                </w:p>
              </w:txbxContent>
            </v:textbox>
          </v:rect>
        </w:pict>
      </w:r>
      <w:r w:rsidR="00AF3A84">
        <w:rPr>
          <w:noProof/>
        </w:rPr>
        <w:drawing>
          <wp:inline distT="0" distB="0" distL="0" distR="0">
            <wp:extent cx="1790700" cy="2133600"/>
            <wp:effectExtent l="38100" t="19050" r="19050" b="1905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srcRect/>
                    <a:stretch>
                      <a:fillRect/>
                    </a:stretch>
                  </pic:blipFill>
                  <pic:spPr bwMode="auto">
                    <a:xfrm>
                      <a:off x="0" y="0"/>
                      <a:ext cx="1790700" cy="2133600"/>
                    </a:xfrm>
                    <a:prstGeom prst="rect">
                      <a:avLst/>
                    </a:prstGeom>
                    <a:noFill/>
                    <a:ln w="6350" cmpd="sng">
                      <a:solidFill>
                        <a:srgbClr val="000000"/>
                      </a:solidFill>
                      <a:miter lim="800000"/>
                      <a:headEnd/>
                      <a:tailEnd/>
                    </a:ln>
                    <a:effectLst/>
                  </pic:spPr>
                </pic:pic>
              </a:graphicData>
            </a:graphic>
          </wp:inline>
        </w:drawing>
      </w:r>
    </w:p>
    <w:p w:rsidR="00D77E31" w:rsidRPr="006854C6" w:rsidRDefault="00D77E31" w:rsidP="00251BD3">
      <w:pPr>
        <w:ind w:left="284"/>
        <w:rPr>
          <w:sz w:val="22"/>
        </w:rPr>
      </w:pPr>
    </w:p>
    <w:p w:rsidR="00251BD3" w:rsidRPr="002F1ADE" w:rsidRDefault="00251BD3" w:rsidP="00D07447">
      <w:pPr>
        <w:ind w:firstLine="284"/>
        <w:jc w:val="both"/>
        <w:rPr>
          <w:b/>
          <w:i/>
          <w:sz w:val="22"/>
        </w:rPr>
      </w:pPr>
      <w:r w:rsidRPr="002F1ADE">
        <w:rPr>
          <w:b/>
          <w:i/>
          <w:sz w:val="22"/>
        </w:rPr>
        <w:t>A növényzettől megtisztított terület sima felszínének kialakítására</w:t>
      </w:r>
    </w:p>
    <w:p w:rsidR="00251BD3" w:rsidRPr="006854C6" w:rsidRDefault="00251BD3" w:rsidP="00251BD3">
      <w:pPr>
        <w:ind w:left="426"/>
        <w:jc w:val="both"/>
        <w:rPr>
          <w:sz w:val="22"/>
        </w:rPr>
      </w:pPr>
      <w:r w:rsidRPr="006854C6">
        <w:rPr>
          <w:sz w:val="22"/>
        </w:rPr>
        <w:t>- földtolók,</w:t>
      </w:r>
    </w:p>
    <w:p w:rsidR="00251BD3" w:rsidRPr="006854C6" w:rsidRDefault="00251BD3" w:rsidP="00251BD3">
      <w:pPr>
        <w:ind w:left="426"/>
        <w:jc w:val="both"/>
        <w:rPr>
          <w:sz w:val="22"/>
        </w:rPr>
      </w:pPr>
      <w:r w:rsidRPr="006854C6">
        <w:rPr>
          <w:sz w:val="22"/>
        </w:rPr>
        <w:t>- földnyesők,</w:t>
      </w:r>
    </w:p>
    <w:p w:rsidR="00251BD3" w:rsidRPr="006854C6" w:rsidRDefault="00251BD3" w:rsidP="00251BD3">
      <w:pPr>
        <w:ind w:left="426"/>
        <w:jc w:val="both"/>
        <w:rPr>
          <w:sz w:val="22"/>
        </w:rPr>
      </w:pPr>
      <w:r w:rsidRPr="006854C6">
        <w:rPr>
          <w:sz w:val="22"/>
        </w:rPr>
        <w:t>- földgyaluk szolgálnak.</w:t>
      </w:r>
    </w:p>
    <w:p w:rsidR="00251BD3" w:rsidRPr="006854C6" w:rsidRDefault="00251BD3" w:rsidP="00241A31">
      <w:pPr>
        <w:ind w:left="284"/>
        <w:jc w:val="both"/>
        <w:rPr>
          <w:sz w:val="22"/>
        </w:rPr>
      </w:pPr>
      <w:r w:rsidRPr="006854C6">
        <w:rPr>
          <w:b/>
          <w:sz w:val="22"/>
        </w:rPr>
        <w:t>Földtolók:</w:t>
      </w:r>
      <w:r w:rsidRPr="006854C6">
        <w:rPr>
          <w:sz w:val="22"/>
        </w:rPr>
        <w:t xml:space="preserve"> a földtológép (köznapi nyelven: dózer) a kisebb terepegyenetlenségek megszüntetésére alkalmas. Gazdaságos működtetése 20-70 m-es körzetben történhet. Az er</w:t>
      </w:r>
      <w:r w:rsidRPr="006854C6">
        <w:rPr>
          <w:sz w:val="22"/>
        </w:rPr>
        <w:t>ő</w:t>
      </w:r>
      <w:r w:rsidRPr="006854C6">
        <w:rPr>
          <w:sz w:val="22"/>
        </w:rPr>
        <w:t>gép (50-160 kW-os) lánctalpas traktor. A felszín alakítását acél tolólemez végzi, amely sík vagy enyhén homorú kiképzésű, 2,5-4,5 m széles és 0,6-1,5 m magas. A lemez alsó síkjában cs</w:t>
      </w:r>
      <w:r w:rsidRPr="006854C6">
        <w:rPr>
          <w:sz w:val="22"/>
        </w:rPr>
        <w:t>e</w:t>
      </w:r>
      <w:r w:rsidRPr="006854C6">
        <w:rPr>
          <w:sz w:val="22"/>
        </w:rPr>
        <w:t xml:space="preserve">rélhető vágóél helyezkedik el. </w:t>
      </w:r>
    </w:p>
    <w:p w:rsidR="00251BD3" w:rsidRPr="006854C6" w:rsidRDefault="00251BD3" w:rsidP="00241A31">
      <w:pPr>
        <w:ind w:left="284"/>
        <w:jc w:val="both"/>
        <w:rPr>
          <w:sz w:val="22"/>
        </w:rPr>
      </w:pPr>
      <w:r w:rsidRPr="006854C6">
        <w:rPr>
          <w:sz w:val="22"/>
        </w:rPr>
        <w:t>A tolólemez keretszerkezeten nyugszik, mely két tolórúddal csuklósan kapcsolódik az erőgép alvázához. A forgáspont körül a tolólap vágóéle a terepszint alá vagy fölé emelh</w:t>
      </w:r>
      <w:r w:rsidRPr="006854C6">
        <w:rPr>
          <w:sz w:val="22"/>
        </w:rPr>
        <w:t>e</w:t>
      </w:r>
      <w:r w:rsidRPr="006854C6">
        <w:rPr>
          <w:sz w:val="22"/>
        </w:rPr>
        <w:t>tő, így a haladás során szabályozható a lenyeshető, illetve teríthető földréteg vastagsága. A merev tolólapos gépek a tolólapnak csak a függőleges mozgatását teszik lehetővé (</w:t>
      </w:r>
      <w:r w:rsidR="00944361">
        <w:rPr>
          <w:sz w:val="22"/>
        </w:rPr>
        <w:t>42</w:t>
      </w:r>
      <w:r w:rsidRPr="006854C6">
        <w:rPr>
          <w:sz w:val="22"/>
        </w:rPr>
        <w:t>. ábra).</w:t>
      </w:r>
    </w:p>
    <w:p w:rsidR="00251BD3" w:rsidRPr="006854C6" w:rsidRDefault="00251BD3" w:rsidP="00251BD3">
      <w:pPr>
        <w:jc w:val="both"/>
        <w:rPr>
          <w:sz w:val="22"/>
        </w:rPr>
      </w:pPr>
    </w:p>
    <w:p w:rsidR="00251BD3" w:rsidRDefault="00AF3A84" w:rsidP="002F1ADE">
      <w:pPr>
        <w:jc w:val="center"/>
      </w:pPr>
      <w:r>
        <w:rPr>
          <w:noProof/>
        </w:rPr>
        <w:drawing>
          <wp:inline distT="0" distB="0" distL="0" distR="0">
            <wp:extent cx="3486150" cy="2143125"/>
            <wp:effectExtent l="19050" t="19050" r="19050" b="2857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cstate="print"/>
                    <a:srcRect/>
                    <a:stretch>
                      <a:fillRect/>
                    </a:stretch>
                  </pic:blipFill>
                  <pic:spPr bwMode="auto">
                    <a:xfrm>
                      <a:off x="0" y="0"/>
                      <a:ext cx="3486150" cy="2143125"/>
                    </a:xfrm>
                    <a:prstGeom prst="rect">
                      <a:avLst/>
                    </a:prstGeom>
                    <a:noFill/>
                    <a:ln w="6350" cmpd="sng">
                      <a:solidFill>
                        <a:srgbClr val="000000"/>
                      </a:solidFill>
                      <a:miter lim="800000"/>
                      <a:headEnd/>
                      <a:tailEnd/>
                    </a:ln>
                    <a:effectLst/>
                  </pic:spPr>
                </pic:pic>
              </a:graphicData>
            </a:graphic>
          </wp:inline>
        </w:drawing>
      </w:r>
    </w:p>
    <w:p w:rsidR="002F1ADE" w:rsidRPr="006854C6" w:rsidRDefault="002F1ADE" w:rsidP="002F1ADE">
      <w:pPr>
        <w:jc w:val="center"/>
        <w:rPr>
          <w:sz w:val="22"/>
        </w:rPr>
      </w:pPr>
    </w:p>
    <w:p w:rsidR="002F1ADE" w:rsidRPr="002F1ADE" w:rsidRDefault="00944361" w:rsidP="002F1ADE">
      <w:pPr>
        <w:jc w:val="center"/>
        <w:rPr>
          <w:sz w:val="22"/>
        </w:rPr>
      </w:pPr>
      <w:r>
        <w:rPr>
          <w:sz w:val="22"/>
        </w:rPr>
        <w:t>42</w:t>
      </w:r>
      <w:r w:rsidR="002F1ADE" w:rsidRPr="002F1ADE">
        <w:rPr>
          <w:sz w:val="22"/>
        </w:rPr>
        <w:t>. ábra. A tolólap beállítási változatok</w:t>
      </w:r>
    </w:p>
    <w:p w:rsidR="002F1ADE" w:rsidRPr="002F1ADE" w:rsidRDefault="002F1ADE" w:rsidP="002F1ADE">
      <w:pPr>
        <w:ind w:left="568"/>
        <w:jc w:val="center"/>
        <w:rPr>
          <w:sz w:val="20"/>
        </w:rPr>
      </w:pPr>
      <w:r w:rsidRPr="002F1ADE">
        <w:rPr>
          <w:sz w:val="20"/>
        </w:rPr>
        <w:t>a) bevágószög állítása (</w:t>
      </w:r>
      <w:r w:rsidRPr="002F1ADE">
        <w:rPr>
          <w:sz w:val="20"/>
        </w:rPr>
        <w:sym w:font="Symbol" w:char="F061"/>
      </w:r>
      <w:r w:rsidRPr="002F1ADE">
        <w:rPr>
          <w:sz w:val="20"/>
        </w:rPr>
        <w:t>)</w:t>
      </w:r>
      <w:r w:rsidR="00965F2F">
        <w:rPr>
          <w:sz w:val="20"/>
        </w:rPr>
        <w:t xml:space="preserve">; </w:t>
      </w:r>
      <w:r w:rsidRPr="002F1ADE">
        <w:rPr>
          <w:sz w:val="20"/>
        </w:rPr>
        <w:t>b) billentés (</w:t>
      </w:r>
      <w:r w:rsidRPr="002F1ADE">
        <w:rPr>
          <w:sz w:val="20"/>
        </w:rPr>
        <w:sym w:font="Symbol" w:char="F062"/>
      </w:r>
      <w:r w:rsidRPr="002F1ADE">
        <w:rPr>
          <w:sz w:val="20"/>
        </w:rPr>
        <w:t>)</w:t>
      </w:r>
      <w:r w:rsidR="00965F2F">
        <w:rPr>
          <w:sz w:val="20"/>
        </w:rPr>
        <w:t xml:space="preserve">; </w:t>
      </w:r>
      <w:r w:rsidRPr="002F1ADE">
        <w:rPr>
          <w:sz w:val="20"/>
        </w:rPr>
        <w:t>c) forgatás (</w:t>
      </w:r>
      <w:r w:rsidRPr="002F1ADE">
        <w:rPr>
          <w:sz w:val="20"/>
        </w:rPr>
        <w:sym w:font="Symbol" w:char="F067"/>
      </w:r>
      <w:r w:rsidRPr="002F1ADE">
        <w:rPr>
          <w:sz w:val="20"/>
        </w:rPr>
        <w:t>)</w:t>
      </w:r>
    </w:p>
    <w:p w:rsidR="00251BD3" w:rsidRPr="006854C6" w:rsidRDefault="00251BD3" w:rsidP="00251BD3">
      <w:pPr>
        <w:jc w:val="center"/>
        <w:rPr>
          <w:sz w:val="22"/>
        </w:rPr>
      </w:pPr>
    </w:p>
    <w:p w:rsidR="00251BD3" w:rsidRDefault="00251BD3" w:rsidP="00816C00">
      <w:pPr>
        <w:ind w:left="284"/>
        <w:jc w:val="both"/>
        <w:rPr>
          <w:sz w:val="22"/>
        </w:rPr>
      </w:pPr>
      <w:r w:rsidRPr="006854C6">
        <w:rPr>
          <w:sz w:val="22"/>
        </w:rPr>
        <w:t>Némelyik földtológépnél a tolólap vízszintessel bezárt szöge is állítható, így ezek biz</w:t>
      </w:r>
      <w:r w:rsidRPr="006854C6">
        <w:rPr>
          <w:sz w:val="22"/>
        </w:rPr>
        <w:t>o</w:t>
      </w:r>
      <w:r w:rsidRPr="006854C6">
        <w:rPr>
          <w:sz w:val="22"/>
        </w:rPr>
        <w:t>nyos értékig a földművek rézsűjének kialakítására is alkalmasak (</w:t>
      </w:r>
      <w:r w:rsidR="00944361">
        <w:rPr>
          <w:sz w:val="22"/>
        </w:rPr>
        <w:t>42</w:t>
      </w:r>
      <w:r w:rsidRPr="006854C6">
        <w:rPr>
          <w:sz w:val="22"/>
        </w:rPr>
        <w:t>.b. ábra). Vannak olyan tológépek, amelyeken a tolólemez haladási iránnyal bezárt szöge állítható (</w:t>
      </w:r>
      <w:r w:rsidR="00944361">
        <w:rPr>
          <w:sz w:val="22"/>
        </w:rPr>
        <w:t>42</w:t>
      </w:r>
      <w:r w:rsidRPr="006854C6">
        <w:rPr>
          <w:sz w:val="22"/>
        </w:rPr>
        <w:t>.c. ábra). E gépeknél kisebb a földtolás erőszükséglete és a lenyesett talaj a tolólap egyik oldalán felha</w:t>
      </w:r>
      <w:r w:rsidRPr="006854C6">
        <w:rPr>
          <w:sz w:val="22"/>
        </w:rPr>
        <w:t>l</w:t>
      </w:r>
      <w:r w:rsidRPr="006854C6">
        <w:rPr>
          <w:sz w:val="22"/>
        </w:rPr>
        <w:t>mozódik, majd leválik (</w:t>
      </w:r>
      <w:r w:rsidR="00944361">
        <w:rPr>
          <w:sz w:val="22"/>
        </w:rPr>
        <w:t>43</w:t>
      </w:r>
      <w:r w:rsidRPr="006854C6">
        <w:rPr>
          <w:sz w:val="22"/>
        </w:rPr>
        <w:t>. ábra).</w:t>
      </w:r>
    </w:p>
    <w:p w:rsidR="002F60E2" w:rsidRPr="006854C6" w:rsidRDefault="002F60E2" w:rsidP="00816C00">
      <w:pPr>
        <w:ind w:left="284"/>
        <w:jc w:val="both"/>
        <w:rPr>
          <w:sz w:val="22"/>
        </w:rPr>
      </w:pPr>
    </w:p>
    <w:p w:rsidR="00251BD3" w:rsidRPr="006854C6" w:rsidRDefault="00AF3A84" w:rsidP="00251BD3">
      <w:pPr>
        <w:jc w:val="center"/>
        <w:rPr>
          <w:sz w:val="22"/>
        </w:rPr>
      </w:pPr>
      <w:r>
        <w:rPr>
          <w:noProof/>
        </w:rPr>
        <w:drawing>
          <wp:inline distT="0" distB="0" distL="0" distR="0">
            <wp:extent cx="3409950" cy="771525"/>
            <wp:effectExtent l="19050" t="19050" r="19050" b="28575"/>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srcRect/>
                    <a:stretch>
                      <a:fillRect/>
                    </a:stretch>
                  </pic:blipFill>
                  <pic:spPr bwMode="auto">
                    <a:xfrm>
                      <a:off x="0" y="0"/>
                      <a:ext cx="3409950" cy="77152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rPr>
          <w:sz w:val="22"/>
        </w:rPr>
      </w:pPr>
    </w:p>
    <w:p w:rsidR="00251BD3" w:rsidRDefault="000376AE" w:rsidP="00251BD3">
      <w:pPr>
        <w:jc w:val="center"/>
        <w:rPr>
          <w:sz w:val="22"/>
        </w:rPr>
      </w:pPr>
      <w:r>
        <w:rPr>
          <w:sz w:val="22"/>
        </w:rPr>
        <w:t>43</w:t>
      </w:r>
      <w:r w:rsidR="00251BD3" w:rsidRPr="002F60E2">
        <w:rPr>
          <w:sz w:val="22"/>
        </w:rPr>
        <w:t>. ábra. Tológéppel végezhető kiegyenlítés</w:t>
      </w:r>
    </w:p>
    <w:p w:rsidR="002F60E2" w:rsidRPr="002F60E2" w:rsidRDefault="002F60E2" w:rsidP="00251BD3">
      <w:pPr>
        <w:jc w:val="center"/>
        <w:rPr>
          <w:sz w:val="22"/>
        </w:rPr>
      </w:pPr>
    </w:p>
    <w:p w:rsidR="00251BD3" w:rsidRPr="006854C6" w:rsidRDefault="00251BD3" w:rsidP="002F60E2">
      <w:pPr>
        <w:ind w:left="284"/>
        <w:jc w:val="both"/>
        <w:rPr>
          <w:sz w:val="22"/>
        </w:rPr>
      </w:pPr>
      <w:r w:rsidRPr="006854C6">
        <w:rPr>
          <w:sz w:val="22"/>
        </w:rPr>
        <w:t>A gumikerekes járószerkezetű tológépek alkalmazását a széles, speciális Lypsoid típ</w:t>
      </w:r>
      <w:r w:rsidRPr="006854C6">
        <w:rPr>
          <w:sz w:val="22"/>
        </w:rPr>
        <w:t>u</w:t>
      </w:r>
      <w:r w:rsidRPr="006854C6">
        <w:rPr>
          <w:sz w:val="22"/>
        </w:rPr>
        <w:t xml:space="preserve">sú folyadékkal feltölthető gumiabroncsok tették lehetővé, ugyanis ezekkel sikerült elérni, hogy a fajlagos talajnyomás (0,1 MPa) megközelíti a lánctalpas járószerkezetű erőgépekét. </w:t>
      </w:r>
      <w:r w:rsidRPr="002F60E2">
        <w:rPr>
          <w:i/>
          <w:sz w:val="22"/>
        </w:rPr>
        <w:t>Gumikerekes járószerkezetű tológép</w:t>
      </w:r>
      <w:r w:rsidRPr="006854C6">
        <w:rPr>
          <w:sz w:val="22"/>
        </w:rPr>
        <w:t xml:space="preserve">et mutat be a </w:t>
      </w:r>
      <w:r w:rsidR="000376AE">
        <w:rPr>
          <w:sz w:val="22"/>
        </w:rPr>
        <w:t>44</w:t>
      </w:r>
      <w:r w:rsidRPr="006854C6">
        <w:rPr>
          <w:sz w:val="22"/>
        </w:rPr>
        <w:t>. ábra. A gumikerekes földtolók 200 m ho</w:t>
      </w:r>
      <w:r w:rsidRPr="006854C6">
        <w:rPr>
          <w:sz w:val="22"/>
        </w:rPr>
        <w:t>s</w:t>
      </w:r>
      <w:r w:rsidRPr="006854C6">
        <w:rPr>
          <w:sz w:val="22"/>
        </w:rPr>
        <w:t>szú szállítás esetén is hatékonyak.</w:t>
      </w:r>
    </w:p>
    <w:p w:rsidR="00251BD3" w:rsidRPr="006854C6" w:rsidRDefault="00251BD3" w:rsidP="00251BD3">
      <w:pPr>
        <w:jc w:val="center"/>
        <w:rPr>
          <w:sz w:val="22"/>
        </w:rPr>
      </w:pPr>
    </w:p>
    <w:p w:rsidR="00251BD3" w:rsidRPr="006854C6" w:rsidRDefault="00251BD3" w:rsidP="002F60E2">
      <w:pPr>
        <w:ind w:left="284"/>
      </w:pPr>
      <w:r w:rsidRPr="006854C6">
        <w:rPr>
          <w:noProof/>
        </w:rPr>
        <w:pict>
          <v:rect id="_x0000_s1038" style="position:absolute;left:0;text-align:left;margin-left:211.85pt;margin-top:47.6pt;width:180.05pt;height:34.75pt;z-index:251632128" o:allowincell="f" stroked="f" strokeweight="0">
            <v:textbox style="mso-next-textbox:#_x0000_s1038" inset="0,0,0,0">
              <w:txbxContent>
                <w:p w:rsidR="005673BF" w:rsidRPr="002F60E2" w:rsidRDefault="000376AE" w:rsidP="002F60E2">
                  <w:pPr>
                    <w:jc w:val="center"/>
                  </w:pPr>
                  <w:r>
                    <w:rPr>
                      <w:sz w:val="22"/>
                    </w:rPr>
                    <w:t>44</w:t>
                  </w:r>
                  <w:r w:rsidR="005673BF" w:rsidRPr="002F60E2">
                    <w:rPr>
                      <w:sz w:val="22"/>
                    </w:rPr>
                    <w:t>. ábra. Gumikerekes járószerkezetű tológép</w:t>
                  </w:r>
                </w:p>
              </w:txbxContent>
            </v:textbox>
          </v:rect>
        </w:pict>
      </w:r>
      <w:r w:rsidR="00AF3A84">
        <w:rPr>
          <w:noProof/>
        </w:rPr>
        <w:drawing>
          <wp:inline distT="0" distB="0" distL="0" distR="0">
            <wp:extent cx="2390775" cy="1457325"/>
            <wp:effectExtent l="19050" t="19050" r="28575" b="28575"/>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srcRect/>
                    <a:stretch>
                      <a:fillRect/>
                    </a:stretch>
                  </pic:blipFill>
                  <pic:spPr bwMode="auto">
                    <a:xfrm>
                      <a:off x="0" y="0"/>
                      <a:ext cx="2390775" cy="1457325"/>
                    </a:xfrm>
                    <a:prstGeom prst="rect">
                      <a:avLst/>
                    </a:prstGeom>
                    <a:noFill/>
                    <a:ln w="6350" cmpd="sng">
                      <a:solidFill>
                        <a:srgbClr val="000000"/>
                      </a:solidFill>
                      <a:miter lim="800000"/>
                      <a:headEnd/>
                      <a:tailEnd/>
                    </a:ln>
                    <a:effectLst/>
                  </pic:spPr>
                </pic:pic>
              </a:graphicData>
            </a:graphic>
          </wp:inline>
        </w:drawing>
      </w:r>
    </w:p>
    <w:p w:rsidR="00251BD3" w:rsidRDefault="00251BD3" w:rsidP="002F60E2">
      <w:pPr>
        <w:ind w:left="284"/>
        <w:jc w:val="both"/>
        <w:rPr>
          <w:sz w:val="22"/>
        </w:rPr>
      </w:pPr>
      <w:r w:rsidRPr="006854C6">
        <w:rPr>
          <w:b/>
          <w:sz w:val="22"/>
        </w:rPr>
        <w:t>Földnyesők:</w:t>
      </w:r>
      <w:r w:rsidRPr="006854C6">
        <w:rPr>
          <w:sz w:val="22"/>
        </w:rPr>
        <w:t xml:space="preserve"> a földnyeső (köznapi nyelven: szkréper) nagyobb felületek átalakítására pl. víztárolók medrének kitermelésére alkalmas berendezés. A nyeső szó a talajfelszín vékony (8-20 cm-es) rétegének eltávolítására utal. A működés során a nyesett réteg gyű</w:t>
      </w:r>
      <w:r w:rsidRPr="006854C6">
        <w:rPr>
          <w:sz w:val="22"/>
        </w:rPr>
        <w:t>j</w:t>
      </w:r>
      <w:r w:rsidRPr="006854C6">
        <w:rPr>
          <w:sz w:val="22"/>
        </w:rPr>
        <w:t>tőedénybe (szekrénybe) jut, majd a megfelelő helyre történő szállítás után vékony rétegű elhelyezésére kerülhet sor (</w:t>
      </w:r>
      <w:r w:rsidR="000376AE">
        <w:rPr>
          <w:sz w:val="22"/>
        </w:rPr>
        <w:t>45</w:t>
      </w:r>
      <w:r w:rsidRPr="006854C6">
        <w:rPr>
          <w:sz w:val="22"/>
        </w:rPr>
        <w:t>. ábra).</w:t>
      </w:r>
    </w:p>
    <w:p w:rsidR="002F60E2" w:rsidRPr="006854C6" w:rsidRDefault="002F60E2" w:rsidP="002F60E2">
      <w:pPr>
        <w:ind w:left="284"/>
        <w:jc w:val="both"/>
        <w:rPr>
          <w:sz w:val="22"/>
        </w:rPr>
      </w:pPr>
      <w:r w:rsidRPr="006854C6">
        <w:rPr>
          <w:sz w:val="22"/>
        </w:rPr>
        <w:t>A földnyesők alkalmazására a 70 m-t meghaladó szállítási távolságú tereprendezéskor, bevágás készítésekor, vagy száraz anyagárokból való töltésépítéskor, munkagödrök talajvízszint feletti kb. 0,50 m-ig való kiemelésekor, humusz leszedéskor és terítéskor, dom</w:t>
      </w:r>
      <w:r w:rsidRPr="006854C6">
        <w:rPr>
          <w:sz w:val="22"/>
        </w:rPr>
        <w:t>b</w:t>
      </w:r>
      <w:r w:rsidRPr="006854C6">
        <w:rPr>
          <w:sz w:val="22"/>
        </w:rPr>
        <w:t xml:space="preserve">vidéken terasz, tereplépcső kialakításakor kerül sor. </w:t>
      </w:r>
    </w:p>
    <w:p w:rsidR="002F60E2" w:rsidRPr="006854C6" w:rsidRDefault="002F60E2" w:rsidP="002F60E2">
      <w:pPr>
        <w:ind w:left="284"/>
        <w:jc w:val="both"/>
        <w:rPr>
          <w:sz w:val="22"/>
        </w:rPr>
      </w:pPr>
    </w:p>
    <w:p w:rsidR="00251BD3" w:rsidRPr="006854C6" w:rsidRDefault="00251BD3" w:rsidP="002F60E2">
      <w:pPr>
        <w:ind w:left="284"/>
        <w:rPr>
          <w:sz w:val="22"/>
        </w:rPr>
      </w:pPr>
      <w:r w:rsidRPr="006854C6">
        <w:rPr>
          <w:noProof/>
        </w:rPr>
        <w:pict>
          <v:rect id="_x0000_s1034" style="position:absolute;left:0;text-align:left;margin-left:195.25pt;margin-top:110.05pt;width:201.65pt;height:57.65pt;z-index:251629056" o:allowincell="f" stroked="f" strokeweight="0">
            <v:textbox style="mso-next-textbox:#_x0000_s1034" inset="0,0,0,0">
              <w:txbxContent>
                <w:p w:rsidR="005673BF" w:rsidRPr="002F60E2" w:rsidRDefault="000376AE" w:rsidP="00251BD3">
                  <w:pPr>
                    <w:tabs>
                      <w:tab w:val="left" w:pos="2835"/>
                    </w:tabs>
                    <w:jc w:val="center"/>
                    <w:rPr>
                      <w:sz w:val="22"/>
                    </w:rPr>
                  </w:pPr>
                  <w:r>
                    <w:rPr>
                      <w:sz w:val="22"/>
                    </w:rPr>
                    <w:t>45</w:t>
                  </w:r>
                  <w:r w:rsidR="005673BF" w:rsidRPr="002F60E2">
                    <w:rPr>
                      <w:sz w:val="22"/>
                    </w:rPr>
                    <w:t>. ábra. A földnyeső munkaműveletei</w:t>
                  </w:r>
                </w:p>
                <w:p w:rsidR="005673BF" w:rsidRPr="002F60E2" w:rsidRDefault="005673BF" w:rsidP="00251BD3">
                  <w:pPr>
                    <w:ind w:left="1134"/>
                    <w:jc w:val="both"/>
                    <w:rPr>
                      <w:sz w:val="20"/>
                    </w:rPr>
                  </w:pPr>
                  <w:r w:rsidRPr="002F60E2">
                    <w:rPr>
                      <w:sz w:val="20"/>
                    </w:rPr>
                    <w:t>a) nyesés</w:t>
                  </w:r>
                </w:p>
                <w:p w:rsidR="005673BF" w:rsidRPr="002F60E2" w:rsidRDefault="005673BF" w:rsidP="00251BD3">
                  <w:pPr>
                    <w:ind w:left="1134"/>
                    <w:jc w:val="both"/>
                    <w:rPr>
                      <w:sz w:val="20"/>
                    </w:rPr>
                  </w:pPr>
                  <w:r w:rsidRPr="002F60E2">
                    <w:rPr>
                      <w:sz w:val="20"/>
                    </w:rPr>
                    <w:t>b) szállítás</w:t>
                  </w:r>
                </w:p>
                <w:p w:rsidR="005673BF" w:rsidRPr="002F60E2" w:rsidRDefault="005673BF" w:rsidP="002F60E2">
                  <w:pPr>
                    <w:ind w:left="1134"/>
                    <w:jc w:val="both"/>
                    <w:rPr>
                      <w:sz w:val="20"/>
                    </w:rPr>
                  </w:pPr>
                  <w:r w:rsidRPr="002F60E2">
                    <w:rPr>
                      <w:sz w:val="20"/>
                    </w:rPr>
                    <w:t>c) ürítés</w:t>
                  </w:r>
                </w:p>
              </w:txbxContent>
            </v:textbox>
          </v:rect>
        </w:pict>
      </w:r>
      <w:r w:rsidR="00AF3A84">
        <w:rPr>
          <w:noProof/>
        </w:rPr>
        <w:drawing>
          <wp:inline distT="0" distB="0" distL="0" distR="0">
            <wp:extent cx="1943100" cy="3181350"/>
            <wp:effectExtent l="19050" t="19050" r="19050" b="1905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srcRect/>
                    <a:stretch>
                      <a:fillRect/>
                    </a:stretch>
                  </pic:blipFill>
                  <pic:spPr bwMode="auto">
                    <a:xfrm>
                      <a:off x="0" y="0"/>
                      <a:ext cx="1943100" cy="3181350"/>
                    </a:xfrm>
                    <a:prstGeom prst="rect">
                      <a:avLst/>
                    </a:prstGeom>
                    <a:noFill/>
                    <a:ln w="6350" cmpd="sng">
                      <a:solidFill>
                        <a:srgbClr val="000000"/>
                      </a:solidFill>
                      <a:miter lim="800000"/>
                      <a:headEnd/>
                      <a:tailEnd/>
                    </a:ln>
                    <a:effectLst/>
                  </pic:spPr>
                </pic:pic>
              </a:graphicData>
            </a:graphic>
          </wp:inline>
        </w:drawing>
      </w:r>
    </w:p>
    <w:p w:rsidR="00251BD3" w:rsidRDefault="00251BD3" w:rsidP="00251BD3">
      <w:pPr>
        <w:ind w:firstLine="284"/>
        <w:jc w:val="both"/>
        <w:rPr>
          <w:sz w:val="22"/>
        </w:rPr>
      </w:pPr>
    </w:p>
    <w:p w:rsidR="00EF1D4C" w:rsidRPr="006854C6" w:rsidRDefault="00EF1D4C" w:rsidP="00EF1D4C">
      <w:pPr>
        <w:ind w:left="284"/>
        <w:jc w:val="both"/>
        <w:rPr>
          <w:sz w:val="22"/>
        </w:rPr>
      </w:pPr>
      <w:r w:rsidRPr="006854C6">
        <w:rPr>
          <w:sz w:val="22"/>
        </w:rPr>
        <w:t>A kis földnyesőket 200 m-ig lánctalpas vontatóval, 400 m-ig gumikerekes vontatóval, a közepes földnyesőket 200-400 m szállítási távolság között lánctalpas vontatókkal, 300-1000 m között gumikerekes vontatóval, a magajáró nagy földnyesőket 800-2000 m szállítási távolság esetén célszerű alkalmazni. A szállító és</w:t>
      </w:r>
      <w:r>
        <w:rPr>
          <w:sz w:val="22"/>
        </w:rPr>
        <w:t xml:space="preserve"> közlekedő utakat 10-18</w:t>
      </w:r>
      <w:r w:rsidRPr="006854C6">
        <w:rPr>
          <w:sz w:val="22"/>
        </w:rPr>
        <w:t>% legn</w:t>
      </w:r>
      <w:r w:rsidRPr="006854C6">
        <w:rPr>
          <w:sz w:val="22"/>
        </w:rPr>
        <w:t>a</w:t>
      </w:r>
      <w:r w:rsidRPr="006854C6">
        <w:rPr>
          <w:sz w:val="22"/>
        </w:rPr>
        <w:t xml:space="preserve">gyobb emelkedővel célszerű kialakítani. A földnyeső munkáját a </w:t>
      </w:r>
      <w:r>
        <w:rPr>
          <w:sz w:val="22"/>
        </w:rPr>
        <w:t>46</w:t>
      </w:r>
      <w:r w:rsidRPr="006854C6">
        <w:rPr>
          <w:sz w:val="22"/>
        </w:rPr>
        <w:t xml:space="preserve">. és a </w:t>
      </w:r>
      <w:r>
        <w:rPr>
          <w:sz w:val="22"/>
        </w:rPr>
        <w:t>47</w:t>
      </w:r>
      <w:r w:rsidRPr="006854C6">
        <w:rPr>
          <w:sz w:val="22"/>
        </w:rPr>
        <w:t>. ábra mutatja.</w:t>
      </w:r>
    </w:p>
    <w:p w:rsidR="00251BD3" w:rsidRPr="006854C6" w:rsidRDefault="00AF3A84" w:rsidP="00251BD3">
      <w:pPr>
        <w:ind w:left="284"/>
      </w:pPr>
      <w:r>
        <w:rPr>
          <w:noProof/>
        </w:rPr>
        <w:drawing>
          <wp:inline distT="0" distB="0" distL="0" distR="0">
            <wp:extent cx="1238250" cy="1924050"/>
            <wp:effectExtent l="38100" t="19050" r="19050" b="1905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srcRect/>
                    <a:stretch>
                      <a:fillRect/>
                    </a:stretch>
                  </pic:blipFill>
                  <pic:spPr bwMode="auto">
                    <a:xfrm>
                      <a:off x="0" y="0"/>
                      <a:ext cx="1238250" cy="1924050"/>
                    </a:xfrm>
                    <a:prstGeom prst="rect">
                      <a:avLst/>
                    </a:prstGeom>
                    <a:noFill/>
                    <a:ln w="6350" cmpd="sng">
                      <a:solidFill>
                        <a:srgbClr val="000000"/>
                      </a:solidFill>
                      <a:miter lim="800000"/>
                      <a:headEnd/>
                      <a:tailEnd/>
                    </a:ln>
                    <a:effectLst/>
                  </pic:spPr>
                </pic:pic>
              </a:graphicData>
            </a:graphic>
          </wp:inline>
        </w:drawing>
      </w:r>
      <w:r w:rsidR="00EF1D4C">
        <w:tab/>
        <w:t xml:space="preserve">   </w:t>
      </w:r>
      <w:r>
        <w:rPr>
          <w:noProof/>
        </w:rPr>
        <w:drawing>
          <wp:inline distT="0" distB="0" distL="0" distR="0">
            <wp:extent cx="2895600" cy="1447800"/>
            <wp:effectExtent l="19050" t="19050" r="19050" b="1905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srcRect/>
                    <a:stretch>
                      <a:fillRect/>
                    </a:stretch>
                  </pic:blipFill>
                  <pic:spPr bwMode="auto">
                    <a:xfrm>
                      <a:off x="0" y="0"/>
                      <a:ext cx="2895600" cy="1447800"/>
                    </a:xfrm>
                    <a:prstGeom prst="rect">
                      <a:avLst/>
                    </a:prstGeom>
                    <a:noFill/>
                    <a:ln w="6350" cmpd="sng">
                      <a:solidFill>
                        <a:srgbClr val="000000"/>
                      </a:solidFill>
                      <a:miter lim="800000"/>
                      <a:headEnd/>
                      <a:tailEnd/>
                    </a:ln>
                    <a:effectLst/>
                  </pic:spPr>
                </pic:pic>
              </a:graphicData>
            </a:graphic>
          </wp:inline>
        </w:drawing>
      </w:r>
      <w:r w:rsidR="00EF1D4C">
        <w:tab/>
      </w:r>
    </w:p>
    <w:p w:rsidR="00EF1D4C" w:rsidRDefault="00EF1D4C" w:rsidP="00EF1D4C">
      <w:pPr>
        <w:ind w:left="284"/>
        <w:rPr>
          <w:sz w:val="22"/>
        </w:rPr>
      </w:pPr>
      <w:r w:rsidRPr="006854C6">
        <w:rPr>
          <w:noProof/>
        </w:rPr>
        <w:pict>
          <v:rect id="_x0000_s1035" style="position:absolute;left:0;text-align:left;margin-left:183.95pt;margin-top:11.65pt;width:174.4pt;height:27.55pt;z-index:251630080" o:allowincell="f" stroked="f" strokeweight="0">
            <v:textbox style="mso-next-textbox:#_x0000_s1035" inset="0,0,0,0">
              <w:txbxContent>
                <w:p w:rsidR="005673BF" w:rsidRPr="00090D46" w:rsidRDefault="00EF1D4C" w:rsidP="00090D46">
                  <w:pPr>
                    <w:jc w:val="center"/>
                  </w:pPr>
                  <w:r>
                    <w:rPr>
                      <w:sz w:val="22"/>
                    </w:rPr>
                    <w:t>47</w:t>
                  </w:r>
                  <w:r w:rsidR="005673BF" w:rsidRPr="00090D46">
                    <w:rPr>
                      <w:sz w:val="22"/>
                    </w:rPr>
                    <w:t>. ábra. A földnyeső munkája nagy szállítási távolságnál</w:t>
                  </w:r>
                </w:p>
              </w:txbxContent>
            </v:textbox>
          </v:rect>
        </w:pict>
      </w:r>
    </w:p>
    <w:p w:rsidR="00EF1D4C" w:rsidRDefault="00EF1D4C" w:rsidP="00EF1D4C">
      <w:pPr>
        <w:ind w:left="284"/>
      </w:pPr>
      <w:r>
        <w:rPr>
          <w:sz w:val="22"/>
        </w:rPr>
        <w:t>46</w:t>
      </w:r>
      <w:r w:rsidRPr="00090D46">
        <w:rPr>
          <w:sz w:val="22"/>
        </w:rPr>
        <w:t>. ábra. A földnyeső munkája</w:t>
      </w:r>
      <w:r>
        <w:rPr>
          <w:sz w:val="22"/>
        </w:rPr>
        <w:br/>
      </w:r>
      <w:r w:rsidRPr="00090D46">
        <w:rPr>
          <w:sz w:val="22"/>
        </w:rPr>
        <w:t>kis szállítási távolságnál</w:t>
      </w:r>
    </w:p>
    <w:p w:rsidR="00251BD3" w:rsidRPr="006854C6" w:rsidRDefault="00251BD3" w:rsidP="00251BD3">
      <w:pPr>
        <w:ind w:left="284"/>
      </w:pPr>
    </w:p>
    <w:p w:rsidR="00251BD3" w:rsidRPr="006854C6" w:rsidRDefault="00251BD3" w:rsidP="00090D46">
      <w:pPr>
        <w:ind w:left="284"/>
        <w:jc w:val="both"/>
        <w:rPr>
          <w:b/>
          <w:sz w:val="22"/>
        </w:rPr>
      </w:pPr>
      <w:r w:rsidRPr="006854C6">
        <w:rPr>
          <w:b/>
          <w:sz w:val="22"/>
        </w:rPr>
        <w:t>Földgyaluk:</w:t>
      </w:r>
      <w:r w:rsidRPr="006854C6">
        <w:rPr>
          <w:sz w:val="22"/>
        </w:rPr>
        <w:t xml:space="preserve"> a földgyalu (köznapi nyelven: gréder) a felszín néhány centiméteres rét</w:t>
      </w:r>
      <w:r w:rsidRPr="006854C6">
        <w:rPr>
          <w:sz w:val="22"/>
        </w:rPr>
        <w:t>e</w:t>
      </w:r>
      <w:r w:rsidRPr="006854C6">
        <w:rPr>
          <w:sz w:val="22"/>
        </w:rPr>
        <w:t>gének nyesésére, ill. halmokban elhelyezett anyagok elterítésével sík felület előállítására alka</w:t>
      </w:r>
      <w:r w:rsidRPr="006854C6">
        <w:rPr>
          <w:sz w:val="22"/>
        </w:rPr>
        <w:t>l</w:t>
      </w:r>
      <w:r w:rsidRPr="006854C6">
        <w:rPr>
          <w:sz w:val="22"/>
        </w:rPr>
        <w:t>mas berendezés (</w:t>
      </w:r>
      <w:r w:rsidR="00EF1D4C">
        <w:rPr>
          <w:sz w:val="22"/>
        </w:rPr>
        <w:t>48</w:t>
      </w:r>
      <w:r w:rsidRPr="006854C6">
        <w:rPr>
          <w:sz w:val="22"/>
        </w:rPr>
        <w:t>. ábra).</w:t>
      </w:r>
    </w:p>
    <w:p w:rsidR="00251BD3" w:rsidRPr="006854C6" w:rsidRDefault="00251BD3" w:rsidP="00251BD3">
      <w:pPr>
        <w:jc w:val="both"/>
        <w:rPr>
          <w:sz w:val="22"/>
        </w:rPr>
      </w:pPr>
    </w:p>
    <w:p w:rsidR="00251BD3" w:rsidRPr="006854C6" w:rsidRDefault="00AF3A84" w:rsidP="00251BD3">
      <w:pPr>
        <w:jc w:val="center"/>
        <w:rPr>
          <w:sz w:val="22"/>
        </w:rPr>
      </w:pPr>
      <w:r>
        <w:rPr>
          <w:noProof/>
        </w:rPr>
        <w:drawing>
          <wp:inline distT="0" distB="0" distL="0" distR="0">
            <wp:extent cx="3962400" cy="847725"/>
            <wp:effectExtent l="19050" t="19050" r="19050" b="28575"/>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print"/>
                    <a:srcRect/>
                    <a:stretch>
                      <a:fillRect/>
                    </a:stretch>
                  </pic:blipFill>
                  <pic:spPr bwMode="auto">
                    <a:xfrm>
                      <a:off x="0" y="0"/>
                      <a:ext cx="3962400" cy="847725"/>
                    </a:xfrm>
                    <a:prstGeom prst="rect">
                      <a:avLst/>
                    </a:prstGeom>
                    <a:noFill/>
                    <a:ln w="6350" cmpd="sng">
                      <a:solidFill>
                        <a:srgbClr val="000000"/>
                      </a:solidFill>
                      <a:miter lim="800000"/>
                      <a:headEnd/>
                      <a:tailEnd/>
                    </a:ln>
                    <a:effectLst/>
                  </pic:spPr>
                </pic:pic>
              </a:graphicData>
            </a:graphic>
          </wp:inline>
        </w:drawing>
      </w:r>
    </w:p>
    <w:p w:rsidR="00251BD3" w:rsidRPr="006854C6" w:rsidRDefault="00251BD3" w:rsidP="00251BD3">
      <w:pPr>
        <w:jc w:val="center"/>
        <w:rPr>
          <w:sz w:val="22"/>
        </w:rPr>
      </w:pPr>
    </w:p>
    <w:p w:rsidR="00251BD3" w:rsidRPr="00090D46" w:rsidRDefault="00EF1D4C" w:rsidP="00251BD3">
      <w:pPr>
        <w:jc w:val="center"/>
        <w:rPr>
          <w:sz w:val="22"/>
        </w:rPr>
      </w:pPr>
      <w:r>
        <w:rPr>
          <w:sz w:val="22"/>
        </w:rPr>
        <w:t>48</w:t>
      </w:r>
      <w:r w:rsidR="00251BD3" w:rsidRPr="00090D46">
        <w:rPr>
          <w:sz w:val="22"/>
        </w:rPr>
        <w:t>. ábra. Földgyaluk</w:t>
      </w:r>
    </w:p>
    <w:p w:rsidR="00251BD3" w:rsidRPr="00EF1D4C" w:rsidRDefault="00251BD3" w:rsidP="00EF1D4C">
      <w:pPr>
        <w:tabs>
          <w:tab w:val="left" w:pos="3969"/>
        </w:tabs>
        <w:jc w:val="center"/>
        <w:rPr>
          <w:sz w:val="20"/>
        </w:rPr>
      </w:pPr>
      <w:r w:rsidRPr="00EF1D4C">
        <w:rPr>
          <w:sz w:val="20"/>
        </w:rPr>
        <w:t>a) vontatott</w:t>
      </w:r>
      <w:r w:rsidR="00EF1D4C">
        <w:rPr>
          <w:sz w:val="20"/>
        </w:rPr>
        <w:t xml:space="preserve">; </w:t>
      </w:r>
      <w:r w:rsidRPr="00EF1D4C">
        <w:rPr>
          <w:sz w:val="20"/>
        </w:rPr>
        <w:t>b) önjáró</w:t>
      </w:r>
    </w:p>
    <w:p w:rsidR="00251BD3" w:rsidRPr="006854C6" w:rsidRDefault="00251BD3" w:rsidP="00251BD3">
      <w:pPr>
        <w:jc w:val="both"/>
        <w:rPr>
          <w:sz w:val="22"/>
        </w:rPr>
      </w:pPr>
    </w:p>
    <w:p w:rsidR="00251BD3" w:rsidRPr="006854C6" w:rsidRDefault="00251BD3" w:rsidP="00090D46">
      <w:pPr>
        <w:ind w:left="284"/>
        <w:jc w:val="both"/>
        <w:rPr>
          <w:sz w:val="22"/>
        </w:rPr>
      </w:pPr>
      <w:r w:rsidRPr="006854C6">
        <w:rPr>
          <w:sz w:val="22"/>
        </w:rPr>
        <w:t>Munkaeszköze az alvázra erősített 1800-4000 mm hosszú, 500-600 mm széles, homorú kiképzésű acéllemezből készült gyalukés, alján cserélhető vágóéllel. A gyalukés a külö</w:t>
      </w:r>
      <w:r w:rsidRPr="006854C6">
        <w:rPr>
          <w:sz w:val="22"/>
        </w:rPr>
        <w:t>n</w:t>
      </w:r>
      <w:r w:rsidRPr="006854C6">
        <w:rPr>
          <w:sz w:val="22"/>
        </w:rPr>
        <w:t>böző műveletek elvégzéséhez különbözőképpen állítható. A beállításkor a nyesőszög (</w:t>
      </w:r>
      <w:r w:rsidRPr="006854C6">
        <w:rPr>
          <w:sz w:val="22"/>
        </w:rPr>
        <w:sym w:font="Symbol" w:char="F061"/>
      </w:r>
      <w:r w:rsidRPr="006854C6">
        <w:rPr>
          <w:sz w:val="22"/>
        </w:rPr>
        <w:t>), a fo</w:t>
      </w:r>
      <w:r w:rsidRPr="006854C6">
        <w:rPr>
          <w:sz w:val="22"/>
        </w:rPr>
        <w:t>r</w:t>
      </w:r>
      <w:r w:rsidRPr="006854C6">
        <w:rPr>
          <w:sz w:val="22"/>
        </w:rPr>
        <w:t>gásszög (</w:t>
      </w:r>
      <w:r w:rsidRPr="006854C6">
        <w:rPr>
          <w:sz w:val="22"/>
        </w:rPr>
        <w:sym w:font="Symbol" w:char="F062"/>
      </w:r>
      <w:r w:rsidRPr="006854C6">
        <w:rPr>
          <w:sz w:val="22"/>
        </w:rPr>
        <w:t>) és a hajlásszög (</w:t>
      </w:r>
      <w:r w:rsidRPr="006854C6">
        <w:rPr>
          <w:sz w:val="22"/>
        </w:rPr>
        <w:sym w:font="Symbol" w:char="F067"/>
      </w:r>
      <w:r w:rsidRPr="006854C6">
        <w:rPr>
          <w:sz w:val="22"/>
        </w:rPr>
        <w:t>) szabályozható (</w:t>
      </w:r>
      <w:r w:rsidR="00EF1D4C">
        <w:rPr>
          <w:sz w:val="22"/>
        </w:rPr>
        <w:t>49</w:t>
      </w:r>
      <w:r w:rsidRPr="006854C6">
        <w:rPr>
          <w:sz w:val="22"/>
        </w:rPr>
        <w:t>. ábra).</w:t>
      </w:r>
    </w:p>
    <w:p w:rsidR="00251BD3" w:rsidRPr="006854C6" w:rsidRDefault="00251BD3" w:rsidP="00251BD3">
      <w:pPr>
        <w:jc w:val="both"/>
        <w:rPr>
          <w:sz w:val="22"/>
        </w:rPr>
      </w:pPr>
    </w:p>
    <w:p w:rsidR="00251BD3" w:rsidRPr="006854C6" w:rsidRDefault="00AF3A84" w:rsidP="00251BD3">
      <w:pPr>
        <w:jc w:val="center"/>
        <w:rPr>
          <w:sz w:val="22"/>
        </w:rPr>
      </w:pPr>
      <w:r>
        <w:rPr>
          <w:noProof/>
        </w:rPr>
        <w:drawing>
          <wp:inline distT="0" distB="0" distL="0" distR="0">
            <wp:extent cx="3248025" cy="1533525"/>
            <wp:effectExtent l="19050" t="19050" r="28575" b="2857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print"/>
                    <a:srcRect/>
                    <a:stretch>
                      <a:fillRect/>
                    </a:stretch>
                  </pic:blipFill>
                  <pic:spPr bwMode="auto">
                    <a:xfrm>
                      <a:off x="0" y="0"/>
                      <a:ext cx="3248025" cy="1533525"/>
                    </a:xfrm>
                    <a:prstGeom prst="rect">
                      <a:avLst/>
                    </a:prstGeom>
                    <a:noFill/>
                    <a:ln w="6350" cmpd="sng">
                      <a:solidFill>
                        <a:srgbClr val="000000"/>
                      </a:solidFill>
                      <a:miter lim="800000"/>
                      <a:headEnd/>
                      <a:tailEnd/>
                    </a:ln>
                    <a:effectLst/>
                  </pic:spPr>
                </pic:pic>
              </a:graphicData>
            </a:graphic>
          </wp:inline>
        </w:drawing>
      </w:r>
    </w:p>
    <w:p w:rsidR="00251BD3" w:rsidRPr="00090D46" w:rsidRDefault="00251BD3" w:rsidP="00251BD3">
      <w:pPr>
        <w:jc w:val="center"/>
        <w:rPr>
          <w:sz w:val="22"/>
        </w:rPr>
      </w:pPr>
    </w:p>
    <w:p w:rsidR="00251BD3" w:rsidRPr="00090D46" w:rsidRDefault="00EF1D4C" w:rsidP="00251BD3">
      <w:pPr>
        <w:jc w:val="center"/>
        <w:rPr>
          <w:sz w:val="22"/>
        </w:rPr>
      </w:pPr>
      <w:r>
        <w:rPr>
          <w:sz w:val="22"/>
        </w:rPr>
        <w:t>49</w:t>
      </w:r>
      <w:r w:rsidR="00251BD3" w:rsidRPr="00090D46">
        <w:rPr>
          <w:sz w:val="22"/>
        </w:rPr>
        <w:t>. ábra. A gyalukés beállítási szögei</w:t>
      </w:r>
    </w:p>
    <w:p w:rsidR="00251BD3" w:rsidRPr="006854C6" w:rsidRDefault="00251BD3" w:rsidP="00090D46">
      <w:pPr>
        <w:ind w:left="284"/>
        <w:jc w:val="both"/>
        <w:rPr>
          <w:sz w:val="22"/>
        </w:rPr>
      </w:pPr>
      <w:r w:rsidRPr="006854C6">
        <w:rPr>
          <w:sz w:val="22"/>
        </w:rPr>
        <w:t>A nyesőszög (</w:t>
      </w:r>
      <w:r w:rsidRPr="006854C6">
        <w:rPr>
          <w:sz w:val="22"/>
        </w:rPr>
        <w:sym w:font="Symbol" w:char="F061"/>
      </w:r>
      <w:r w:rsidRPr="006854C6">
        <w:rPr>
          <w:sz w:val="22"/>
        </w:rPr>
        <w:t xml:space="preserve">) a gyalukés függőleges metszetén a vágóél alsó végpontjához húzott érintő és a vízszintes sík által bezárt szög. A munka jellegétől és az anyag minőségétől függően: </w:t>
      </w:r>
      <w:r w:rsidR="00090D46">
        <w:rPr>
          <w:sz w:val="22"/>
        </w:rPr>
        <w:t xml:space="preserve">30-60° </w:t>
      </w:r>
      <w:r w:rsidRPr="006854C6">
        <w:rPr>
          <w:sz w:val="22"/>
        </w:rPr>
        <w:t xml:space="preserve">között állítható. A helyes beállítás gyakorlati szabálya, hogy a kés minél kisebb ellenállással vágjon és a felvágott anyag a gyalulás alatt gördülve, ne pedig csúszva mozogjon. </w:t>
      </w:r>
    </w:p>
    <w:p w:rsidR="00251BD3" w:rsidRPr="006854C6" w:rsidRDefault="00251BD3" w:rsidP="00090D46">
      <w:pPr>
        <w:ind w:left="284"/>
        <w:jc w:val="both"/>
        <w:rPr>
          <w:sz w:val="22"/>
        </w:rPr>
      </w:pPr>
      <w:r w:rsidRPr="006854C6">
        <w:rPr>
          <w:sz w:val="22"/>
        </w:rPr>
        <w:t>A forgásszög (</w:t>
      </w:r>
      <w:r w:rsidRPr="006854C6">
        <w:rPr>
          <w:sz w:val="22"/>
        </w:rPr>
        <w:sym w:font="Symbol" w:char="F062"/>
      </w:r>
      <w:r w:rsidRPr="006854C6">
        <w:rPr>
          <w:sz w:val="22"/>
        </w:rPr>
        <w:t>) a késél vízszintes vetületének a gréder hossztengelyével bezárt szöge. Csökkentése a keresztirányú anyagmozgatás mértékét csökkenti, de ugyanakkor csökkenti a felnyesett forgó földhenger oldalirányú elcsúszás ellen működő súrlódását is. A két ellentétes hatás figyelembevételével a legkedvezőbb forgásszög az az érték, amely a legn</w:t>
      </w:r>
      <w:r w:rsidRPr="006854C6">
        <w:rPr>
          <w:sz w:val="22"/>
        </w:rPr>
        <w:t>a</w:t>
      </w:r>
      <w:r w:rsidRPr="006854C6">
        <w:rPr>
          <w:sz w:val="22"/>
        </w:rPr>
        <w:t>gyobb keresztirányú eltolással és a legkisebb súrlódási veszteséggel jár. Értéke a munka jellegétől és az anyag minőségétől függően 30-90</w:t>
      </w:r>
      <w:r w:rsidRPr="006854C6">
        <w:rPr>
          <w:sz w:val="22"/>
        </w:rPr>
        <w:sym w:font="Times New Roman" w:char="00B0"/>
      </w:r>
      <w:r w:rsidRPr="006854C6">
        <w:rPr>
          <w:sz w:val="22"/>
        </w:rPr>
        <w:t xml:space="preserve"> közötti. </w:t>
      </w:r>
    </w:p>
    <w:p w:rsidR="00251BD3" w:rsidRPr="006854C6" w:rsidRDefault="00251BD3" w:rsidP="00090D46">
      <w:pPr>
        <w:ind w:left="284"/>
        <w:jc w:val="both"/>
        <w:rPr>
          <w:sz w:val="22"/>
        </w:rPr>
      </w:pPr>
      <w:r w:rsidRPr="006854C6">
        <w:rPr>
          <w:sz w:val="22"/>
        </w:rPr>
        <w:t>A hajlásszög (</w:t>
      </w:r>
      <w:r w:rsidRPr="006854C6">
        <w:rPr>
          <w:sz w:val="22"/>
        </w:rPr>
        <w:sym w:font="Symbol" w:char="F067"/>
      </w:r>
      <w:r w:rsidRPr="006854C6">
        <w:rPr>
          <w:sz w:val="22"/>
        </w:rPr>
        <w:t>) a gyalukés vágóélének a vízszintessel bezárt szöge. Értéke az anyag minőségétől, a munka jellegétől és a terepviszonyoktól függően 2-60</w:t>
      </w:r>
      <w:r w:rsidRPr="006854C6">
        <w:rPr>
          <w:sz w:val="22"/>
        </w:rPr>
        <w:sym w:font="Times New Roman" w:char="00B0"/>
      </w:r>
      <w:r w:rsidRPr="006854C6">
        <w:rPr>
          <w:sz w:val="22"/>
        </w:rPr>
        <w:t>.</w:t>
      </w:r>
    </w:p>
    <w:p w:rsidR="00251BD3" w:rsidRPr="006854C6" w:rsidRDefault="00251BD3" w:rsidP="00C15D35">
      <w:pPr>
        <w:ind w:left="284"/>
        <w:jc w:val="both"/>
        <w:rPr>
          <w:sz w:val="22"/>
        </w:rPr>
      </w:pPr>
      <w:r w:rsidRPr="006854C6">
        <w:rPr>
          <w:sz w:val="22"/>
        </w:rPr>
        <w:t xml:space="preserve">A vontatás jellegét tekintve a földgyaluk lehetnek </w:t>
      </w:r>
      <w:r w:rsidRPr="00091D63">
        <w:rPr>
          <w:i/>
          <w:sz w:val="22"/>
        </w:rPr>
        <w:t>vontatottak és önjárók</w:t>
      </w:r>
      <w:r w:rsidRPr="006854C6">
        <w:rPr>
          <w:sz w:val="22"/>
        </w:rPr>
        <w:t xml:space="preserve"> (motoros földgyaluk, autógréderek).</w:t>
      </w:r>
    </w:p>
    <w:p w:rsidR="00251BD3" w:rsidRPr="006854C6" w:rsidRDefault="00251BD3" w:rsidP="00C15D35">
      <w:pPr>
        <w:ind w:left="284"/>
        <w:jc w:val="both"/>
        <w:rPr>
          <w:sz w:val="22"/>
        </w:rPr>
      </w:pPr>
      <w:r w:rsidRPr="006854C6">
        <w:rPr>
          <w:sz w:val="22"/>
        </w:rPr>
        <w:t>A vontatott földgyalukat általában 40 kW teljesítményű erőgéppel üzemeltetik. A gép mellső futóművére gömbcsuklókkal támaszkodik az alváz, így első kerekei a tengellyel együtt megdőlhetnek és a vonórúd irányában is elfordulhatnak. Hátsó futóműve általában mereven kapcsolódik az alvázhoz.</w:t>
      </w:r>
    </w:p>
    <w:p w:rsidR="00251BD3" w:rsidRPr="006854C6" w:rsidRDefault="00251BD3" w:rsidP="00C15D35">
      <w:pPr>
        <w:ind w:left="284"/>
        <w:jc w:val="both"/>
        <w:rPr>
          <w:sz w:val="22"/>
        </w:rPr>
      </w:pPr>
      <w:r w:rsidRPr="006854C6">
        <w:rPr>
          <w:sz w:val="22"/>
        </w:rPr>
        <w:t>A korábbi földgyaluk vezérlését kézi működtetésű elemekkel lehetett végezni. Az újabb típusoknál a vezérlést beépített motor látja el mechanikusan, vagy hidraulikusan.</w:t>
      </w:r>
    </w:p>
    <w:p w:rsidR="00251BD3" w:rsidRPr="006854C6" w:rsidRDefault="00251BD3" w:rsidP="00C15D35">
      <w:pPr>
        <w:ind w:left="284"/>
        <w:jc w:val="both"/>
        <w:rPr>
          <w:sz w:val="22"/>
        </w:rPr>
      </w:pPr>
      <w:r w:rsidRPr="006854C6">
        <w:rPr>
          <w:sz w:val="22"/>
        </w:rPr>
        <w:t>Az önjáró (motoros) földgyaluk tandemtengelyes változatban készülnek. A motort mindig a hátsó tengelyre, vagy tengelyekre építik. A különböző munkaműveletekhez szükséges sze</w:t>
      </w:r>
      <w:r w:rsidRPr="006854C6">
        <w:rPr>
          <w:sz w:val="22"/>
        </w:rPr>
        <w:t>r</w:t>
      </w:r>
      <w:r w:rsidRPr="006854C6">
        <w:rPr>
          <w:sz w:val="22"/>
        </w:rPr>
        <w:t xml:space="preserve">szám- és kerékbeállítások erőátvitele mechanikus vagy hidraulikus vezérlésű. </w:t>
      </w:r>
    </w:p>
    <w:p w:rsidR="00251BD3" w:rsidRPr="006854C6" w:rsidRDefault="00251BD3" w:rsidP="00C15D35">
      <w:pPr>
        <w:ind w:firstLine="284"/>
        <w:jc w:val="both"/>
        <w:rPr>
          <w:sz w:val="22"/>
        </w:rPr>
      </w:pPr>
      <w:r w:rsidRPr="006854C6">
        <w:rPr>
          <w:sz w:val="22"/>
        </w:rPr>
        <w:t>A földgyalu egymással párhuzamos járatokban dolgozik. Két eljárás terjedt el:</w:t>
      </w:r>
    </w:p>
    <w:p w:rsidR="00251BD3" w:rsidRPr="006854C6" w:rsidRDefault="00251BD3" w:rsidP="00251BD3">
      <w:pPr>
        <w:ind w:left="567" w:hanging="141"/>
        <w:jc w:val="both"/>
        <w:rPr>
          <w:sz w:val="22"/>
        </w:rPr>
      </w:pPr>
      <w:r w:rsidRPr="006854C6">
        <w:rPr>
          <w:sz w:val="22"/>
        </w:rPr>
        <w:t>- a „vetélő” módszer</w:t>
      </w:r>
      <w:r w:rsidR="006D6F50" w:rsidRPr="006854C6">
        <w:rPr>
          <w:sz w:val="22"/>
        </w:rPr>
        <w:t>:</w:t>
      </w:r>
      <w:r w:rsidRPr="006854C6">
        <w:rPr>
          <w:sz w:val="22"/>
        </w:rPr>
        <w:t xml:space="preserve"> a menetek végén hurok alakban fordul a gép és </w:t>
      </w:r>
    </w:p>
    <w:p w:rsidR="00251BD3" w:rsidRPr="006854C6" w:rsidRDefault="006D6F50" w:rsidP="00251BD3">
      <w:pPr>
        <w:ind w:left="567" w:hanging="141"/>
        <w:jc w:val="both"/>
        <w:rPr>
          <w:sz w:val="22"/>
        </w:rPr>
      </w:pPr>
      <w:r w:rsidRPr="006854C6">
        <w:rPr>
          <w:sz w:val="22"/>
        </w:rPr>
        <w:t xml:space="preserve">- </w:t>
      </w:r>
      <w:r w:rsidR="004874C1" w:rsidRPr="006854C6">
        <w:rPr>
          <w:sz w:val="22"/>
        </w:rPr>
        <w:t xml:space="preserve">a </w:t>
      </w:r>
      <w:r w:rsidRPr="006854C6">
        <w:rPr>
          <w:sz w:val="22"/>
        </w:rPr>
        <w:t>szántáshoz hasonló</w:t>
      </w:r>
      <w:r w:rsidR="00251BD3" w:rsidRPr="006854C6">
        <w:rPr>
          <w:sz w:val="22"/>
        </w:rPr>
        <w:t>, ekkor ugyanis a szántáshoz hasonló mozgást végez a földgyalu.</w:t>
      </w:r>
    </w:p>
    <w:p w:rsidR="00251BD3" w:rsidRPr="006854C6" w:rsidRDefault="00251BD3" w:rsidP="00C15D35">
      <w:pPr>
        <w:ind w:left="284"/>
        <w:jc w:val="both"/>
        <w:rPr>
          <w:sz w:val="22"/>
        </w:rPr>
      </w:pPr>
      <w:r w:rsidRPr="006854C6">
        <w:rPr>
          <w:sz w:val="22"/>
        </w:rPr>
        <w:t>A fordulásnál a kést ki kell emelni. A „vetélő” módszernél a munkakiesés kisebb, kev</w:t>
      </w:r>
      <w:r w:rsidRPr="006854C6">
        <w:rPr>
          <w:sz w:val="22"/>
        </w:rPr>
        <w:t>e</w:t>
      </w:r>
      <w:r w:rsidRPr="006854C6">
        <w:rPr>
          <w:sz w:val="22"/>
        </w:rPr>
        <w:t>sebb az üresjárat.</w:t>
      </w:r>
    </w:p>
    <w:p w:rsidR="00713843" w:rsidRPr="006854C6" w:rsidRDefault="00091D63" w:rsidP="00523124">
      <w:pPr>
        <w:pStyle w:val="Cmsor2"/>
      </w:pPr>
      <w:bookmarkStart w:id="49" w:name="_Toc478194529"/>
      <w:bookmarkStart w:id="50" w:name="_Toc427560729"/>
      <w:r>
        <w:t>3.</w:t>
      </w:r>
      <w:r w:rsidR="00580A45">
        <w:t>3</w:t>
      </w:r>
      <w:r w:rsidR="00713843" w:rsidRPr="006854C6">
        <w:t>. Az esőszerű öntözés</w:t>
      </w:r>
      <w:bookmarkEnd w:id="49"/>
      <w:bookmarkEnd w:id="50"/>
    </w:p>
    <w:p w:rsidR="00713843" w:rsidRPr="006854C6" w:rsidRDefault="00713843" w:rsidP="00523124">
      <w:pPr>
        <w:jc w:val="both"/>
        <w:rPr>
          <w:sz w:val="22"/>
        </w:rPr>
      </w:pPr>
      <w:r w:rsidRPr="006854C6">
        <w:rPr>
          <w:sz w:val="22"/>
        </w:rPr>
        <w:t>Az esőszerű öntözéssel az öntözővíz a természetes esőhöz hasonlóan a levegőből, cse</w:t>
      </w:r>
      <w:r w:rsidRPr="006854C6">
        <w:rPr>
          <w:sz w:val="22"/>
        </w:rPr>
        <w:t>p</w:t>
      </w:r>
      <w:r w:rsidRPr="006854C6">
        <w:rPr>
          <w:sz w:val="22"/>
        </w:rPr>
        <w:t>pek formájában jut a növényre, illetve a talajra. A vizet csőben, nyomás alatt vezetjük a felhasználás helyére, s ott, a szórófej szűkített nyílásán nagy sebességgel lép ki a légtérbe és a levegő-ellenállás hatására cseppekre bomlik. Az esőszerű öntözés minőségét a szórófej vízadagolási egyenl</w:t>
      </w:r>
      <w:r w:rsidRPr="006854C6">
        <w:rPr>
          <w:sz w:val="22"/>
        </w:rPr>
        <w:t>e</w:t>
      </w:r>
      <w:r w:rsidRPr="006854C6">
        <w:rPr>
          <w:sz w:val="22"/>
        </w:rPr>
        <w:t>tessége határozza meg.</w:t>
      </w:r>
    </w:p>
    <w:p w:rsidR="00713843" w:rsidRPr="006854C6" w:rsidRDefault="00523124" w:rsidP="00C62336">
      <w:pPr>
        <w:pStyle w:val="Cmsor3"/>
      </w:pPr>
      <w:bookmarkStart w:id="51" w:name="_Toc478194530"/>
      <w:bookmarkStart w:id="52" w:name="_Toc427560730"/>
      <w:r>
        <w:t>3</w:t>
      </w:r>
      <w:r w:rsidR="00713843" w:rsidRPr="006854C6">
        <w:t>.</w:t>
      </w:r>
      <w:r w:rsidR="00580A45">
        <w:t>3</w:t>
      </w:r>
      <w:r w:rsidR="00713843" w:rsidRPr="006854C6">
        <w:t>.1. A szórófej</w:t>
      </w:r>
      <w:bookmarkEnd w:id="51"/>
      <w:bookmarkEnd w:id="52"/>
    </w:p>
    <w:p w:rsidR="00713843" w:rsidRDefault="00713843" w:rsidP="00523124">
      <w:pPr>
        <w:jc w:val="both"/>
        <w:rPr>
          <w:sz w:val="22"/>
        </w:rPr>
      </w:pPr>
      <w:r w:rsidRPr="006854C6">
        <w:rPr>
          <w:sz w:val="22"/>
        </w:rPr>
        <w:t>A szórófej feladata, hogy meghatározott nyomás mellett, meghatározott vízhozamot, a hatásterületen egyenletesen szétpermetezzen. A vízcseppek méretei és eloszlása minél jobban közelítse meg a növényzet és a talaj szempontjából legkedvezőbb csapadékot. A szórófej a következő szer</w:t>
      </w:r>
      <w:r w:rsidR="00523124">
        <w:rPr>
          <w:sz w:val="22"/>
        </w:rPr>
        <w:t>kezeti elemekből áll (</w:t>
      </w:r>
      <w:r w:rsidR="004874C1">
        <w:rPr>
          <w:sz w:val="22"/>
        </w:rPr>
        <w:t>50</w:t>
      </w:r>
      <w:r w:rsidR="00523124">
        <w:rPr>
          <w:sz w:val="22"/>
        </w:rPr>
        <w:t>. ábra).</w:t>
      </w:r>
    </w:p>
    <w:p w:rsidR="008B416C" w:rsidRPr="00523124" w:rsidRDefault="008B416C" w:rsidP="008B416C">
      <w:pPr>
        <w:jc w:val="both"/>
        <w:rPr>
          <w:sz w:val="22"/>
        </w:rPr>
      </w:pPr>
    </w:p>
    <w:p w:rsidR="008B416C" w:rsidRPr="00523124" w:rsidRDefault="00C807A2" w:rsidP="008B416C">
      <w:pPr>
        <w:jc w:val="center"/>
        <w:rPr>
          <w:sz w:val="22"/>
        </w:rPr>
      </w:pPr>
      <w:r w:rsidRPr="00523124">
        <w:rPr>
          <w:noProof/>
        </w:rPr>
        <w:pict>
          <v:rect id="_x0000_s1091" style="position:absolute;left:0;text-align:left;margin-left:130.45pt;margin-top:104.6pt;width:69.85pt;height:30.25pt;z-index:251658752" o:allowincell="f" stroked="f" strokeweight="1pt">
            <v:textbox style="mso-next-textbox:#_x0000_s1091" inset="0,0,0,0">
              <w:txbxContent>
                <w:p w:rsidR="004874C1" w:rsidRDefault="005673BF" w:rsidP="008B416C">
                  <w:pPr>
                    <w:rPr>
                      <w:sz w:val="18"/>
                    </w:rPr>
                  </w:pPr>
                  <w:r w:rsidRPr="00523124">
                    <w:rPr>
                      <w:sz w:val="18"/>
                    </w:rPr>
                    <w:t>s</w:t>
                  </w:r>
                  <w:r w:rsidR="004874C1">
                    <w:rPr>
                      <w:sz w:val="18"/>
                    </w:rPr>
                    <w:t>zóró-</w:t>
                  </w:r>
                </w:p>
                <w:p w:rsidR="005673BF" w:rsidRPr="00523124" w:rsidRDefault="005673BF" w:rsidP="008B416C">
                  <w:r w:rsidRPr="00523124">
                    <w:rPr>
                      <w:sz w:val="18"/>
                    </w:rPr>
                    <w:t>vagy sugárcső</w:t>
                  </w:r>
                </w:p>
              </w:txbxContent>
            </v:textbox>
          </v:rect>
        </w:pict>
      </w:r>
      <w:r w:rsidRPr="00523124">
        <w:rPr>
          <w:noProof/>
        </w:rPr>
        <w:pict>
          <v:rect id="_x0000_s1084" style="position:absolute;left:0;text-align:left;margin-left:231.55pt;margin-top:.85pt;width:48.7pt;height:14.45pt;z-index:251651584" o:allowincell="f" stroked="f" strokeweight="1pt">
            <v:textbox style="mso-next-textbox:#_x0000_s1084" inset="0,0,0,0">
              <w:txbxContent>
                <w:p w:rsidR="005673BF" w:rsidRPr="00523124" w:rsidRDefault="005673BF" w:rsidP="008B416C">
                  <w:r w:rsidRPr="00523124">
                    <w:rPr>
                      <w:sz w:val="18"/>
                    </w:rPr>
                    <w:t>továbbító kar</w:t>
                  </w:r>
                </w:p>
              </w:txbxContent>
            </v:textbox>
          </v:rect>
        </w:pict>
      </w:r>
      <w:r w:rsidR="004874C1" w:rsidRPr="00523124">
        <w:rPr>
          <w:noProof/>
        </w:rPr>
        <w:pict>
          <v:rect id="_x0000_s1088" style="position:absolute;left:0;text-align:left;margin-left:137.65pt;margin-top:74.35pt;width:36.05pt;height:14.4pt;z-index:251655680" o:allowincell="f" stroked="f" strokeweight="1pt">
            <v:textbox style="mso-next-textbox:#_x0000_s1088" inset="0,0,0,0">
              <w:txbxContent>
                <w:p w:rsidR="005673BF" w:rsidRPr="00523124" w:rsidRDefault="005673BF" w:rsidP="008B416C">
                  <w:pPr>
                    <w:rPr>
                      <w:sz w:val="18"/>
                    </w:rPr>
                  </w:pPr>
                  <w:r w:rsidRPr="00523124">
                    <w:rPr>
                      <w:sz w:val="18"/>
                    </w:rPr>
                    <w:t>fúvóka</w:t>
                  </w:r>
                </w:p>
              </w:txbxContent>
            </v:textbox>
          </v:rect>
        </w:pict>
      </w:r>
      <w:r w:rsidR="004874C1" w:rsidRPr="00523124">
        <w:rPr>
          <w:noProof/>
        </w:rPr>
        <w:pict>
          <v:rect id="_x0000_s1086" style="position:absolute;left:0;text-align:left;margin-left:130.45pt;margin-top:.85pt;width:50.45pt;height:14.45pt;z-index:251653632" o:allowincell="f" stroked="f" strokeweight="1pt">
            <v:textbox style="mso-next-textbox:#_x0000_s1086" inset="0,0,0,0">
              <w:txbxContent>
                <w:p w:rsidR="005673BF" w:rsidRPr="00523124" w:rsidRDefault="005673BF" w:rsidP="008B416C">
                  <w:r w:rsidRPr="00523124">
                    <w:rPr>
                      <w:sz w:val="18"/>
                    </w:rPr>
                    <w:t>sugárbontó</w:t>
                  </w:r>
                </w:p>
              </w:txbxContent>
            </v:textbox>
          </v:rect>
        </w:pict>
      </w:r>
      <w:r w:rsidR="004874C1" w:rsidRPr="00523124">
        <w:rPr>
          <w:noProof/>
          <w:sz w:val="22"/>
        </w:rPr>
        <w:pict>
          <v:line id="_x0000_s1085" style="position:absolute;left:0;text-align:left;z-index:251652608" from="159.3pt,2.6pt" to="159.35pt,24.25pt" o:allowincell="f" strokeweight="1pt">
            <v:stroke startarrowwidth="wide" startarrowlength="short" endarrowwidth="wide" endarrowlength="short"/>
          </v:line>
        </w:pict>
      </w:r>
      <w:r w:rsidR="004874C1" w:rsidRPr="00523124">
        <w:rPr>
          <w:noProof/>
          <w:sz w:val="22"/>
        </w:rPr>
        <w:pict>
          <v:line id="_x0000_s1083" style="position:absolute;left:0;text-align:left;z-index:251650560" from="257.55pt,9.8pt" to="257.6pt,24.25pt" o:allowincell="f" strokeweight="1pt">
            <v:stroke startarrowwidth="wide" startarrowlength="short" endarrowwidth="wide" endarrowlength="short"/>
          </v:line>
        </w:pict>
      </w:r>
      <w:r w:rsidR="008B416C" w:rsidRPr="00523124">
        <w:rPr>
          <w:noProof/>
        </w:rPr>
        <w:pict>
          <v:line id="_x0000_s1090" style="position:absolute;left:0;text-align:left;flip:x;z-index:251657728" from="166.45pt,74.3pt" to="188.1pt,110.35pt" o:allowincell="f" strokeweight="1pt">
            <v:stroke startarrowwidth="wide" startarrowlength="short" endarrowwidth="wide" endarrowlength="short"/>
          </v:line>
        </w:pict>
      </w:r>
      <w:r w:rsidR="008B416C" w:rsidRPr="00523124">
        <w:rPr>
          <w:noProof/>
          <w:sz w:val="22"/>
        </w:rPr>
        <w:pict>
          <v:line id="_x0000_s1087" style="position:absolute;left:0;text-align:left;flip:x;z-index:251654656" from="144.85pt,59.9pt" to="173.7pt,74.35pt" o:allowincell="f" strokeweight="1pt">
            <v:stroke startarrowwidth="wide" startarrowlength="short" endarrowwidth="wide" endarrowlength="short"/>
          </v:line>
        </w:pict>
      </w:r>
      <w:r w:rsidR="008B416C" w:rsidRPr="00523124">
        <w:rPr>
          <w:noProof/>
        </w:rPr>
        <w:pict>
          <v:line id="_x0000_s1089" style="position:absolute;left:0;text-align:left;flip:x;z-index:251656704" from="144.85pt,97.35pt" to="173.7pt,140.6pt" o:allowincell="f" stroked="f" strokeweight="1pt">
            <v:stroke startarrowwidth="wide" startarrowlength="short" endarrowwidth="wide" endarrowlength="short"/>
          </v:line>
        </w:pict>
      </w:r>
      <w:r w:rsidR="00AF3A84">
        <w:rPr>
          <w:noProof/>
          <w:sz w:val="22"/>
        </w:rPr>
        <w:drawing>
          <wp:inline distT="0" distB="0" distL="0" distR="0">
            <wp:extent cx="2076450" cy="1990725"/>
            <wp:effectExtent l="19050" t="19050" r="19050" b="2857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srcRect/>
                    <a:stretch>
                      <a:fillRect/>
                    </a:stretch>
                  </pic:blipFill>
                  <pic:spPr bwMode="auto">
                    <a:xfrm>
                      <a:off x="0" y="0"/>
                      <a:ext cx="2076450" cy="1990725"/>
                    </a:xfrm>
                    <a:prstGeom prst="rect">
                      <a:avLst/>
                    </a:prstGeom>
                    <a:noFill/>
                    <a:ln w="6350" cmpd="sng">
                      <a:solidFill>
                        <a:srgbClr val="000000"/>
                      </a:solidFill>
                      <a:miter lim="800000"/>
                      <a:headEnd/>
                      <a:tailEnd/>
                    </a:ln>
                    <a:effectLst/>
                  </pic:spPr>
                </pic:pic>
              </a:graphicData>
            </a:graphic>
          </wp:inline>
        </w:drawing>
      </w:r>
    </w:p>
    <w:p w:rsidR="00523124" w:rsidRDefault="00523124" w:rsidP="00523124">
      <w:pPr>
        <w:jc w:val="center"/>
        <w:rPr>
          <w:sz w:val="22"/>
        </w:rPr>
      </w:pPr>
    </w:p>
    <w:p w:rsidR="00523124" w:rsidRDefault="004874C1" w:rsidP="00523124">
      <w:pPr>
        <w:jc w:val="center"/>
        <w:rPr>
          <w:sz w:val="22"/>
        </w:rPr>
      </w:pPr>
      <w:r>
        <w:rPr>
          <w:sz w:val="22"/>
        </w:rPr>
        <w:t>50</w:t>
      </w:r>
      <w:r w:rsidR="00523124" w:rsidRPr="00523124">
        <w:rPr>
          <w:sz w:val="22"/>
        </w:rPr>
        <w:t>. ábra. Az egyfúvókás szórófej szerkezeti elemei</w:t>
      </w:r>
    </w:p>
    <w:p w:rsidR="004874C1" w:rsidRPr="00523124" w:rsidRDefault="004874C1" w:rsidP="00523124">
      <w:pPr>
        <w:jc w:val="center"/>
        <w:rPr>
          <w:sz w:val="22"/>
        </w:rPr>
      </w:pPr>
    </w:p>
    <w:p w:rsidR="00713843" w:rsidRPr="006854C6" w:rsidRDefault="00713843" w:rsidP="00713843">
      <w:pPr>
        <w:ind w:firstLine="284"/>
        <w:jc w:val="both"/>
        <w:rPr>
          <w:sz w:val="22"/>
        </w:rPr>
      </w:pPr>
      <w:r w:rsidRPr="006854C6">
        <w:rPr>
          <w:sz w:val="22"/>
        </w:rPr>
        <w:t xml:space="preserve">A </w:t>
      </w:r>
      <w:r w:rsidRPr="006854C6">
        <w:rPr>
          <w:i/>
          <w:sz w:val="22"/>
        </w:rPr>
        <w:t>szórócső</w:t>
      </w:r>
      <w:r w:rsidRPr="006854C6">
        <w:rPr>
          <w:sz w:val="22"/>
        </w:rPr>
        <w:t xml:space="preserve"> vagy </w:t>
      </w:r>
      <w:r w:rsidRPr="006854C6">
        <w:rPr>
          <w:i/>
          <w:sz w:val="22"/>
        </w:rPr>
        <w:t>sugárcső</w:t>
      </w:r>
      <w:r w:rsidRPr="006854C6">
        <w:rPr>
          <w:sz w:val="22"/>
        </w:rPr>
        <w:t xml:space="preserve"> a felerősítést szolgáló csatlakozó résszel együtt a szórófej törzsét képezi. A szórócső lassú, egyenletes sebességgel forog függőleges vagy kissé fe</w:t>
      </w:r>
      <w:r w:rsidRPr="006854C6">
        <w:rPr>
          <w:sz w:val="22"/>
        </w:rPr>
        <w:t>r</w:t>
      </w:r>
      <w:r w:rsidRPr="006854C6">
        <w:rPr>
          <w:sz w:val="22"/>
        </w:rPr>
        <w:t>dén elhelyezett tengely körül, miközben szétporlasztja a vizet. Egy fordulat időtartama 1-10 perc között változik. A szórócső hajlása 28-30</w:t>
      </w:r>
      <w:r w:rsidRPr="006854C6">
        <w:rPr>
          <w:sz w:val="22"/>
        </w:rPr>
        <w:sym w:font="Times New Roman" w:char="00B0"/>
      </w:r>
      <w:r w:rsidRPr="006854C6">
        <w:rPr>
          <w:sz w:val="22"/>
        </w:rPr>
        <w:t>, kivételes esetben lényegesen kisebb is lehet (6-12</w:t>
      </w:r>
      <w:r w:rsidRPr="006854C6">
        <w:rPr>
          <w:sz w:val="22"/>
        </w:rPr>
        <w:sym w:font="Times New Roman" w:char="00B0"/>
      </w:r>
      <w:r w:rsidRPr="006854C6">
        <w:rPr>
          <w:sz w:val="22"/>
        </w:rPr>
        <w:t>). A szórófejek lehetnek egy- vagy többfúvókásak.</w:t>
      </w:r>
    </w:p>
    <w:p w:rsidR="00713843" w:rsidRPr="006854C6" w:rsidRDefault="00713843" w:rsidP="00713843">
      <w:pPr>
        <w:ind w:firstLine="284"/>
        <w:jc w:val="both"/>
        <w:rPr>
          <w:sz w:val="22"/>
        </w:rPr>
      </w:pPr>
      <w:r w:rsidRPr="006854C6">
        <w:rPr>
          <w:sz w:val="22"/>
        </w:rPr>
        <w:t xml:space="preserve">A </w:t>
      </w:r>
      <w:r w:rsidRPr="006854C6">
        <w:rPr>
          <w:i/>
          <w:sz w:val="22"/>
        </w:rPr>
        <w:t>csatlakozó rész</w:t>
      </w:r>
      <w:r w:rsidRPr="006854C6">
        <w:rPr>
          <w:sz w:val="22"/>
        </w:rPr>
        <w:t xml:space="preserve"> lehetővé teszi a szórófejeknek a csővezetékre vagy különböző sze</w:t>
      </w:r>
      <w:r w:rsidRPr="006854C6">
        <w:rPr>
          <w:sz w:val="22"/>
        </w:rPr>
        <w:t>r</w:t>
      </w:r>
      <w:r w:rsidRPr="006854C6">
        <w:rPr>
          <w:sz w:val="22"/>
        </w:rPr>
        <w:t>kezetű és magasságú állványra történő szerelését.</w:t>
      </w:r>
    </w:p>
    <w:p w:rsidR="00713843" w:rsidRPr="006854C6" w:rsidRDefault="00713843" w:rsidP="00713843">
      <w:pPr>
        <w:ind w:firstLine="284"/>
        <w:jc w:val="both"/>
        <w:rPr>
          <w:sz w:val="22"/>
        </w:rPr>
      </w:pPr>
      <w:r w:rsidRPr="006854C6">
        <w:rPr>
          <w:sz w:val="22"/>
        </w:rPr>
        <w:t xml:space="preserve">A </w:t>
      </w:r>
      <w:r w:rsidRPr="006854C6">
        <w:rPr>
          <w:i/>
          <w:sz w:val="22"/>
        </w:rPr>
        <w:t>fúvókák</w:t>
      </w:r>
      <w:r w:rsidRPr="006854C6">
        <w:rPr>
          <w:sz w:val="22"/>
        </w:rPr>
        <w:t xml:space="preserve"> a szórócsőre erősítve a víz szétszórását, porlasztását szolgálják. Kétfúvókás szór</w:t>
      </w:r>
      <w:r w:rsidR="006D6F50" w:rsidRPr="006854C6">
        <w:rPr>
          <w:sz w:val="22"/>
        </w:rPr>
        <w:t>ófej esetén a főfúvóka juttatja</w:t>
      </w:r>
      <w:r w:rsidRPr="006854C6">
        <w:rPr>
          <w:sz w:val="22"/>
        </w:rPr>
        <w:t xml:space="preserve"> ki a vízmennyiség nagyobbik részét, míg a segédfúvóka a továbbító és a sugá</w:t>
      </w:r>
      <w:r w:rsidRPr="006854C6">
        <w:rPr>
          <w:sz w:val="22"/>
        </w:rPr>
        <w:t>r</w:t>
      </w:r>
      <w:r w:rsidRPr="006854C6">
        <w:rPr>
          <w:sz w:val="22"/>
        </w:rPr>
        <w:t xml:space="preserve">bontó szerkezet működésében vesz részt. </w:t>
      </w:r>
    </w:p>
    <w:p w:rsidR="00713843" w:rsidRPr="006854C6" w:rsidRDefault="00713843" w:rsidP="00713843">
      <w:pPr>
        <w:ind w:firstLine="284"/>
        <w:jc w:val="both"/>
        <w:rPr>
          <w:sz w:val="22"/>
        </w:rPr>
      </w:pPr>
      <w:r w:rsidRPr="006854C6">
        <w:rPr>
          <w:sz w:val="22"/>
        </w:rPr>
        <w:t>A szórócsőben a terelőelemek helyezkednek el, amelyek a leválásmentes áramlást szolgálják. A terelőelemek kis átmérőjű csövek vagy lemezek lehe</w:t>
      </w:r>
      <w:r w:rsidRPr="006854C6">
        <w:rPr>
          <w:sz w:val="22"/>
        </w:rPr>
        <w:t>t</w:t>
      </w:r>
      <w:r w:rsidRPr="006854C6">
        <w:rPr>
          <w:sz w:val="22"/>
        </w:rPr>
        <w:t>nek.</w:t>
      </w:r>
    </w:p>
    <w:p w:rsidR="00A32894" w:rsidRPr="006854C6" w:rsidRDefault="00A32894" w:rsidP="00A32894">
      <w:pPr>
        <w:ind w:firstLine="284"/>
        <w:jc w:val="both"/>
        <w:rPr>
          <w:sz w:val="22"/>
        </w:rPr>
      </w:pPr>
      <w:r w:rsidRPr="006854C6">
        <w:rPr>
          <w:sz w:val="22"/>
        </w:rPr>
        <w:t>A szektoros berendezés biztosítja a szórófejek bizonyos körszektorban oda-vissza tö</w:t>
      </w:r>
      <w:r w:rsidRPr="006854C6">
        <w:rPr>
          <w:sz w:val="22"/>
        </w:rPr>
        <w:t>r</w:t>
      </w:r>
      <w:r w:rsidRPr="006854C6">
        <w:rPr>
          <w:sz w:val="22"/>
        </w:rPr>
        <w:t>ténő forgását (általában 120</w:t>
      </w:r>
      <w:r w:rsidR="008B416C">
        <w:rPr>
          <w:sz w:val="22"/>
        </w:rPr>
        <w:t>°</w:t>
      </w:r>
      <w:r w:rsidRPr="006854C6">
        <w:rPr>
          <w:sz w:val="22"/>
        </w:rPr>
        <w:t xml:space="preserve"> vagy 240</w:t>
      </w:r>
      <w:r w:rsidR="008B416C">
        <w:rPr>
          <w:sz w:val="22"/>
        </w:rPr>
        <w:t>°</w:t>
      </w:r>
      <w:r w:rsidRPr="006854C6">
        <w:rPr>
          <w:sz w:val="22"/>
        </w:rPr>
        <w:t>). Vannak csak körbe, csak szektorosan és körbe és szektorosan forgó szórófejek.</w:t>
      </w:r>
    </w:p>
    <w:p w:rsidR="00A32894" w:rsidRPr="006854C6" w:rsidRDefault="00A32894" w:rsidP="00A32894">
      <w:pPr>
        <w:ind w:firstLine="284"/>
        <w:jc w:val="both"/>
        <w:rPr>
          <w:sz w:val="22"/>
        </w:rPr>
      </w:pPr>
      <w:r w:rsidRPr="006854C6">
        <w:rPr>
          <w:sz w:val="22"/>
        </w:rPr>
        <w:t xml:space="preserve">A </w:t>
      </w:r>
      <w:r w:rsidRPr="006854C6">
        <w:rPr>
          <w:i/>
          <w:sz w:val="22"/>
        </w:rPr>
        <w:t>továbbító</w:t>
      </w:r>
      <w:r w:rsidRPr="006854C6">
        <w:rPr>
          <w:sz w:val="22"/>
        </w:rPr>
        <w:t xml:space="preserve"> és </w:t>
      </w:r>
      <w:r w:rsidRPr="006854C6">
        <w:rPr>
          <w:i/>
          <w:sz w:val="22"/>
        </w:rPr>
        <w:t xml:space="preserve">sugárbontó </w:t>
      </w:r>
      <w:r w:rsidRPr="006854C6">
        <w:rPr>
          <w:sz w:val="22"/>
        </w:rPr>
        <w:t>berendezések a szórófej egyenletes lassú továbbfordulását, az egyenletes permeteloszlást, valamint a sugár bontását, porlasztását biztosítják.</w:t>
      </w:r>
    </w:p>
    <w:p w:rsidR="00A32894" w:rsidRPr="006854C6" w:rsidRDefault="00A32894" w:rsidP="00A32894">
      <w:pPr>
        <w:ind w:firstLine="284"/>
        <w:jc w:val="both"/>
        <w:rPr>
          <w:sz w:val="22"/>
        </w:rPr>
      </w:pPr>
      <w:r w:rsidRPr="006854C6">
        <w:rPr>
          <w:sz w:val="22"/>
        </w:rPr>
        <w:t>A szabályozó gyűrűk és csavarok, az olajozó berendezések és az egyéb kiegészítő b</w:t>
      </w:r>
      <w:r w:rsidRPr="006854C6">
        <w:rPr>
          <w:sz w:val="22"/>
        </w:rPr>
        <w:t>e</w:t>
      </w:r>
      <w:r w:rsidRPr="006854C6">
        <w:rPr>
          <w:sz w:val="22"/>
        </w:rPr>
        <w:t>rendezések a szórófejek zavartalan működését teszik lehetővé.</w:t>
      </w:r>
    </w:p>
    <w:p w:rsidR="00713843" w:rsidRPr="006854C6" w:rsidRDefault="00713843" w:rsidP="00713843">
      <w:pPr>
        <w:ind w:firstLine="284"/>
        <w:jc w:val="both"/>
        <w:rPr>
          <w:sz w:val="22"/>
        </w:rPr>
      </w:pPr>
      <w:r w:rsidRPr="006854C6">
        <w:rPr>
          <w:sz w:val="22"/>
        </w:rPr>
        <w:t xml:space="preserve">A szórófejek fent ismertetett elemei a szórófej vízszállítását és a szórási távolságot lényegesen befolyásolják. A vízszállításra gyakorolt hatásukat a </w:t>
      </w:r>
      <w:r w:rsidRPr="006854C6">
        <w:rPr>
          <w:b/>
          <w:sz w:val="22"/>
        </w:rPr>
        <w:t>szerkezeti tényezővel</w:t>
      </w:r>
      <w:r w:rsidRPr="006854C6">
        <w:rPr>
          <w:sz w:val="22"/>
        </w:rPr>
        <w:t xml:space="preserve"> szokás f</w:t>
      </w:r>
      <w:r w:rsidRPr="006854C6">
        <w:rPr>
          <w:sz w:val="22"/>
        </w:rPr>
        <w:t>i</w:t>
      </w:r>
      <w:r w:rsidRPr="006854C6">
        <w:rPr>
          <w:sz w:val="22"/>
        </w:rPr>
        <w:t>gyelembe venni:</w:t>
      </w:r>
    </w:p>
    <w:p w:rsidR="00713843" w:rsidRPr="00F824D2" w:rsidRDefault="00713843" w:rsidP="00713843">
      <w:pPr>
        <w:jc w:val="both"/>
        <w:rPr>
          <w:sz w:val="22"/>
        </w:rPr>
      </w:pPr>
      <w:r w:rsidRPr="006854C6">
        <w:rPr>
          <w:sz w:val="22"/>
        </w:rPr>
        <w:tab/>
      </w:r>
      <w:r w:rsidRPr="006854C6">
        <w:rPr>
          <w:sz w:val="22"/>
        </w:rPr>
        <w:tab/>
      </w:r>
      <w:r w:rsidRPr="006854C6">
        <w:rPr>
          <w:sz w:val="22"/>
        </w:rPr>
        <w:tab/>
      </w:r>
      <w:r w:rsidRPr="006854C6">
        <w:rPr>
          <w:sz w:val="22"/>
        </w:rPr>
        <w:tab/>
      </w:r>
      <w:r w:rsidRPr="006854C6">
        <w:rPr>
          <w:sz w:val="22"/>
        </w:rPr>
        <w:sym w:font="Symbol" w:char="F06D"/>
      </w:r>
      <w:r w:rsidRPr="006854C6">
        <w:rPr>
          <w:i/>
          <w:sz w:val="22"/>
        </w:rPr>
        <w:t>=</w:t>
      </w:r>
      <w:r w:rsidRPr="006854C6">
        <w:rPr>
          <w:i/>
          <w:position w:val="-30"/>
          <w:sz w:val="22"/>
        </w:rPr>
        <w:object w:dxaOrig="820" w:dyaOrig="700">
          <v:shape id="_x0000_i1035" type="#_x0000_t75" style="width:41.25pt;height:35.25pt" o:ole="">
            <v:imagedata r:id="rId85" o:title=""/>
          </v:shape>
          <o:OLEObject Type="Embed" ProgID="Equation.2" ShapeID="_x0000_i1035" DrawAspect="Content" ObjectID="_1547821602" r:id="rId86"/>
        </w:object>
      </w:r>
      <w:r w:rsidR="00F824D2">
        <w:rPr>
          <w:sz w:val="22"/>
        </w:rPr>
        <w:t>,</w:t>
      </w:r>
    </w:p>
    <w:p w:rsidR="00713843" w:rsidRPr="006854C6" w:rsidRDefault="00713843" w:rsidP="00713843">
      <w:pPr>
        <w:ind w:firstLine="284"/>
        <w:jc w:val="both"/>
        <w:rPr>
          <w:sz w:val="22"/>
        </w:rPr>
      </w:pPr>
      <w:r w:rsidRPr="006854C6">
        <w:rPr>
          <w:sz w:val="22"/>
        </w:rPr>
        <w:t xml:space="preserve">ahol:   </w:t>
      </w:r>
      <w:r w:rsidRPr="006854C6">
        <w:rPr>
          <w:i/>
          <w:sz w:val="22"/>
        </w:rPr>
        <w:sym w:font="Symbol" w:char="F06D"/>
      </w:r>
      <w:r w:rsidRPr="006854C6">
        <w:rPr>
          <w:sz w:val="22"/>
        </w:rPr>
        <w:t xml:space="preserve"> = szerkezeti tényező</w:t>
      </w:r>
    </w:p>
    <w:p w:rsidR="00713843" w:rsidRPr="006854C6" w:rsidRDefault="00713843" w:rsidP="00713843">
      <w:pPr>
        <w:ind w:left="568" w:firstLine="284"/>
        <w:jc w:val="both"/>
        <w:rPr>
          <w:sz w:val="22"/>
        </w:rPr>
      </w:pPr>
      <w:r w:rsidRPr="006854C6">
        <w:rPr>
          <w:i/>
          <w:sz w:val="22"/>
        </w:rPr>
        <w:t>Q</w:t>
      </w:r>
      <w:r w:rsidRPr="006854C6">
        <w:rPr>
          <w:sz w:val="22"/>
        </w:rPr>
        <w:t xml:space="preserve"> = a szórófej vízszállítása m</w:t>
      </w:r>
      <w:r w:rsidRPr="006854C6">
        <w:rPr>
          <w:sz w:val="22"/>
          <w:vertAlign w:val="superscript"/>
        </w:rPr>
        <w:t>3</w:t>
      </w:r>
      <w:r w:rsidRPr="006854C6">
        <w:rPr>
          <w:sz w:val="22"/>
        </w:rPr>
        <w:t>/sec-ban</w:t>
      </w:r>
    </w:p>
    <w:p w:rsidR="00713843" w:rsidRPr="006854C6" w:rsidRDefault="00713843" w:rsidP="00713843">
      <w:pPr>
        <w:ind w:left="568" w:firstLine="284"/>
        <w:jc w:val="both"/>
        <w:rPr>
          <w:sz w:val="22"/>
        </w:rPr>
      </w:pPr>
      <w:r w:rsidRPr="006854C6">
        <w:rPr>
          <w:i/>
          <w:sz w:val="22"/>
        </w:rPr>
        <w:t>f</w:t>
      </w:r>
      <w:r w:rsidRPr="006854C6">
        <w:rPr>
          <w:sz w:val="22"/>
        </w:rPr>
        <w:t xml:space="preserve"> = a fúvóka kilépési keresztmetszete m</w:t>
      </w:r>
      <w:r w:rsidRPr="006854C6">
        <w:rPr>
          <w:sz w:val="22"/>
          <w:vertAlign w:val="superscript"/>
        </w:rPr>
        <w:t>2</w:t>
      </w:r>
      <w:r w:rsidRPr="006854C6">
        <w:rPr>
          <w:sz w:val="22"/>
        </w:rPr>
        <w:t>-ben</w:t>
      </w:r>
    </w:p>
    <w:p w:rsidR="00713843" w:rsidRPr="006854C6" w:rsidRDefault="00713843" w:rsidP="00713843">
      <w:pPr>
        <w:ind w:left="568" w:firstLine="284"/>
        <w:jc w:val="both"/>
        <w:rPr>
          <w:sz w:val="22"/>
        </w:rPr>
      </w:pPr>
      <w:r w:rsidRPr="006854C6">
        <w:rPr>
          <w:i/>
          <w:sz w:val="22"/>
        </w:rPr>
        <w:t>g</w:t>
      </w:r>
      <w:r w:rsidRPr="006854C6">
        <w:rPr>
          <w:sz w:val="22"/>
        </w:rPr>
        <w:t xml:space="preserve"> = a nehézségi gyorsulás m/sec</w:t>
      </w:r>
      <w:r w:rsidRPr="006854C6">
        <w:rPr>
          <w:sz w:val="22"/>
          <w:vertAlign w:val="superscript"/>
        </w:rPr>
        <w:t>2</w:t>
      </w:r>
      <w:r w:rsidRPr="006854C6">
        <w:rPr>
          <w:sz w:val="22"/>
        </w:rPr>
        <w:t>-ben és</w:t>
      </w:r>
    </w:p>
    <w:p w:rsidR="00713843" w:rsidRPr="006854C6" w:rsidRDefault="00713843" w:rsidP="00713843">
      <w:pPr>
        <w:ind w:left="568" w:firstLine="284"/>
        <w:jc w:val="both"/>
        <w:rPr>
          <w:sz w:val="22"/>
        </w:rPr>
      </w:pPr>
      <w:r w:rsidRPr="006854C6">
        <w:rPr>
          <w:i/>
          <w:sz w:val="22"/>
        </w:rPr>
        <w:t>H</w:t>
      </w:r>
      <w:r w:rsidRPr="006854C6">
        <w:rPr>
          <w:sz w:val="22"/>
        </w:rPr>
        <w:t xml:space="preserve"> = a szórófejnél mérhető nyomás m-ben.</w:t>
      </w:r>
    </w:p>
    <w:p w:rsidR="00713843" w:rsidRPr="006854C6" w:rsidRDefault="00713843" w:rsidP="00713843">
      <w:pPr>
        <w:ind w:firstLine="284"/>
        <w:jc w:val="both"/>
        <w:rPr>
          <w:sz w:val="22"/>
        </w:rPr>
      </w:pPr>
      <w:r w:rsidRPr="006854C6">
        <w:rPr>
          <w:sz w:val="22"/>
        </w:rPr>
        <w:t xml:space="preserve">A szórófejek vízellátása csőhálózaton keresztül történik. Az öntözőtelepek csőhálózatát fő-, mellék- és szárnyvezetékek alkotják. </w:t>
      </w:r>
    </w:p>
    <w:p w:rsidR="00713843" w:rsidRPr="006854C6" w:rsidRDefault="00713843" w:rsidP="00F824D2">
      <w:pPr>
        <w:ind w:firstLine="284"/>
        <w:jc w:val="both"/>
        <w:rPr>
          <w:sz w:val="22"/>
        </w:rPr>
      </w:pPr>
      <w:r w:rsidRPr="006854C6">
        <w:rPr>
          <w:b/>
          <w:bCs/>
          <w:sz w:val="22"/>
        </w:rPr>
        <w:t>A szórófejhez kapcsolódóan:</w:t>
      </w:r>
      <w:r w:rsidR="00F824D2">
        <w:rPr>
          <w:b/>
          <w:bCs/>
          <w:sz w:val="22"/>
        </w:rPr>
        <w:t xml:space="preserve"> </w:t>
      </w:r>
      <w:r w:rsidR="00F824D2">
        <w:rPr>
          <w:sz w:val="22"/>
        </w:rPr>
        <w:t>a</w:t>
      </w:r>
      <w:r w:rsidRPr="006854C6">
        <w:rPr>
          <w:sz w:val="22"/>
        </w:rPr>
        <w:t xml:space="preserve"> vízelosztás egyenletességének jellemzése világszerte a </w:t>
      </w:r>
      <w:r w:rsidRPr="006854C6">
        <w:rPr>
          <w:b/>
          <w:sz w:val="22"/>
        </w:rPr>
        <w:t>Christiansen-féle egyenlete</w:t>
      </w:r>
      <w:r w:rsidRPr="006854C6">
        <w:rPr>
          <w:b/>
          <w:sz w:val="22"/>
        </w:rPr>
        <w:t>s</w:t>
      </w:r>
      <w:r w:rsidRPr="006854C6">
        <w:rPr>
          <w:b/>
          <w:sz w:val="22"/>
        </w:rPr>
        <w:t>ségi tényező</w:t>
      </w:r>
      <w:r w:rsidRPr="006854C6">
        <w:rPr>
          <w:sz w:val="22"/>
        </w:rPr>
        <w:t xml:space="preserve">t (Cu) használják legelterjedtebben (Jensen, 1982; Benami </w:t>
      </w:r>
      <w:r w:rsidR="00F824D2">
        <w:rPr>
          <w:sz w:val="22"/>
        </w:rPr>
        <w:sym w:font="Symbol" w:char="F02D"/>
      </w:r>
      <w:r w:rsidRPr="006854C6">
        <w:rPr>
          <w:sz w:val="22"/>
        </w:rPr>
        <w:t xml:space="preserve"> Ofen, 1984):</w:t>
      </w:r>
    </w:p>
    <w:p w:rsidR="0099323F" w:rsidRPr="006854C6" w:rsidRDefault="00713843" w:rsidP="0099323F">
      <w:pPr>
        <w:jc w:val="both"/>
        <w:rPr>
          <w:sz w:val="22"/>
        </w:rPr>
      </w:pPr>
      <w:r w:rsidRPr="006854C6">
        <w:rPr>
          <w:sz w:val="22"/>
        </w:rPr>
        <w:tab/>
      </w:r>
      <w:r w:rsidRPr="006854C6">
        <w:rPr>
          <w:sz w:val="22"/>
        </w:rPr>
        <w:tab/>
      </w:r>
      <w:r w:rsidRPr="006854C6">
        <w:rPr>
          <w:sz w:val="22"/>
        </w:rPr>
        <w:tab/>
      </w:r>
      <w:r w:rsidRPr="006854C6">
        <w:rPr>
          <w:sz w:val="22"/>
        </w:rPr>
        <w:tab/>
        <w:t>Cu = 100</w:t>
      </w:r>
      <w:r w:rsidRPr="006854C6">
        <w:rPr>
          <w:sz w:val="22"/>
        </w:rPr>
        <w:sym w:font="Symbol" w:char="F05B"/>
      </w:r>
      <w:r w:rsidRPr="006854C6">
        <w:rPr>
          <w:sz w:val="22"/>
        </w:rPr>
        <w:t>1,0 -</w:t>
      </w:r>
      <w:r w:rsidRPr="006854C6">
        <w:rPr>
          <w:i/>
          <w:sz w:val="22"/>
        </w:rPr>
        <w:t xml:space="preserve"> </w:t>
      </w:r>
      <w:r w:rsidRPr="006854C6">
        <w:rPr>
          <w:i/>
          <w:position w:val="-22"/>
          <w:sz w:val="22"/>
        </w:rPr>
        <w:object w:dxaOrig="1040" w:dyaOrig="620">
          <v:shape id="_x0000_i1036" type="#_x0000_t75" style="width:51.75pt;height:30.75pt" o:ole="">
            <v:imagedata r:id="rId87" o:title=""/>
          </v:shape>
          <o:OLEObject Type="Embed" ProgID="Equation.2" ShapeID="_x0000_i1036" DrawAspect="Content" ObjectID="_1547821603" r:id="rId88"/>
        </w:object>
      </w:r>
      <w:r w:rsidRPr="006854C6">
        <w:rPr>
          <w:sz w:val="22"/>
        </w:rPr>
        <w:sym w:font="Symbol" w:char="F05D"/>
      </w:r>
      <w:r w:rsidR="00F824D2">
        <w:rPr>
          <w:sz w:val="22"/>
        </w:rPr>
        <w:t>,</w:t>
      </w:r>
    </w:p>
    <w:p w:rsidR="0099323F" w:rsidRPr="006854C6" w:rsidRDefault="0099323F" w:rsidP="0099323F">
      <w:pPr>
        <w:jc w:val="both"/>
        <w:rPr>
          <w:sz w:val="22"/>
        </w:rPr>
      </w:pPr>
    </w:p>
    <w:p w:rsidR="00713843" w:rsidRPr="006854C6" w:rsidRDefault="00713843" w:rsidP="00F824D2">
      <w:pPr>
        <w:ind w:firstLine="284"/>
        <w:jc w:val="both"/>
        <w:rPr>
          <w:sz w:val="22"/>
        </w:rPr>
      </w:pPr>
      <w:r w:rsidRPr="006854C6">
        <w:rPr>
          <w:sz w:val="22"/>
        </w:rPr>
        <w:t xml:space="preserve">ahol: </w:t>
      </w:r>
      <w:r w:rsidRPr="006854C6">
        <w:rPr>
          <w:i/>
          <w:sz w:val="22"/>
        </w:rPr>
        <w:t>Cu</w:t>
      </w:r>
      <w:r w:rsidRPr="006854C6">
        <w:rPr>
          <w:sz w:val="22"/>
        </w:rPr>
        <w:t xml:space="preserve"> = a Christiansen-féle egyenletességi tényező (%),</w:t>
      </w:r>
    </w:p>
    <w:p w:rsidR="00713843" w:rsidRPr="006854C6" w:rsidRDefault="00713843" w:rsidP="00713843">
      <w:pPr>
        <w:ind w:left="568" w:firstLine="284"/>
        <w:jc w:val="both"/>
        <w:rPr>
          <w:sz w:val="22"/>
        </w:rPr>
      </w:pPr>
      <w:r w:rsidRPr="006854C6">
        <w:rPr>
          <w:i/>
          <w:sz w:val="22"/>
        </w:rPr>
        <w:t xml:space="preserve">n </w:t>
      </w:r>
      <w:r w:rsidRPr="006854C6">
        <w:rPr>
          <w:sz w:val="22"/>
        </w:rPr>
        <w:t>= a mérési pontok (adatok) száma,</w:t>
      </w:r>
    </w:p>
    <w:p w:rsidR="00713843" w:rsidRPr="006854C6" w:rsidRDefault="00713843" w:rsidP="00713843">
      <w:pPr>
        <w:ind w:left="568" w:firstLine="284"/>
        <w:jc w:val="both"/>
        <w:rPr>
          <w:sz w:val="22"/>
        </w:rPr>
      </w:pPr>
      <w:r w:rsidRPr="006854C6">
        <w:rPr>
          <w:i/>
          <w:sz w:val="22"/>
        </w:rPr>
        <w:t>x</w:t>
      </w:r>
      <w:r w:rsidRPr="006854C6">
        <w:rPr>
          <w:i/>
          <w:sz w:val="22"/>
          <w:vertAlign w:val="subscript"/>
        </w:rPr>
        <w:t>i</w:t>
      </w:r>
      <w:r w:rsidRPr="006854C6">
        <w:rPr>
          <w:sz w:val="22"/>
        </w:rPr>
        <w:t xml:space="preserve"> = az i-edik mérőedényben felfogott víz mennyisége (cm</w:t>
      </w:r>
      <w:r w:rsidRPr="006854C6">
        <w:rPr>
          <w:sz w:val="22"/>
          <w:vertAlign w:val="superscript"/>
        </w:rPr>
        <w:t>3</w:t>
      </w:r>
      <w:r w:rsidRPr="006854C6">
        <w:rPr>
          <w:sz w:val="22"/>
        </w:rPr>
        <w:t>),</w:t>
      </w:r>
    </w:p>
    <w:p w:rsidR="00713843" w:rsidRPr="006854C6" w:rsidRDefault="00713843" w:rsidP="00713843">
      <w:pPr>
        <w:ind w:left="568" w:firstLine="284"/>
        <w:jc w:val="both"/>
        <w:rPr>
          <w:sz w:val="22"/>
        </w:rPr>
      </w:pPr>
      <w:r w:rsidRPr="006854C6">
        <w:rPr>
          <w:i/>
          <w:sz w:val="22"/>
        </w:rPr>
        <w:t>x</w:t>
      </w:r>
      <w:r w:rsidRPr="006854C6">
        <w:rPr>
          <w:sz w:val="22"/>
        </w:rPr>
        <w:t xml:space="preserve"> = az n számú mérés középértéke (cm</w:t>
      </w:r>
      <w:r w:rsidRPr="006854C6">
        <w:rPr>
          <w:sz w:val="22"/>
          <w:vertAlign w:val="superscript"/>
        </w:rPr>
        <w:t>3</w:t>
      </w:r>
      <w:r w:rsidRPr="006854C6">
        <w:rPr>
          <w:sz w:val="22"/>
        </w:rPr>
        <w:t>),</w:t>
      </w:r>
    </w:p>
    <w:p w:rsidR="00713843" w:rsidRPr="006854C6" w:rsidRDefault="00713843" w:rsidP="00713843">
      <w:pPr>
        <w:ind w:left="568" w:firstLine="284"/>
        <w:jc w:val="both"/>
        <w:rPr>
          <w:sz w:val="22"/>
        </w:rPr>
      </w:pPr>
      <w:r w:rsidRPr="006854C6">
        <w:rPr>
          <w:i/>
          <w:sz w:val="22"/>
        </w:rPr>
        <w:t>(x</w:t>
      </w:r>
      <w:r w:rsidRPr="006854C6">
        <w:rPr>
          <w:i/>
          <w:sz w:val="22"/>
          <w:vertAlign w:val="subscript"/>
        </w:rPr>
        <w:t>i</w:t>
      </w:r>
      <w:r w:rsidRPr="006854C6">
        <w:rPr>
          <w:i/>
          <w:sz w:val="22"/>
        </w:rPr>
        <w:t>-x)</w:t>
      </w:r>
      <w:r w:rsidRPr="006854C6">
        <w:rPr>
          <w:sz w:val="22"/>
        </w:rPr>
        <w:t xml:space="preserve"> = a középértéktől való abszolút eltérések összege (cm</w:t>
      </w:r>
      <w:r w:rsidRPr="006854C6">
        <w:rPr>
          <w:sz w:val="22"/>
          <w:vertAlign w:val="superscript"/>
        </w:rPr>
        <w:t>3</w:t>
      </w:r>
      <w:r w:rsidRPr="006854C6">
        <w:rPr>
          <w:sz w:val="22"/>
        </w:rPr>
        <w:t>).</w:t>
      </w:r>
    </w:p>
    <w:p w:rsidR="00B8432F" w:rsidRPr="006854C6" w:rsidRDefault="00B8432F" w:rsidP="00713843">
      <w:pPr>
        <w:ind w:left="568" w:firstLine="284"/>
        <w:jc w:val="both"/>
        <w:rPr>
          <w:sz w:val="22"/>
        </w:rPr>
      </w:pPr>
    </w:p>
    <w:p w:rsidR="00713843" w:rsidRPr="006854C6" w:rsidRDefault="00713843" w:rsidP="00713843">
      <w:pPr>
        <w:ind w:firstLine="284"/>
        <w:jc w:val="both"/>
        <w:rPr>
          <w:sz w:val="22"/>
        </w:rPr>
      </w:pPr>
      <w:r w:rsidRPr="006854C6">
        <w:rPr>
          <w:sz w:val="22"/>
        </w:rPr>
        <w:t xml:space="preserve">Az </w:t>
      </w:r>
      <w:r w:rsidRPr="006854C6">
        <w:rPr>
          <w:position w:val="-20"/>
          <w:sz w:val="22"/>
        </w:rPr>
        <w:object w:dxaOrig="600" w:dyaOrig="540">
          <v:shape id="_x0000_i1037" type="#_x0000_t75" style="width:30pt;height:27pt" o:ole="">
            <v:imagedata r:id="rId89" o:title=""/>
          </v:shape>
          <o:OLEObject Type="Embed" ProgID="Equation.2" ShapeID="_x0000_i1037" DrawAspect="Content" ObjectID="_1547821604" r:id="rId90"/>
        </w:object>
      </w:r>
      <w:r w:rsidRPr="006854C6">
        <w:rPr>
          <w:sz w:val="22"/>
        </w:rPr>
        <w:t xml:space="preserve"> az átlagtól való abszolút eltérés átlagát jelenti. Az összefüggésből követk</w:t>
      </w:r>
      <w:r w:rsidRPr="006854C6">
        <w:rPr>
          <w:sz w:val="22"/>
        </w:rPr>
        <w:t>e</w:t>
      </w:r>
      <w:r w:rsidRPr="006854C6">
        <w:rPr>
          <w:sz w:val="22"/>
        </w:rPr>
        <w:t>zik, hogy minél kisebb az abszolút eltérés átlagának eltérése a középértéktől, annál mag</w:t>
      </w:r>
      <w:r w:rsidRPr="006854C6">
        <w:rPr>
          <w:sz w:val="22"/>
        </w:rPr>
        <w:t>a</w:t>
      </w:r>
      <w:r w:rsidRPr="006854C6">
        <w:rPr>
          <w:sz w:val="22"/>
        </w:rPr>
        <w:t>sabb a Cu értéke. A Cu=100% azt jelentené, hogy az öntözés tökéletesen egyenletes. Ezt a gyakorlatban nem lehet elérni, de mértek már 95%-nál nagyobb értéket is. Általában a Cu=80% a legkisebb elfogadható érték.</w:t>
      </w:r>
    </w:p>
    <w:p w:rsidR="00713843" w:rsidRPr="006854C6" w:rsidRDefault="00713843" w:rsidP="00713843">
      <w:pPr>
        <w:ind w:firstLine="284"/>
        <w:jc w:val="both"/>
        <w:rPr>
          <w:sz w:val="22"/>
        </w:rPr>
      </w:pPr>
      <w:r w:rsidRPr="006854C6">
        <w:rPr>
          <w:sz w:val="22"/>
        </w:rPr>
        <w:t>Az átlagos intenzitás (</w:t>
      </w:r>
      <w:r w:rsidRPr="00F824D2">
        <w:rPr>
          <w:i/>
          <w:sz w:val="22"/>
        </w:rPr>
        <w:t>i mm/h</w:t>
      </w:r>
      <w:r w:rsidRPr="006854C6">
        <w:rPr>
          <w:sz w:val="22"/>
        </w:rPr>
        <w:t>) olyképpen számítható ki, hogy a szórófej által időegység alatt kiszórt vízmennyiséget (</w:t>
      </w:r>
      <w:r w:rsidRPr="00F824D2">
        <w:rPr>
          <w:i/>
          <w:sz w:val="22"/>
        </w:rPr>
        <w:t>Q</w:t>
      </w:r>
      <w:r w:rsidRPr="006854C6">
        <w:rPr>
          <w:sz w:val="22"/>
        </w:rPr>
        <w:t>) osztjuk a szórási távolsággal meghatározott területtel (</w:t>
      </w:r>
      <w:r w:rsidRPr="00F824D2">
        <w:rPr>
          <w:i/>
          <w:sz w:val="22"/>
        </w:rPr>
        <w:t>R</w:t>
      </w:r>
      <w:r w:rsidRPr="00F824D2">
        <w:rPr>
          <w:i/>
          <w:sz w:val="22"/>
          <w:vertAlign w:val="superscript"/>
        </w:rPr>
        <w:t>2</w:t>
      </w:r>
      <w:r w:rsidRPr="006854C6">
        <w:rPr>
          <w:sz w:val="22"/>
        </w:rPr>
        <w:t>):</w:t>
      </w:r>
    </w:p>
    <w:p w:rsidR="00713843" w:rsidRPr="00F824D2" w:rsidRDefault="00713843" w:rsidP="00713843">
      <w:pPr>
        <w:jc w:val="both"/>
        <w:rPr>
          <w:i/>
          <w:sz w:val="22"/>
        </w:rPr>
      </w:pPr>
      <w:r w:rsidRPr="006854C6">
        <w:rPr>
          <w:sz w:val="22"/>
        </w:rPr>
        <w:tab/>
      </w:r>
      <w:r w:rsidRPr="006854C6">
        <w:rPr>
          <w:sz w:val="22"/>
        </w:rPr>
        <w:tab/>
      </w:r>
      <w:r w:rsidRPr="006854C6">
        <w:rPr>
          <w:sz w:val="22"/>
        </w:rPr>
        <w:tab/>
      </w:r>
      <w:r w:rsidRPr="006854C6">
        <w:rPr>
          <w:sz w:val="22"/>
        </w:rPr>
        <w:tab/>
      </w:r>
      <w:r w:rsidRPr="00F824D2">
        <w:rPr>
          <w:i/>
          <w:sz w:val="22"/>
        </w:rPr>
        <w:t>i=</w:t>
      </w:r>
      <w:r w:rsidRPr="00F824D2">
        <w:rPr>
          <w:i/>
          <w:position w:val="-22"/>
          <w:sz w:val="22"/>
        </w:rPr>
        <w:object w:dxaOrig="400" w:dyaOrig="620">
          <v:shape id="_x0000_i1038" type="#_x0000_t75" style="width:20.25pt;height:30.75pt" o:ole="">
            <v:imagedata r:id="rId91" o:title=""/>
          </v:shape>
          <o:OLEObject Type="Embed" ProgID="Equation.2" ShapeID="_x0000_i1038" DrawAspect="Content" ObjectID="_1547821605" r:id="rId92"/>
        </w:object>
      </w:r>
      <w:r w:rsidRPr="00F824D2">
        <w:rPr>
          <w:i/>
          <w:sz w:val="22"/>
        </w:rPr>
        <w:t>1000 (mm/h),</w:t>
      </w:r>
    </w:p>
    <w:p w:rsidR="00713843" w:rsidRPr="006854C6" w:rsidRDefault="00713843" w:rsidP="00713843">
      <w:pPr>
        <w:jc w:val="both"/>
        <w:rPr>
          <w:sz w:val="22"/>
        </w:rPr>
      </w:pPr>
      <w:r w:rsidRPr="006854C6">
        <w:rPr>
          <w:sz w:val="22"/>
        </w:rPr>
        <w:t>vagy hálózatban üzemelő szórófejeknél:</w:t>
      </w:r>
    </w:p>
    <w:p w:rsidR="00B8432F" w:rsidRPr="006854C6" w:rsidRDefault="00B8432F" w:rsidP="00713843">
      <w:pPr>
        <w:jc w:val="both"/>
        <w:rPr>
          <w:sz w:val="22"/>
        </w:rPr>
      </w:pPr>
    </w:p>
    <w:p w:rsidR="00713843" w:rsidRPr="006854C6" w:rsidRDefault="00713843" w:rsidP="00713843">
      <w:pPr>
        <w:jc w:val="both"/>
        <w:rPr>
          <w:sz w:val="22"/>
        </w:rPr>
      </w:pPr>
      <w:r w:rsidRPr="006854C6">
        <w:rPr>
          <w:sz w:val="22"/>
        </w:rPr>
        <w:tab/>
      </w:r>
      <w:r w:rsidRPr="006854C6">
        <w:rPr>
          <w:sz w:val="22"/>
        </w:rPr>
        <w:tab/>
      </w:r>
      <w:r w:rsidRPr="006854C6">
        <w:rPr>
          <w:sz w:val="22"/>
        </w:rPr>
        <w:tab/>
      </w:r>
      <w:r w:rsidRPr="006854C6">
        <w:rPr>
          <w:sz w:val="22"/>
        </w:rPr>
        <w:tab/>
        <w:t>i=</w:t>
      </w:r>
      <w:r w:rsidRPr="006854C6">
        <w:rPr>
          <w:position w:val="-22"/>
          <w:sz w:val="22"/>
        </w:rPr>
        <w:object w:dxaOrig="600" w:dyaOrig="620">
          <v:shape id="_x0000_i1039" type="#_x0000_t75" style="width:30pt;height:30.75pt" o:ole="">
            <v:imagedata r:id="rId93" o:title=""/>
          </v:shape>
          <o:OLEObject Type="Embed" ProgID="Equation.2" ShapeID="_x0000_i1039" DrawAspect="Content" ObjectID="_1547821606" r:id="rId94"/>
        </w:object>
      </w:r>
      <w:r w:rsidRPr="006854C6">
        <w:rPr>
          <w:sz w:val="22"/>
        </w:rPr>
        <w:t>1000 (mm/h).</w:t>
      </w:r>
    </w:p>
    <w:p w:rsidR="00713843" w:rsidRPr="006854C6" w:rsidRDefault="00713843" w:rsidP="00713843">
      <w:pPr>
        <w:jc w:val="both"/>
        <w:rPr>
          <w:sz w:val="22"/>
        </w:rPr>
      </w:pPr>
    </w:p>
    <w:p w:rsidR="00713843" w:rsidRPr="006854C6" w:rsidRDefault="00713843" w:rsidP="00713843">
      <w:pPr>
        <w:ind w:firstLine="708"/>
        <w:jc w:val="both"/>
        <w:rPr>
          <w:sz w:val="22"/>
        </w:rPr>
      </w:pPr>
      <w:r w:rsidRPr="006854C6">
        <w:rPr>
          <w:i/>
          <w:sz w:val="22"/>
        </w:rPr>
        <w:t>A</w:t>
      </w:r>
      <w:r w:rsidRPr="006854C6">
        <w:rPr>
          <w:sz w:val="22"/>
        </w:rPr>
        <w:t xml:space="preserve"> = szórófejek közötti távolság (m),</w:t>
      </w:r>
    </w:p>
    <w:p w:rsidR="00713843" w:rsidRPr="006854C6" w:rsidRDefault="00713843" w:rsidP="00713843">
      <w:pPr>
        <w:ind w:firstLine="708"/>
        <w:jc w:val="both"/>
        <w:rPr>
          <w:sz w:val="22"/>
        </w:rPr>
      </w:pPr>
      <w:r w:rsidRPr="006854C6">
        <w:rPr>
          <w:i/>
          <w:sz w:val="22"/>
        </w:rPr>
        <w:t>B</w:t>
      </w:r>
      <w:r w:rsidRPr="006854C6">
        <w:rPr>
          <w:sz w:val="22"/>
        </w:rPr>
        <w:t xml:space="preserve"> = csövek (szárnyvezetékek) közötti távolság (m),</w:t>
      </w:r>
    </w:p>
    <w:p w:rsidR="00713843" w:rsidRPr="006854C6" w:rsidRDefault="00713843" w:rsidP="00713843">
      <w:pPr>
        <w:ind w:firstLine="284"/>
        <w:jc w:val="both"/>
        <w:rPr>
          <w:sz w:val="22"/>
        </w:rPr>
      </w:pPr>
      <w:r w:rsidRPr="006854C6">
        <w:rPr>
          <w:sz w:val="22"/>
        </w:rPr>
        <w:t>A Q m</w:t>
      </w:r>
      <w:r w:rsidRPr="006854C6">
        <w:rPr>
          <w:sz w:val="22"/>
          <w:vertAlign w:val="superscript"/>
        </w:rPr>
        <w:t>3</w:t>
      </w:r>
      <w:r w:rsidRPr="006854C6">
        <w:rPr>
          <w:sz w:val="22"/>
        </w:rPr>
        <w:t>/ha-ban helyettesítendő.</w:t>
      </w:r>
    </w:p>
    <w:p w:rsidR="00713843" w:rsidRPr="006854C6" w:rsidRDefault="00713843" w:rsidP="0089432B">
      <w:pPr>
        <w:ind w:firstLine="284"/>
        <w:jc w:val="both"/>
        <w:rPr>
          <w:sz w:val="22"/>
        </w:rPr>
      </w:pPr>
      <w:r w:rsidRPr="006854C6">
        <w:rPr>
          <w:sz w:val="22"/>
        </w:rPr>
        <w:t>A különféle talajokon alkalmazható</w:t>
      </w:r>
      <w:r w:rsidR="00C01EEC" w:rsidRPr="006854C6">
        <w:rPr>
          <w:sz w:val="22"/>
        </w:rPr>
        <w:t xml:space="preserve"> maximális intenzitás </w:t>
      </w:r>
      <w:r w:rsidRPr="006854C6">
        <w:rPr>
          <w:sz w:val="22"/>
        </w:rPr>
        <w:t>tájékoztató értékei:</w:t>
      </w:r>
    </w:p>
    <w:tbl>
      <w:tblPr>
        <w:tblW w:w="0" w:type="auto"/>
        <w:tblInd w:w="637" w:type="dxa"/>
        <w:tblLayout w:type="fixed"/>
        <w:tblCellMar>
          <w:left w:w="70" w:type="dxa"/>
          <w:right w:w="70" w:type="dxa"/>
        </w:tblCellMar>
        <w:tblLook w:val="0000"/>
      </w:tblPr>
      <w:tblGrid>
        <w:gridCol w:w="3493"/>
        <w:gridCol w:w="2744"/>
      </w:tblGrid>
      <w:tr w:rsidR="00713843" w:rsidRPr="006854C6">
        <w:tblPrEx>
          <w:tblCellMar>
            <w:top w:w="0" w:type="dxa"/>
            <w:bottom w:w="0" w:type="dxa"/>
          </w:tblCellMar>
        </w:tblPrEx>
        <w:tc>
          <w:tcPr>
            <w:tcW w:w="3493" w:type="dxa"/>
          </w:tcPr>
          <w:p w:rsidR="00713843" w:rsidRPr="006854C6" w:rsidRDefault="00713843" w:rsidP="00A6012F">
            <w:pPr>
              <w:jc w:val="both"/>
              <w:rPr>
                <w:sz w:val="22"/>
              </w:rPr>
            </w:pPr>
            <w:r w:rsidRPr="006854C6">
              <w:rPr>
                <w:sz w:val="22"/>
              </w:rPr>
              <w:t>könnyű homokos talajok</w:t>
            </w:r>
          </w:p>
        </w:tc>
        <w:tc>
          <w:tcPr>
            <w:tcW w:w="2744" w:type="dxa"/>
          </w:tcPr>
          <w:p w:rsidR="00713843" w:rsidRPr="006854C6" w:rsidRDefault="0089432B" w:rsidP="00A6012F">
            <w:pPr>
              <w:jc w:val="both"/>
              <w:rPr>
                <w:sz w:val="22"/>
              </w:rPr>
            </w:pPr>
            <w:r>
              <w:rPr>
                <w:sz w:val="22"/>
              </w:rPr>
              <w:t>i: 19,0-</w:t>
            </w:r>
            <w:r w:rsidR="00713843" w:rsidRPr="006854C6">
              <w:rPr>
                <w:sz w:val="22"/>
              </w:rPr>
              <w:t>13,0 mm/h,</w:t>
            </w:r>
          </w:p>
        </w:tc>
      </w:tr>
      <w:tr w:rsidR="00713843" w:rsidRPr="006854C6">
        <w:tblPrEx>
          <w:tblCellMar>
            <w:top w:w="0" w:type="dxa"/>
            <w:bottom w:w="0" w:type="dxa"/>
          </w:tblCellMar>
        </w:tblPrEx>
        <w:tc>
          <w:tcPr>
            <w:tcW w:w="3493" w:type="dxa"/>
          </w:tcPr>
          <w:p w:rsidR="00713843" w:rsidRPr="006854C6" w:rsidRDefault="00713843" w:rsidP="00A6012F">
            <w:pPr>
              <w:jc w:val="both"/>
              <w:rPr>
                <w:sz w:val="22"/>
              </w:rPr>
            </w:pPr>
            <w:r w:rsidRPr="006854C6">
              <w:rPr>
                <w:sz w:val="22"/>
              </w:rPr>
              <w:t>közepes szerkezetű (vályog-) talajok</w:t>
            </w:r>
          </w:p>
        </w:tc>
        <w:tc>
          <w:tcPr>
            <w:tcW w:w="2744" w:type="dxa"/>
          </w:tcPr>
          <w:p w:rsidR="00713843" w:rsidRPr="006854C6" w:rsidRDefault="0089432B" w:rsidP="00A6012F">
            <w:pPr>
              <w:jc w:val="both"/>
              <w:rPr>
                <w:sz w:val="22"/>
              </w:rPr>
            </w:pPr>
            <w:r>
              <w:rPr>
                <w:sz w:val="22"/>
              </w:rPr>
              <w:t>i: 13,0-</w:t>
            </w:r>
            <w:r w:rsidR="00713843" w:rsidRPr="006854C6">
              <w:rPr>
                <w:sz w:val="22"/>
              </w:rPr>
              <w:t>7,0 mm/h,</w:t>
            </w:r>
          </w:p>
        </w:tc>
      </w:tr>
      <w:tr w:rsidR="00713843" w:rsidRPr="006854C6">
        <w:tblPrEx>
          <w:tblCellMar>
            <w:top w:w="0" w:type="dxa"/>
            <w:bottom w:w="0" w:type="dxa"/>
          </w:tblCellMar>
        </w:tblPrEx>
        <w:tc>
          <w:tcPr>
            <w:tcW w:w="3493" w:type="dxa"/>
          </w:tcPr>
          <w:p w:rsidR="00713843" w:rsidRPr="006854C6" w:rsidRDefault="00713843" w:rsidP="00A6012F">
            <w:pPr>
              <w:jc w:val="both"/>
              <w:rPr>
                <w:sz w:val="22"/>
              </w:rPr>
            </w:pPr>
            <w:r w:rsidRPr="006854C6">
              <w:rPr>
                <w:sz w:val="22"/>
              </w:rPr>
              <w:t>kötött (agyag-) talajok</w:t>
            </w:r>
          </w:p>
        </w:tc>
        <w:tc>
          <w:tcPr>
            <w:tcW w:w="2744" w:type="dxa"/>
          </w:tcPr>
          <w:p w:rsidR="00713843" w:rsidRPr="006854C6" w:rsidRDefault="0089432B" w:rsidP="0089432B">
            <w:pPr>
              <w:jc w:val="both"/>
              <w:rPr>
                <w:sz w:val="22"/>
              </w:rPr>
            </w:pPr>
            <w:r>
              <w:rPr>
                <w:sz w:val="22"/>
              </w:rPr>
              <w:t>i:</w:t>
            </w:r>
            <w:r w:rsidR="00713843" w:rsidRPr="006854C6">
              <w:rPr>
                <w:sz w:val="22"/>
              </w:rPr>
              <w:t xml:space="preserve">  7,0</w:t>
            </w:r>
            <w:r>
              <w:rPr>
                <w:sz w:val="22"/>
              </w:rPr>
              <w:t>-</w:t>
            </w:r>
            <w:r w:rsidR="00713843" w:rsidRPr="006854C6">
              <w:rPr>
                <w:sz w:val="22"/>
              </w:rPr>
              <w:t>3,0 mm/h.</w:t>
            </w:r>
          </w:p>
        </w:tc>
      </w:tr>
    </w:tbl>
    <w:p w:rsidR="00C01EEC" w:rsidRPr="006854C6" w:rsidRDefault="00713843" w:rsidP="00713843">
      <w:pPr>
        <w:ind w:firstLine="284"/>
        <w:jc w:val="both"/>
        <w:rPr>
          <w:sz w:val="22"/>
        </w:rPr>
      </w:pPr>
      <w:r w:rsidRPr="006854C6">
        <w:rPr>
          <w:sz w:val="22"/>
        </w:rPr>
        <w:t xml:space="preserve">Az egyenletes vízszétosztást nagymértékben zavarja a szél, amelyre üzem közben szinte mindig kell számítani. Szél hatására az eloszlási kép időben és térben változóan alakul, a szórási terület eltorzul és az elosztás egyenlőtlensége nő. </w:t>
      </w:r>
    </w:p>
    <w:p w:rsidR="00713843" w:rsidRPr="006854C6" w:rsidRDefault="00713843" w:rsidP="0089432B">
      <w:pPr>
        <w:ind w:firstLine="284"/>
        <w:jc w:val="both"/>
        <w:rPr>
          <w:sz w:val="22"/>
        </w:rPr>
      </w:pPr>
      <w:r w:rsidRPr="006854C6">
        <w:rPr>
          <w:sz w:val="22"/>
        </w:rPr>
        <w:t>A szórófejből a széllel szemben haladó vízsugár végét a szél lehajlítja, a finom cseppeket átfújja az ellenkező oldalra, a nehezebb cseppek rövidebb távolságra repülnek. Az öntözési távolság oldalirányban is kisebb, a kör ellipszissé torzul. A szórási távolság széllel szemben nagyobb mértékben csökken, mint ahogyan a szél irányában növekszik, ezért az öntözött terület csökken, s öntözetlen területrészek is maradhatnak.</w:t>
      </w:r>
    </w:p>
    <w:p w:rsidR="0089432B" w:rsidRDefault="00713843" w:rsidP="00713843">
      <w:pPr>
        <w:ind w:firstLine="284"/>
        <w:jc w:val="both"/>
        <w:rPr>
          <w:sz w:val="22"/>
        </w:rPr>
      </w:pPr>
      <w:r w:rsidRPr="006854C6">
        <w:rPr>
          <w:sz w:val="22"/>
        </w:rPr>
        <w:t xml:space="preserve">Különböző </w:t>
      </w:r>
      <w:r w:rsidRPr="006854C6">
        <w:rPr>
          <w:b/>
          <w:sz w:val="22"/>
        </w:rPr>
        <w:t>szélsebességek hatására</w:t>
      </w:r>
      <w:r w:rsidRPr="006854C6">
        <w:rPr>
          <w:sz w:val="22"/>
        </w:rPr>
        <w:t xml:space="preserve"> a torzulás és eloszlási egyenlőtlenség változó. A </w:t>
      </w:r>
      <w:r w:rsidRPr="006854C6">
        <w:rPr>
          <w:sz w:val="22"/>
        </w:rPr>
        <w:br/>
        <w:t>0-2,0 m/s közötti szélsebesség nem okoz mege</w:t>
      </w:r>
      <w:r w:rsidR="0089432B">
        <w:rPr>
          <w:sz w:val="22"/>
        </w:rPr>
        <w:t>ngedhetetlen eloszlástorzulást.</w:t>
      </w:r>
    </w:p>
    <w:p w:rsidR="00713843" w:rsidRPr="006854C6" w:rsidRDefault="00713843" w:rsidP="00713843">
      <w:pPr>
        <w:ind w:firstLine="284"/>
        <w:jc w:val="both"/>
        <w:rPr>
          <w:sz w:val="22"/>
        </w:rPr>
      </w:pPr>
      <w:r w:rsidRPr="006854C6">
        <w:rPr>
          <w:sz w:val="22"/>
        </w:rPr>
        <w:t>A 2,0-4,5 m/s közötti szélsebesség már lényegesen módosítja a szórásképet, és ebben az interva</w:t>
      </w:r>
      <w:r w:rsidRPr="006854C6">
        <w:rPr>
          <w:sz w:val="22"/>
        </w:rPr>
        <w:t>l</w:t>
      </w:r>
      <w:r w:rsidRPr="006854C6">
        <w:rPr>
          <w:sz w:val="22"/>
        </w:rPr>
        <w:t xml:space="preserve">lumban indokolt a kötéstávolságok (pályatávolságok) módosítása, csökkentése (Oroszlány </w:t>
      </w:r>
      <w:r w:rsidR="0089432B">
        <w:rPr>
          <w:sz w:val="22"/>
        </w:rPr>
        <w:sym w:font="Symbol" w:char="F02D"/>
      </w:r>
      <w:r w:rsidRPr="006854C6">
        <w:rPr>
          <w:sz w:val="22"/>
        </w:rPr>
        <w:t xml:space="preserve"> Szalai, 1964.).</w:t>
      </w:r>
    </w:p>
    <w:p w:rsidR="0089432B" w:rsidRDefault="00713843" w:rsidP="00713843">
      <w:pPr>
        <w:ind w:firstLine="284"/>
        <w:jc w:val="both"/>
        <w:rPr>
          <w:sz w:val="22"/>
        </w:rPr>
      </w:pPr>
      <w:r w:rsidRPr="006854C6">
        <w:rPr>
          <w:sz w:val="22"/>
        </w:rPr>
        <w:t>Vizsgálva hazá</w:t>
      </w:r>
      <w:r w:rsidR="0089432B">
        <w:rPr>
          <w:sz w:val="22"/>
        </w:rPr>
        <w:t>nk szélviszonyait (Szalai, 1962</w:t>
      </w:r>
      <w:r w:rsidRPr="006854C6">
        <w:rPr>
          <w:sz w:val="22"/>
        </w:rPr>
        <w:t>), meg kell állapítani, hogy az öntözési időnek 50-60%-a használható ki az esőztető berendezések megfelelő eloszlást nyújtó üz</w:t>
      </w:r>
      <w:r w:rsidRPr="006854C6">
        <w:rPr>
          <w:sz w:val="22"/>
        </w:rPr>
        <w:t>e</w:t>
      </w:r>
      <w:r w:rsidRPr="006854C6">
        <w:rPr>
          <w:sz w:val="22"/>
        </w:rPr>
        <w:t xml:space="preserve">meltetésére, eredeti (szélcsendre megállapított) kötéstávolságok mellett. Ennek az időnek nagyobb része az éjjeli órákra esik. A kötéstávolságok 10-30%-os csökkentésével azonban nagyobb szélsebesség esetén is üzemeltethetjük a berendezéseket, az egyenlőtlenség meg nem engedett </w:t>
      </w:r>
      <w:r w:rsidR="0089432B">
        <w:rPr>
          <w:sz w:val="22"/>
        </w:rPr>
        <w:t>határig való növekedése nélkül.</w:t>
      </w:r>
    </w:p>
    <w:p w:rsidR="00713843" w:rsidRPr="006854C6" w:rsidRDefault="00713843" w:rsidP="00713843">
      <w:pPr>
        <w:ind w:firstLine="284"/>
        <w:jc w:val="both"/>
        <w:rPr>
          <w:sz w:val="22"/>
        </w:rPr>
      </w:pPr>
      <w:r w:rsidRPr="006854C6">
        <w:rPr>
          <w:sz w:val="22"/>
        </w:rPr>
        <w:t>Módosított kötéstávolságokkal sem aján</w:t>
      </w:r>
      <w:r w:rsidRPr="006854C6">
        <w:rPr>
          <w:sz w:val="22"/>
        </w:rPr>
        <w:t>l</w:t>
      </w:r>
      <w:r w:rsidRPr="006854C6">
        <w:rPr>
          <w:sz w:val="22"/>
        </w:rPr>
        <w:t>ható azonban az esőztető berendezések üzemeltetése a 4,0-4,5 m/s-ot meghaladó széls</w:t>
      </w:r>
      <w:r w:rsidRPr="006854C6">
        <w:rPr>
          <w:sz w:val="22"/>
        </w:rPr>
        <w:t>e</w:t>
      </w:r>
      <w:r w:rsidRPr="006854C6">
        <w:rPr>
          <w:sz w:val="22"/>
        </w:rPr>
        <w:t>bességek esetében.</w:t>
      </w:r>
    </w:p>
    <w:p w:rsidR="00713843" w:rsidRDefault="00713843" w:rsidP="00713843">
      <w:pPr>
        <w:ind w:firstLine="284"/>
        <w:jc w:val="both"/>
        <w:rPr>
          <w:sz w:val="22"/>
        </w:rPr>
      </w:pPr>
      <w:r w:rsidRPr="006854C6">
        <w:rPr>
          <w:sz w:val="22"/>
        </w:rPr>
        <w:t>A szél zavaró hatása különösen a nagy szórófejek (vízágyúk) üzemeltetésekor jelentk</w:t>
      </w:r>
      <w:r w:rsidRPr="006854C6">
        <w:rPr>
          <w:sz w:val="22"/>
        </w:rPr>
        <w:t>e</w:t>
      </w:r>
      <w:r w:rsidRPr="006854C6">
        <w:rPr>
          <w:sz w:val="22"/>
        </w:rPr>
        <w:t>zik. A vízsugarak ugyanis nagy magasságba emelkednek, ahol a szélsebesség mindig n</w:t>
      </w:r>
      <w:r w:rsidRPr="006854C6">
        <w:rPr>
          <w:sz w:val="22"/>
        </w:rPr>
        <w:t>a</w:t>
      </w:r>
      <w:r w:rsidRPr="006854C6">
        <w:rPr>
          <w:sz w:val="22"/>
        </w:rPr>
        <w:t>gyobb, mint a talajfelszín közelében (</w:t>
      </w:r>
      <w:r w:rsidR="004874C1">
        <w:rPr>
          <w:sz w:val="22"/>
        </w:rPr>
        <w:t>51</w:t>
      </w:r>
      <w:r w:rsidRPr="006854C6">
        <w:rPr>
          <w:sz w:val="22"/>
        </w:rPr>
        <w:t>. ábra), itt tehát ezt a jelenséget is célszerű figy</w:t>
      </w:r>
      <w:r w:rsidRPr="006854C6">
        <w:rPr>
          <w:sz w:val="22"/>
        </w:rPr>
        <w:t>e</w:t>
      </w:r>
      <w:r w:rsidR="0089432B">
        <w:rPr>
          <w:sz w:val="22"/>
        </w:rPr>
        <w:t>lembe venni (Jensen, 1980).</w:t>
      </w:r>
    </w:p>
    <w:p w:rsidR="0089432B" w:rsidRDefault="0089432B" w:rsidP="0089432B">
      <w:pPr>
        <w:jc w:val="both"/>
        <w:rPr>
          <w:sz w:val="22"/>
        </w:rPr>
      </w:pPr>
    </w:p>
    <w:p w:rsidR="0089432B" w:rsidRDefault="00AF3A84" w:rsidP="0089432B">
      <w:pPr>
        <w:jc w:val="center"/>
        <w:rPr>
          <w:sz w:val="22"/>
        </w:rPr>
      </w:pPr>
      <w:r>
        <w:rPr>
          <w:noProof/>
          <w:sz w:val="22"/>
        </w:rPr>
        <w:drawing>
          <wp:inline distT="0" distB="0" distL="0" distR="0">
            <wp:extent cx="2905125" cy="1943100"/>
            <wp:effectExtent l="19050" t="19050" r="28575" b="1905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srcRect/>
                    <a:stretch>
                      <a:fillRect/>
                    </a:stretch>
                  </pic:blipFill>
                  <pic:spPr bwMode="auto">
                    <a:xfrm>
                      <a:off x="0" y="0"/>
                      <a:ext cx="2905125" cy="1943100"/>
                    </a:xfrm>
                    <a:prstGeom prst="rect">
                      <a:avLst/>
                    </a:prstGeom>
                    <a:noFill/>
                    <a:ln w="6350" cmpd="sng">
                      <a:solidFill>
                        <a:srgbClr val="000000"/>
                      </a:solidFill>
                      <a:miter lim="800000"/>
                      <a:headEnd/>
                      <a:tailEnd/>
                    </a:ln>
                    <a:effectLst/>
                  </pic:spPr>
                </pic:pic>
              </a:graphicData>
            </a:graphic>
          </wp:inline>
        </w:drawing>
      </w:r>
    </w:p>
    <w:p w:rsidR="0089432B" w:rsidRDefault="0089432B" w:rsidP="0089432B">
      <w:pPr>
        <w:jc w:val="both"/>
        <w:rPr>
          <w:sz w:val="22"/>
        </w:rPr>
      </w:pPr>
    </w:p>
    <w:p w:rsidR="0089432B" w:rsidRPr="0089432B" w:rsidRDefault="004874C1" w:rsidP="0089432B">
      <w:pPr>
        <w:jc w:val="center"/>
        <w:rPr>
          <w:sz w:val="22"/>
        </w:rPr>
      </w:pPr>
      <w:r>
        <w:rPr>
          <w:sz w:val="22"/>
        </w:rPr>
        <w:t>51</w:t>
      </w:r>
      <w:r w:rsidR="0089432B" w:rsidRPr="0089432B">
        <w:rPr>
          <w:sz w:val="22"/>
        </w:rPr>
        <w:t>. ábra. A szélsebesség átlagos változása a magasság függvényében a nap folyamán a talaj közeli légrétegben</w:t>
      </w:r>
    </w:p>
    <w:p w:rsidR="0089432B" w:rsidRDefault="0089432B" w:rsidP="0089432B">
      <w:pPr>
        <w:jc w:val="both"/>
        <w:rPr>
          <w:sz w:val="22"/>
        </w:rPr>
      </w:pPr>
    </w:p>
    <w:p w:rsidR="00713843" w:rsidRPr="006854C6" w:rsidRDefault="00713843" w:rsidP="00713843">
      <w:pPr>
        <w:ind w:firstLine="284"/>
        <w:jc w:val="both"/>
        <w:rPr>
          <w:sz w:val="22"/>
        </w:rPr>
      </w:pPr>
      <w:r w:rsidRPr="006854C6">
        <w:rPr>
          <w:sz w:val="22"/>
        </w:rPr>
        <w:t>A szórófejek kötéstávolságainak módosítására a szélsebességtől függően az irodalom leggyakrabban a következő javaslatot tartalmazza:</w:t>
      </w:r>
    </w:p>
    <w:tbl>
      <w:tblPr>
        <w:tblW w:w="0" w:type="auto"/>
        <w:jc w:val="center"/>
        <w:tblLayout w:type="fixed"/>
        <w:tblCellMar>
          <w:left w:w="70" w:type="dxa"/>
          <w:right w:w="70" w:type="dxa"/>
        </w:tblCellMar>
        <w:tblLook w:val="0000"/>
      </w:tblPr>
      <w:tblGrid>
        <w:gridCol w:w="2120"/>
        <w:gridCol w:w="3183"/>
      </w:tblGrid>
      <w:tr w:rsidR="00713843" w:rsidRPr="0089432B">
        <w:tblPrEx>
          <w:tblCellMar>
            <w:top w:w="0" w:type="dxa"/>
            <w:bottom w:w="0" w:type="dxa"/>
          </w:tblCellMar>
        </w:tblPrEx>
        <w:trPr>
          <w:jc w:val="center"/>
        </w:trPr>
        <w:tc>
          <w:tcPr>
            <w:tcW w:w="2120" w:type="dxa"/>
          </w:tcPr>
          <w:p w:rsidR="00713843" w:rsidRPr="0089432B" w:rsidRDefault="00713843" w:rsidP="00A6012F">
            <w:pPr>
              <w:spacing w:line="240" w:lineRule="exact"/>
              <w:rPr>
                <w:b/>
                <w:sz w:val="22"/>
                <w:szCs w:val="22"/>
              </w:rPr>
            </w:pPr>
            <w:r w:rsidRPr="0089432B">
              <w:rPr>
                <w:b/>
                <w:sz w:val="22"/>
                <w:szCs w:val="22"/>
              </w:rPr>
              <w:t>Átlagos szélsebesség</w:t>
            </w:r>
          </w:p>
          <w:p w:rsidR="00713843" w:rsidRPr="0089432B" w:rsidRDefault="00713843" w:rsidP="00A6012F">
            <w:pPr>
              <w:spacing w:line="240" w:lineRule="exact"/>
              <w:jc w:val="center"/>
              <w:rPr>
                <w:sz w:val="22"/>
                <w:szCs w:val="22"/>
              </w:rPr>
            </w:pPr>
            <w:r w:rsidRPr="0089432B">
              <w:rPr>
                <w:b/>
                <w:sz w:val="22"/>
                <w:szCs w:val="22"/>
              </w:rPr>
              <w:t>m/s</w:t>
            </w:r>
          </w:p>
        </w:tc>
        <w:tc>
          <w:tcPr>
            <w:tcW w:w="3183" w:type="dxa"/>
          </w:tcPr>
          <w:p w:rsidR="00713843" w:rsidRPr="0089432B" w:rsidRDefault="00713843" w:rsidP="0089432B">
            <w:pPr>
              <w:spacing w:line="240" w:lineRule="exact"/>
              <w:jc w:val="center"/>
              <w:rPr>
                <w:sz w:val="22"/>
                <w:szCs w:val="22"/>
              </w:rPr>
            </w:pPr>
            <w:r w:rsidRPr="0089432B">
              <w:rPr>
                <w:b/>
                <w:sz w:val="22"/>
                <w:szCs w:val="22"/>
              </w:rPr>
              <w:t xml:space="preserve">Kötéstávolságok a szóráskép </w:t>
            </w:r>
            <w:r w:rsidRPr="0089432B">
              <w:rPr>
                <w:b/>
                <w:sz w:val="22"/>
                <w:szCs w:val="22"/>
              </w:rPr>
              <w:br/>
              <w:t>átmérőjének (2R) %-ában</w:t>
            </w:r>
          </w:p>
        </w:tc>
      </w:tr>
      <w:tr w:rsidR="00713843" w:rsidRPr="0089432B">
        <w:tblPrEx>
          <w:tblCellMar>
            <w:top w:w="0" w:type="dxa"/>
            <w:bottom w:w="0" w:type="dxa"/>
          </w:tblCellMar>
        </w:tblPrEx>
        <w:trPr>
          <w:jc w:val="center"/>
        </w:trPr>
        <w:tc>
          <w:tcPr>
            <w:tcW w:w="2120" w:type="dxa"/>
          </w:tcPr>
          <w:p w:rsidR="00713843" w:rsidRPr="0089432B" w:rsidRDefault="00713843" w:rsidP="00A6012F">
            <w:pPr>
              <w:spacing w:line="240" w:lineRule="exact"/>
              <w:jc w:val="center"/>
              <w:rPr>
                <w:sz w:val="22"/>
                <w:szCs w:val="22"/>
              </w:rPr>
            </w:pPr>
            <w:r w:rsidRPr="0089432B">
              <w:rPr>
                <w:sz w:val="22"/>
                <w:szCs w:val="22"/>
              </w:rPr>
              <w:t>&lt; 2,5</w:t>
            </w:r>
          </w:p>
        </w:tc>
        <w:tc>
          <w:tcPr>
            <w:tcW w:w="3183" w:type="dxa"/>
          </w:tcPr>
          <w:p w:rsidR="00713843" w:rsidRPr="0089432B" w:rsidRDefault="00713843" w:rsidP="00A6012F">
            <w:pPr>
              <w:spacing w:line="240" w:lineRule="exact"/>
              <w:ind w:left="229"/>
              <w:jc w:val="both"/>
              <w:rPr>
                <w:sz w:val="22"/>
                <w:szCs w:val="22"/>
              </w:rPr>
            </w:pPr>
            <w:r w:rsidRPr="0089432B">
              <w:rPr>
                <w:sz w:val="22"/>
                <w:szCs w:val="22"/>
              </w:rPr>
              <w:t>40 % a szórófejek között,</w:t>
            </w:r>
          </w:p>
        </w:tc>
      </w:tr>
      <w:tr w:rsidR="00713843" w:rsidRPr="0089432B">
        <w:tblPrEx>
          <w:tblCellMar>
            <w:top w:w="0" w:type="dxa"/>
            <w:bottom w:w="0" w:type="dxa"/>
          </w:tblCellMar>
        </w:tblPrEx>
        <w:trPr>
          <w:jc w:val="center"/>
        </w:trPr>
        <w:tc>
          <w:tcPr>
            <w:tcW w:w="2120" w:type="dxa"/>
          </w:tcPr>
          <w:p w:rsidR="00713843" w:rsidRPr="0089432B" w:rsidRDefault="00713843" w:rsidP="00A6012F">
            <w:pPr>
              <w:spacing w:line="240" w:lineRule="exact"/>
              <w:jc w:val="center"/>
              <w:rPr>
                <w:sz w:val="22"/>
                <w:szCs w:val="22"/>
              </w:rPr>
            </w:pPr>
          </w:p>
        </w:tc>
        <w:tc>
          <w:tcPr>
            <w:tcW w:w="3183" w:type="dxa"/>
          </w:tcPr>
          <w:p w:rsidR="00713843" w:rsidRPr="0089432B" w:rsidRDefault="00713843" w:rsidP="00A6012F">
            <w:pPr>
              <w:spacing w:line="240" w:lineRule="exact"/>
              <w:ind w:left="229"/>
              <w:jc w:val="both"/>
              <w:rPr>
                <w:sz w:val="22"/>
                <w:szCs w:val="22"/>
              </w:rPr>
            </w:pPr>
            <w:r w:rsidRPr="0089432B">
              <w:rPr>
                <w:sz w:val="22"/>
                <w:szCs w:val="22"/>
              </w:rPr>
              <w:t>65 % a szárnyvezetékek között,</w:t>
            </w:r>
          </w:p>
        </w:tc>
      </w:tr>
      <w:tr w:rsidR="00713843" w:rsidRPr="0089432B">
        <w:tblPrEx>
          <w:tblCellMar>
            <w:top w:w="0" w:type="dxa"/>
            <w:bottom w:w="0" w:type="dxa"/>
          </w:tblCellMar>
        </w:tblPrEx>
        <w:trPr>
          <w:jc w:val="center"/>
        </w:trPr>
        <w:tc>
          <w:tcPr>
            <w:tcW w:w="2120" w:type="dxa"/>
          </w:tcPr>
          <w:p w:rsidR="00713843" w:rsidRPr="0089432B" w:rsidRDefault="00713843" w:rsidP="00A6012F">
            <w:pPr>
              <w:spacing w:line="240" w:lineRule="exact"/>
              <w:jc w:val="center"/>
              <w:rPr>
                <w:sz w:val="22"/>
                <w:szCs w:val="22"/>
              </w:rPr>
            </w:pPr>
            <w:r w:rsidRPr="0089432B">
              <w:rPr>
                <w:sz w:val="22"/>
                <w:szCs w:val="22"/>
              </w:rPr>
              <w:t>2,5 - 4,0</w:t>
            </w:r>
          </w:p>
        </w:tc>
        <w:tc>
          <w:tcPr>
            <w:tcW w:w="3183" w:type="dxa"/>
          </w:tcPr>
          <w:p w:rsidR="00713843" w:rsidRPr="0089432B" w:rsidRDefault="00713843" w:rsidP="00A6012F">
            <w:pPr>
              <w:spacing w:line="240" w:lineRule="exact"/>
              <w:ind w:left="229"/>
              <w:jc w:val="both"/>
              <w:rPr>
                <w:sz w:val="22"/>
                <w:szCs w:val="22"/>
              </w:rPr>
            </w:pPr>
            <w:r w:rsidRPr="0089432B">
              <w:rPr>
                <w:sz w:val="22"/>
                <w:szCs w:val="22"/>
              </w:rPr>
              <w:t>40 % a szórófejek között,</w:t>
            </w:r>
          </w:p>
        </w:tc>
      </w:tr>
      <w:tr w:rsidR="00713843" w:rsidRPr="0089432B">
        <w:tblPrEx>
          <w:tblCellMar>
            <w:top w:w="0" w:type="dxa"/>
            <w:bottom w:w="0" w:type="dxa"/>
          </w:tblCellMar>
        </w:tblPrEx>
        <w:trPr>
          <w:jc w:val="center"/>
        </w:trPr>
        <w:tc>
          <w:tcPr>
            <w:tcW w:w="2120" w:type="dxa"/>
          </w:tcPr>
          <w:p w:rsidR="00713843" w:rsidRPr="0089432B" w:rsidRDefault="00713843" w:rsidP="00A6012F">
            <w:pPr>
              <w:spacing w:line="240" w:lineRule="exact"/>
              <w:jc w:val="center"/>
              <w:rPr>
                <w:sz w:val="22"/>
                <w:szCs w:val="22"/>
              </w:rPr>
            </w:pPr>
          </w:p>
        </w:tc>
        <w:tc>
          <w:tcPr>
            <w:tcW w:w="3183" w:type="dxa"/>
          </w:tcPr>
          <w:p w:rsidR="00713843" w:rsidRPr="0089432B" w:rsidRDefault="00713843" w:rsidP="00A6012F">
            <w:pPr>
              <w:spacing w:line="240" w:lineRule="exact"/>
              <w:ind w:left="229"/>
              <w:jc w:val="both"/>
              <w:rPr>
                <w:sz w:val="22"/>
                <w:szCs w:val="22"/>
              </w:rPr>
            </w:pPr>
            <w:r w:rsidRPr="0089432B">
              <w:rPr>
                <w:sz w:val="22"/>
                <w:szCs w:val="22"/>
              </w:rPr>
              <w:t>60 % a szárnyvezetékek között,</w:t>
            </w:r>
          </w:p>
        </w:tc>
      </w:tr>
      <w:tr w:rsidR="00713843" w:rsidRPr="0089432B">
        <w:tblPrEx>
          <w:tblCellMar>
            <w:top w:w="0" w:type="dxa"/>
            <w:bottom w:w="0" w:type="dxa"/>
          </w:tblCellMar>
        </w:tblPrEx>
        <w:trPr>
          <w:jc w:val="center"/>
        </w:trPr>
        <w:tc>
          <w:tcPr>
            <w:tcW w:w="2120" w:type="dxa"/>
          </w:tcPr>
          <w:p w:rsidR="00713843" w:rsidRPr="0089432B" w:rsidRDefault="00713843" w:rsidP="00A6012F">
            <w:pPr>
              <w:spacing w:line="240" w:lineRule="exact"/>
              <w:jc w:val="center"/>
              <w:rPr>
                <w:sz w:val="22"/>
                <w:szCs w:val="22"/>
              </w:rPr>
            </w:pPr>
            <w:r w:rsidRPr="0089432B">
              <w:rPr>
                <w:sz w:val="22"/>
                <w:szCs w:val="22"/>
              </w:rPr>
              <w:t>&gt; 4,0</w:t>
            </w:r>
          </w:p>
        </w:tc>
        <w:tc>
          <w:tcPr>
            <w:tcW w:w="3183" w:type="dxa"/>
          </w:tcPr>
          <w:p w:rsidR="00713843" w:rsidRPr="0089432B" w:rsidRDefault="00713843" w:rsidP="00A6012F">
            <w:pPr>
              <w:spacing w:line="240" w:lineRule="exact"/>
              <w:ind w:left="229"/>
              <w:jc w:val="both"/>
              <w:rPr>
                <w:sz w:val="22"/>
                <w:szCs w:val="22"/>
              </w:rPr>
            </w:pPr>
            <w:r w:rsidRPr="0089432B">
              <w:rPr>
                <w:sz w:val="22"/>
                <w:szCs w:val="22"/>
              </w:rPr>
              <w:t>30 % a szórófejek között,</w:t>
            </w:r>
          </w:p>
        </w:tc>
      </w:tr>
      <w:tr w:rsidR="00713843" w:rsidRPr="0089432B">
        <w:tblPrEx>
          <w:tblCellMar>
            <w:top w:w="0" w:type="dxa"/>
            <w:bottom w:w="0" w:type="dxa"/>
          </w:tblCellMar>
        </w:tblPrEx>
        <w:trPr>
          <w:jc w:val="center"/>
        </w:trPr>
        <w:tc>
          <w:tcPr>
            <w:tcW w:w="2120" w:type="dxa"/>
          </w:tcPr>
          <w:p w:rsidR="00713843" w:rsidRPr="0089432B" w:rsidRDefault="00713843" w:rsidP="00A6012F">
            <w:pPr>
              <w:spacing w:line="240" w:lineRule="exact"/>
              <w:jc w:val="center"/>
              <w:rPr>
                <w:sz w:val="22"/>
                <w:szCs w:val="22"/>
              </w:rPr>
            </w:pPr>
          </w:p>
        </w:tc>
        <w:tc>
          <w:tcPr>
            <w:tcW w:w="3183" w:type="dxa"/>
          </w:tcPr>
          <w:p w:rsidR="00713843" w:rsidRPr="0089432B" w:rsidRDefault="00713843" w:rsidP="00A6012F">
            <w:pPr>
              <w:spacing w:line="240" w:lineRule="exact"/>
              <w:ind w:left="229"/>
              <w:jc w:val="both"/>
              <w:rPr>
                <w:sz w:val="22"/>
                <w:szCs w:val="22"/>
              </w:rPr>
            </w:pPr>
            <w:r w:rsidRPr="0089432B">
              <w:rPr>
                <w:sz w:val="22"/>
                <w:szCs w:val="22"/>
              </w:rPr>
              <w:t>50 % a szárnyvezetékek között.</w:t>
            </w:r>
          </w:p>
        </w:tc>
      </w:tr>
    </w:tbl>
    <w:p w:rsidR="00713843" w:rsidRPr="006854C6" w:rsidRDefault="00713843" w:rsidP="00713843">
      <w:pPr>
        <w:ind w:firstLine="284"/>
        <w:jc w:val="both"/>
        <w:rPr>
          <w:sz w:val="22"/>
        </w:rPr>
      </w:pPr>
    </w:p>
    <w:p w:rsidR="00713843" w:rsidRPr="006854C6" w:rsidRDefault="00713843" w:rsidP="00713843">
      <w:pPr>
        <w:ind w:firstLine="284"/>
        <w:jc w:val="both"/>
        <w:rPr>
          <w:sz w:val="22"/>
        </w:rPr>
      </w:pPr>
      <w:r w:rsidRPr="006854C6">
        <w:rPr>
          <w:sz w:val="22"/>
        </w:rPr>
        <w:t>A mozgás közben üzemelő, csévélhető tömlős, vízágyús berendezések üzemét a szé</w:t>
      </w:r>
      <w:r w:rsidRPr="006854C6">
        <w:rPr>
          <w:sz w:val="22"/>
        </w:rPr>
        <w:t>l</w:t>
      </w:r>
      <w:r w:rsidRPr="006854C6">
        <w:rPr>
          <w:sz w:val="22"/>
        </w:rPr>
        <w:t>hatás erősen befolyásolja. A szél erősödésével az egymás melletti útvonalakat mind köz</w:t>
      </w:r>
      <w:r w:rsidRPr="006854C6">
        <w:rPr>
          <w:sz w:val="22"/>
        </w:rPr>
        <w:t>e</w:t>
      </w:r>
      <w:r w:rsidRPr="006854C6">
        <w:rPr>
          <w:sz w:val="22"/>
        </w:rPr>
        <w:t>lebb kell hozni egymáshoz, hogy kielégítő egyenletességet kapjunk. A problémát vizsgá</w:t>
      </w:r>
      <w:r w:rsidRPr="006854C6">
        <w:rPr>
          <w:sz w:val="22"/>
        </w:rPr>
        <w:t>l</w:t>
      </w:r>
      <w:r w:rsidRPr="006854C6">
        <w:rPr>
          <w:sz w:val="22"/>
        </w:rPr>
        <w:t xml:space="preserve">va, tapasztalati egyenletet vezettek be a megengedhető pályatávolságokra, a szélsebesség és az üzemi nyomás függvényében (Benami </w:t>
      </w:r>
      <w:r w:rsidR="0089432B">
        <w:rPr>
          <w:sz w:val="22"/>
        </w:rPr>
        <w:sym w:font="Symbol" w:char="F02D"/>
      </w:r>
      <w:r w:rsidRPr="006854C6">
        <w:rPr>
          <w:sz w:val="22"/>
        </w:rPr>
        <w:t xml:space="preserve"> Ofen, 1984):</w:t>
      </w:r>
    </w:p>
    <w:p w:rsidR="00713843" w:rsidRPr="006854C6" w:rsidRDefault="00713843" w:rsidP="00713843">
      <w:pPr>
        <w:ind w:left="1420" w:firstLine="284"/>
        <w:rPr>
          <w:sz w:val="22"/>
        </w:rPr>
      </w:pPr>
      <w:r w:rsidRPr="006854C6">
        <w:rPr>
          <w:sz w:val="22"/>
        </w:rPr>
        <w:t xml:space="preserve">D = 52,42 - 6,48 v + 0,0453  H + 8,0 sin </w:t>
      </w:r>
      <w:r w:rsidRPr="006854C6">
        <w:rPr>
          <w:sz w:val="22"/>
        </w:rPr>
        <w:sym w:font="Courier New" w:char="03B1"/>
      </w:r>
    </w:p>
    <w:p w:rsidR="00713843" w:rsidRPr="006854C6" w:rsidRDefault="00713843" w:rsidP="00713843">
      <w:pPr>
        <w:ind w:left="1134" w:hanging="850"/>
        <w:jc w:val="both"/>
        <w:rPr>
          <w:sz w:val="22"/>
        </w:rPr>
      </w:pPr>
      <w:r w:rsidRPr="006854C6">
        <w:rPr>
          <w:sz w:val="22"/>
        </w:rPr>
        <w:t xml:space="preserve">ahol: </w:t>
      </w:r>
      <w:r w:rsidRPr="006854C6">
        <w:rPr>
          <w:i/>
          <w:sz w:val="22"/>
        </w:rPr>
        <w:t>D</w:t>
      </w:r>
      <w:r w:rsidRPr="006854C6">
        <w:rPr>
          <w:sz w:val="22"/>
        </w:rPr>
        <w:t xml:space="preserve"> = a max. pályatávolság, amely 85%-os (Christiansen-féle) egyenletesség elér</w:t>
      </w:r>
      <w:r w:rsidRPr="006854C6">
        <w:rPr>
          <w:sz w:val="22"/>
        </w:rPr>
        <w:t>é</w:t>
      </w:r>
      <w:r w:rsidRPr="006854C6">
        <w:rPr>
          <w:sz w:val="22"/>
        </w:rPr>
        <w:t>séhez szükséges,</w:t>
      </w:r>
    </w:p>
    <w:p w:rsidR="00713843" w:rsidRPr="006854C6" w:rsidRDefault="00713843" w:rsidP="00713843">
      <w:pPr>
        <w:ind w:left="1134" w:hanging="283"/>
        <w:jc w:val="both"/>
        <w:rPr>
          <w:sz w:val="22"/>
        </w:rPr>
      </w:pPr>
      <w:r w:rsidRPr="006854C6">
        <w:rPr>
          <w:i/>
          <w:sz w:val="22"/>
        </w:rPr>
        <w:t>v</w:t>
      </w:r>
      <w:r w:rsidRPr="006854C6">
        <w:rPr>
          <w:sz w:val="22"/>
        </w:rPr>
        <w:t xml:space="preserve"> = a szélsebesség 4 m magasságban (m/s),</w:t>
      </w:r>
    </w:p>
    <w:p w:rsidR="00713843" w:rsidRPr="006854C6" w:rsidRDefault="00713843" w:rsidP="00713843">
      <w:pPr>
        <w:ind w:left="1134" w:hanging="283"/>
        <w:jc w:val="both"/>
        <w:rPr>
          <w:sz w:val="22"/>
        </w:rPr>
      </w:pPr>
      <w:r w:rsidRPr="006854C6">
        <w:rPr>
          <w:i/>
          <w:sz w:val="22"/>
        </w:rPr>
        <w:t>H</w:t>
      </w:r>
      <w:r w:rsidRPr="006854C6">
        <w:rPr>
          <w:sz w:val="22"/>
        </w:rPr>
        <w:t xml:space="preserve"> = az üzemi nyomás (Pa),</w:t>
      </w:r>
    </w:p>
    <w:p w:rsidR="00713843" w:rsidRPr="006854C6" w:rsidRDefault="00713843" w:rsidP="00713843">
      <w:pPr>
        <w:ind w:left="1134" w:hanging="283"/>
        <w:jc w:val="both"/>
        <w:rPr>
          <w:sz w:val="22"/>
        </w:rPr>
      </w:pPr>
      <w:r w:rsidRPr="006854C6">
        <w:rPr>
          <w:i/>
          <w:sz w:val="22"/>
        </w:rPr>
        <w:sym w:font="Courier New" w:char="03B1"/>
      </w:r>
      <w:r w:rsidRPr="006854C6">
        <w:rPr>
          <w:sz w:val="22"/>
        </w:rPr>
        <w:t xml:space="preserve"> = a széliránynak a haladási útvonallal lezárt szöge, az óramutató járásának ir</w:t>
      </w:r>
      <w:r w:rsidRPr="006854C6">
        <w:rPr>
          <w:sz w:val="22"/>
        </w:rPr>
        <w:t>á</w:t>
      </w:r>
      <w:r w:rsidRPr="006854C6">
        <w:rPr>
          <w:sz w:val="22"/>
        </w:rPr>
        <w:t>nyában (fok).</w:t>
      </w:r>
    </w:p>
    <w:p w:rsidR="00713843" w:rsidRPr="006854C6" w:rsidRDefault="00713843" w:rsidP="00713843">
      <w:pPr>
        <w:ind w:firstLine="284"/>
        <w:jc w:val="both"/>
        <w:rPr>
          <w:sz w:val="22"/>
        </w:rPr>
      </w:pPr>
      <w:r w:rsidRPr="006854C6">
        <w:rPr>
          <w:sz w:val="22"/>
        </w:rPr>
        <w:t>A</w:t>
      </w:r>
      <w:r w:rsidR="006E5713">
        <w:rPr>
          <w:sz w:val="22"/>
        </w:rPr>
        <w:t>z</w:t>
      </w:r>
      <w:r w:rsidRPr="006854C6">
        <w:rPr>
          <w:sz w:val="22"/>
        </w:rPr>
        <w:t xml:space="preserve"> </w:t>
      </w:r>
      <w:r w:rsidR="006E5713">
        <w:rPr>
          <w:sz w:val="22"/>
        </w:rPr>
        <w:t>52</w:t>
      </w:r>
      <w:r w:rsidRPr="006854C6">
        <w:rPr>
          <w:sz w:val="22"/>
        </w:rPr>
        <w:t>. ábra az ugyanebben a témakörben végzett hazai kutatási eredményekből készült nomogramot m</w:t>
      </w:r>
      <w:r w:rsidR="000F602E">
        <w:rPr>
          <w:sz w:val="22"/>
        </w:rPr>
        <w:t xml:space="preserve">utatja be (Csekő </w:t>
      </w:r>
      <w:r w:rsidR="000F602E">
        <w:rPr>
          <w:sz w:val="22"/>
        </w:rPr>
        <w:sym w:font="Symbol" w:char="F02D"/>
      </w:r>
      <w:r w:rsidR="000F602E">
        <w:rPr>
          <w:sz w:val="22"/>
        </w:rPr>
        <w:t xml:space="preserve"> Szalai, 1983</w:t>
      </w:r>
      <w:r w:rsidRPr="006854C6">
        <w:rPr>
          <w:sz w:val="22"/>
        </w:rPr>
        <w:t>).</w:t>
      </w:r>
    </w:p>
    <w:p w:rsidR="00713843" w:rsidRPr="006854C6" w:rsidRDefault="00713843" w:rsidP="00713843">
      <w:pPr>
        <w:jc w:val="center"/>
        <w:rPr>
          <w:sz w:val="22"/>
        </w:rPr>
      </w:pPr>
    </w:p>
    <w:p w:rsidR="00713843" w:rsidRDefault="00AF3A84" w:rsidP="00713843">
      <w:pPr>
        <w:jc w:val="center"/>
        <w:rPr>
          <w:sz w:val="22"/>
        </w:rPr>
      </w:pPr>
      <w:r>
        <w:rPr>
          <w:noProof/>
          <w:sz w:val="22"/>
        </w:rPr>
        <w:drawing>
          <wp:inline distT="0" distB="0" distL="0" distR="0">
            <wp:extent cx="3152775" cy="4210050"/>
            <wp:effectExtent l="19050" t="19050" r="28575" b="1905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srcRect/>
                    <a:stretch>
                      <a:fillRect/>
                    </a:stretch>
                  </pic:blipFill>
                  <pic:spPr bwMode="auto">
                    <a:xfrm>
                      <a:off x="0" y="0"/>
                      <a:ext cx="3152775" cy="4210050"/>
                    </a:xfrm>
                    <a:prstGeom prst="rect">
                      <a:avLst/>
                    </a:prstGeom>
                    <a:noFill/>
                    <a:ln w="6350" cmpd="sng">
                      <a:solidFill>
                        <a:srgbClr val="000000"/>
                      </a:solidFill>
                      <a:miter lim="800000"/>
                      <a:headEnd/>
                      <a:tailEnd/>
                    </a:ln>
                    <a:effectLst/>
                  </pic:spPr>
                </pic:pic>
              </a:graphicData>
            </a:graphic>
          </wp:inline>
        </w:drawing>
      </w:r>
    </w:p>
    <w:p w:rsidR="006E5713" w:rsidRPr="006854C6" w:rsidRDefault="006E5713" w:rsidP="00713843">
      <w:pPr>
        <w:jc w:val="center"/>
        <w:rPr>
          <w:sz w:val="22"/>
        </w:rPr>
      </w:pPr>
    </w:p>
    <w:p w:rsidR="00713843" w:rsidRPr="003D618E" w:rsidRDefault="006E5713" w:rsidP="00713843">
      <w:pPr>
        <w:jc w:val="center"/>
        <w:rPr>
          <w:sz w:val="22"/>
        </w:rPr>
      </w:pPr>
      <w:r>
        <w:rPr>
          <w:sz w:val="22"/>
        </w:rPr>
        <w:t>52</w:t>
      </w:r>
      <w:r w:rsidR="00713843" w:rsidRPr="003D618E">
        <w:rPr>
          <w:sz w:val="22"/>
        </w:rPr>
        <w:t>. ábra. Nomogram a járva üzemelő szórófej üzemi paramétereinek megválasztás</w:t>
      </w:r>
      <w:r w:rsidR="00713843" w:rsidRPr="003D618E">
        <w:rPr>
          <w:sz w:val="22"/>
        </w:rPr>
        <w:t>á</w:t>
      </w:r>
      <w:r w:rsidR="00713843" w:rsidRPr="003D618E">
        <w:rPr>
          <w:sz w:val="22"/>
        </w:rPr>
        <w:t>hoz szeles viszonyok között</w:t>
      </w:r>
    </w:p>
    <w:p w:rsidR="00713843" w:rsidRPr="006854C6" w:rsidRDefault="00713843" w:rsidP="00713843">
      <w:pPr>
        <w:ind w:firstLine="284"/>
        <w:jc w:val="both"/>
        <w:rPr>
          <w:sz w:val="22"/>
        </w:rPr>
      </w:pPr>
    </w:p>
    <w:p w:rsidR="00713843" w:rsidRPr="006854C6" w:rsidRDefault="00713843" w:rsidP="00713843">
      <w:pPr>
        <w:ind w:firstLine="284"/>
        <w:jc w:val="both"/>
        <w:rPr>
          <w:sz w:val="22"/>
        </w:rPr>
      </w:pPr>
      <w:r w:rsidRPr="006854C6">
        <w:rPr>
          <w:b/>
          <w:sz w:val="22"/>
        </w:rPr>
        <w:t>Lejtők öntözése</w:t>
      </w:r>
      <w:r w:rsidRPr="006854C6">
        <w:rPr>
          <w:sz w:val="22"/>
        </w:rPr>
        <w:t>kor nagy gonddal kell eljárni a lejtőhajlás növekedésével együtt járó vízbefogadó-képesség csökkenés miatt, mert a nagyobb lefolyási hányad eróziós károkat okozhat. A lejtőhajlás növekedésével tehát csökkenteni kell az intenzitást, mégpedig cé</w:t>
      </w:r>
      <w:r w:rsidRPr="006854C6">
        <w:rPr>
          <w:sz w:val="22"/>
        </w:rPr>
        <w:t>l</w:t>
      </w:r>
      <w:r w:rsidRPr="006854C6">
        <w:rPr>
          <w:sz w:val="22"/>
        </w:rPr>
        <w:t>szerűen a következő arányban:</w:t>
      </w:r>
    </w:p>
    <w:tbl>
      <w:tblPr>
        <w:tblW w:w="0" w:type="auto"/>
        <w:tblInd w:w="1204" w:type="dxa"/>
        <w:tblLayout w:type="fixed"/>
        <w:tblCellMar>
          <w:left w:w="70" w:type="dxa"/>
          <w:right w:w="70" w:type="dxa"/>
        </w:tblCellMar>
        <w:tblLook w:val="0000"/>
      </w:tblPr>
      <w:tblGrid>
        <w:gridCol w:w="2552"/>
        <w:gridCol w:w="2693"/>
      </w:tblGrid>
      <w:tr w:rsidR="00713843" w:rsidRPr="003D618E">
        <w:tblPrEx>
          <w:tblCellMar>
            <w:top w:w="0" w:type="dxa"/>
            <w:bottom w:w="0" w:type="dxa"/>
          </w:tblCellMar>
        </w:tblPrEx>
        <w:tc>
          <w:tcPr>
            <w:tcW w:w="2552" w:type="dxa"/>
          </w:tcPr>
          <w:p w:rsidR="00713843" w:rsidRPr="003D618E" w:rsidRDefault="00713843" w:rsidP="00A6012F">
            <w:pPr>
              <w:tabs>
                <w:tab w:val="left" w:pos="1134"/>
                <w:tab w:val="left" w:pos="6237"/>
              </w:tabs>
              <w:jc w:val="center"/>
              <w:rPr>
                <w:b/>
                <w:sz w:val="22"/>
                <w:szCs w:val="22"/>
              </w:rPr>
            </w:pPr>
            <w:r w:rsidRPr="003D618E">
              <w:rPr>
                <w:b/>
                <w:sz w:val="22"/>
                <w:szCs w:val="22"/>
              </w:rPr>
              <w:t>Lejtőhajlás, %</w:t>
            </w:r>
          </w:p>
        </w:tc>
        <w:tc>
          <w:tcPr>
            <w:tcW w:w="2693" w:type="dxa"/>
          </w:tcPr>
          <w:p w:rsidR="00713843" w:rsidRPr="003D618E" w:rsidRDefault="00713843" w:rsidP="00A6012F">
            <w:pPr>
              <w:tabs>
                <w:tab w:val="left" w:pos="1134"/>
                <w:tab w:val="left" w:pos="6237"/>
              </w:tabs>
              <w:jc w:val="center"/>
              <w:rPr>
                <w:b/>
                <w:sz w:val="22"/>
                <w:szCs w:val="22"/>
              </w:rPr>
            </w:pPr>
            <w:r w:rsidRPr="003D618E">
              <w:rPr>
                <w:b/>
                <w:sz w:val="22"/>
                <w:szCs w:val="22"/>
              </w:rPr>
              <w:t>Intenzitáscsökkenés, %</w:t>
            </w:r>
          </w:p>
        </w:tc>
      </w:tr>
      <w:tr w:rsidR="00713843" w:rsidRPr="003D618E">
        <w:tblPrEx>
          <w:tblCellMar>
            <w:top w:w="0" w:type="dxa"/>
            <w:bottom w:w="0" w:type="dxa"/>
          </w:tblCellMar>
        </w:tblPrEx>
        <w:tc>
          <w:tcPr>
            <w:tcW w:w="2552" w:type="dxa"/>
          </w:tcPr>
          <w:p w:rsidR="00713843" w:rsidRPr="003D618E" w:rsidRDefault="00713843" w:rsidP="00A6012F">
            <w:pPr>
              <w:tabs>
                <w:tab w:val="left" w:pos="1134"/>
                <w:tab w:val="left" w:pos="6237"/>
              </w:tabs>
              <w:jc w:val="center"/>
              <w:rPr>
                <w:sz w:val="22"/>
                <w:szCs w:val="22"/>
              </w:rPr>
            </w:pPr>
            <w:r w:rsidRPr="003D618E">
              <w:rPr>
                <w:sz w:val="22"/>
                <w:szCs w:val="22"/>
              </w:rPr>
              <w:t>&lt; 5</w:t>
            </w:r>
          </w:p>
        </w:tc>
        <w:tc>
          <w:tcPr>
            <w:tcW w:w="2693" w:type="dxa"/>
          </w:tcPr>
          <w:p w:rsidR="00713843" w:rsidRPr="003D618E" w:rsidRDefault="00713843" w:rsidP="00A6012F">
            <w:pPr>
              <w:tabs>
                <w:tab w:val="center" w:pos="1206"/>
                <w:tab w:val="left" w:pos="6237"/>
              </w:tabs>
              <w:jc w:val="center"/>
              <w:rPr>
                <w:sz w:val="22"/>
                <w:szCs w:val="22"/>
              </w:rPr>
            </w:pPr>
            <w:r w:rsidRPr="003D618E">
              <w:rPr>
                <w:sz w:val="22"/>
                <w:szCs w:val="22"/>
              </w:rPr>
              <w:t>0</w:t>
            </w:r>
          </w:p>
        </w:tc>
      </w:tr>
      <w:tr w:rsidR="00713843" w:rsidRPr="003D618E">
        <w:tblPrEx>
          <w:tblCellMar>
            <w:top w:w="0" w:type="dxa"/>
            <w:bottom w:w="0" w:type="dxa"/>
          </w:tblCellMar>
        </w:tblPrEx>
        <w:tc>
          <w:tcPr>
            <w:tcW w:w="2552" w:type="dxa"/>
          </w:tcPr>
          <w:p w:rsidR="00713843" w:rsidRPr="003D618E" w:rsidRDefault="00713843" w:rsidP="00A6012F">
            <w:pPr>
              <w:tabs>
                <w:tab w:val="left" w:pos="1134"/>
                <w:tab w:val="left" w:pos="6237"/>
              </w:tabs>
              <w:jc w:val="center"/>
              <w:rPr>
                <w:sz w:val="22"/>
                <w:szCs w:val="22"/>
              </w:rPr>
            </w:pPr>
            <w:r w:rsidRPr="003D618E">
              <w:rPr>
                <w:sz w:val="22"/>
                <w:szCs w:val="22"/>
              </w:rPr>
              <w:t>6-8</w:t>
            </w:r>
          </w:p>
        </w:tc>
        <w:tc>
          <w:tcPr>
            <w:tcW w:w="2693" w:type="dxa"/>
          </w:tcPr>
          <w:p w:rsidR="00713843" w:rsidRPr="003D618E" w:rsidRDefault="00713843" w:rsidP="00A6012F">
            <w:pPr>
              <w:tabs>
                <w:tab w:val="center" w:pos="1206"/>
                <w:tab w:val="left" w:pos="6237"/>
              </w:tabs>
              <w:jc w:val="center"/>
              <w:rPr>
                <w:sz w:val="22"/>
                <w:szCs w:val="22"/>
              </w:rPr>
            </w:pPr>
            <w:r w:rsidRPr="003D618E">
              <w:rPr>
                <w:sz w:val="22"/>
                <w:szCs w:val="22"/>
              </w:rPr>
              <w:t>20</w:t>
            </w:r>
          </w:p>
        </w:tc>
      </w:tr>
      <w:tr w:rsidR="00713843" w:rsidRPr="003D618E">
        <w:tblPrEx>
          <w:tblCellMar>
            <w:top w:w="0" w:type="dxa"/>
            <w:bottom w:w="0" w:type="dxa"/>
          </w:tblCellMar>
        </w:tblPrEx>
        <w:tc>
          <w:tcPr>
            <w:tcW w:w="2552" w:type="dxa"/>
          </w:tcPr>
          <w:p w:rsidR="00713843" w:rsidRPr="003D618E" w:rsidRDefault="00713843" w:rsidP="00A6012F">
            <w:pPr>
              <w:tabs>
                <w:tab w:val="left" w:pos="1134"/>
                <w:tab w:val="left" w:pos="6237"/>
              </w:tabs>
              <w:jc w:val="center"/>
              <w:rPr>
                <w:sz w:val="22"/>
                <w:szCs w:val="22"/>
              </w:rPr>
            </w:pPr>
            <w:r w:rsidRPr="003D618E">
              <w:rPr>
                <w:sz w:val="22"/>
                <w:szCs w:val="22"/>
              </w:rPr>
              <w:t>9-12</w:t>
            </w:r>
          </w:p>
        </w:tc>
        <w:tc>
          <w:tcPr>
            <w:tcW w:w="2693" w:type="dxa"/>
          </w:tcPr>
          <w:p w:rsidR="00713843" w:rsidRPr="003D618E" w:rsidRDefault="00713843" w:rsidP="00A6012F">
            <w:pPr>
              <w:tabs>
                <w:tab w:val="center" w:pos="1206"/>
                <w:tab w:val="left" w:pos="6237"/>
              </w:tabs>
              <w:jc w:val="center"/>
              <w:rPr>
                <w:sz w:val="22"/>
                <w:szCs w:val="22"/>
              </w:rPr>
            </w:pPr>
            <w:r w:rsidRPr="003D618E">
              <w:rPr>
                <w:sz w:val="22"/>
                <w:szCs w:val="22"/>
              </w:rPr>
              <w:t>40</w:t>
            </w:r>
          </w:p>
        </w:tc>
      </w:tr>
      <w:tr w:rsidR="00713843" w:rsidRPr="003D618E">
        <w:tblPrEx>
          <w:tblCellMar>
            <w:top w:w="0" w:type="dxa"/>
            <w:bottom w:w="0" w:type="dxa"/>
          </w:tblCellMar>
        </w:tblPrEx>
        <w:tc>
          <w:tcPr>
            <w:tcW w:w="2552" w:type="dxa"/>
          </w:tcPr>
          <w:p w:rsidR="00713843" w:rsidRPr="003D618E" w:rsidRDefault="00713843" w:rsidP="00A6012F">
            <w:pPr>
              <w:tabs>
                <w:tab w:val="left" w:pos="1134"/>
                <w:tab w:val="left" w:pos="6237"/>
              </w:tabs>
              <w:jc w:val="center"/>
              <w:rPr>
                <w:sz w:val="22"/>
                <w:szCs w:val="22"/>
              </w:rPr>
            </w:pPr>
            <w:r w:rsidRPr="003D618E">
              <w:rPr>
                <w:sz w:val="22"/>
                <w:szCs w:val="22"/>
              </w:rPr>
              <w:t>13-20</w:t>
            </w:r>
          </w:p>
        </w:tc>
        <w:tc>
          <w:tcPr>
            <w:tcW w:w="2693" w:type="dxa"/>
          </w:tcPr>
          <w:p w:rsidR="00713843" w:rsidRPr="003D618E" w:rsidRDefault="00713843" w:rsidP="00A6012F">
            <w:pPr>
              <w:tabs>
                <w:tab w:val="center" w:pos="1206"/>
                <w:tab w:val="left" w:pos="6237"/>
              </w:tabs>
              <w:jc w:val="center"/>
              <w:rPr>
                <w:sz w:val="22"/>
                <w:szCs w:val="22"/>
              </w:rPr>
            </w:pPr>
            <w:r w:rsidRPr="003D618E">
              <w:rPr>
                <w:sz w:val="22"/>
                <w:szCs w:val="22"/>
              </w:rPr>
              <w:t>60</w:t>
            </w:r>
          </w:p>
        </w:tc>
      </w:tr>
      <w:tr w:rsidR="00713843" w:rsidRPr="003D618E">
        <w:tblPrEx>
          <w:tblCellMar>
            <w:top w:w="0" w:type="dxa"/>
            <w:bottom w:w="0" w:type="dxa"/>
          </w:tblCellMar>
        </w:tblPrEx>
        <w:tc>
          <w:tcPr>
            <w:tcW w:w="2552" w:type="dxa"/>
          </w:tcPr>
          <w:p w:rsidR="00713843" w:rsidRPr="003D618E" w:rsidRDefault="00713843" w:rsidP="00A6012F">
            <w:pPr>
              <w:tabs>
                <w:tab w:val="left" w:pos="1134"/>
                <w:tab w:val="left" w:pos="6237"/>
              </w:tabs>
              <w:jc w:val="center"/>
              <w:rPr>
                <w:sz w:val="22"/>
                <w:szCs w:val="22"/>
              </w:rPr>
            </w:pPr>
            <w:r w:rsidRPr="003D618E">
              <w:rPr>
                <w:sz w:val="22"/>
                <w:szCs w:val="22"/>
              </w:rPr>
              <w:t>&gt; 20</w:t>
            </w:r>
          </w:p>
        </w:tc>
        <w:tc>
          <w:tcPr>
            <w:tcW w:w="2693" w:type="dxa"/>
          </w:tcPr>
          <w:p w:rsidR="00713843" w:rsidRPr="003D618E" w:rsidRDefault="00713843" w:rsidP="00A6012F">
            <w:pPr>
              <w:tabs>
                <w:tab w:val="center" w:pos="1206"/>
                <w:tab w:val="left" w:pos="6237"/>
              </w:tabs>
              <w:jc w:val="center"/>
              <w:rPr>
                <w:sz w:val="22"/>
                <w:szCs w:val="22"/>
              </w:rPr>
            </w:pPr>
            <w:r w:rsidRPr="003D618E">
              <w:rPr>
                <w:sz w:val="22"/>
                <w:szCs w:val="22"/>
              </w:rPr>
              <w:t>75</w:t>
            </w:r>
          </w:p>
        </w:tc>
      </w:tr>
    </w:tbl>
    <w:p w:rsidR="00713843" w:rsidRPr="006854C6" w:rsidRDefault="00713843" w:rsidP="00713843">
      <w:pPr>
        <w:ind w:firstLine="284"/>
        <w:jc w:val="both"/>
        <w:rPr>
          <w:sz w:val="22"/>
        </w:rPr>
      </w:pPr>
    </w:p>
    <w:p w:rsidR="00713843" w:rsidRPr="006854C6" w:rsidRDefault="00713843" w:rsidP="00713843">
      <w:pPr>
        <w:ind w:firstLine="284"/>
        <w:jc w:val="both"/>
        <w:rPr>
          <w:sz w:val="22"/>
        </w:rPr>
      </w:pPr>
      <w:r w:rsidRPr="006854C6">
        <w:rPr>
          <w:sz w:val="22"/>
        </w:rPr>
        <w:t>A porlasztás az esőszerű öntözés speciális problémája, amelynek mértéke elsősorban a nyomástól, a fúvóka kialakításától és átmérőjétől függ. A nagy cseppekben hulló eső szé</w:t>
      </w:r>
      <w:r w:rsidRPr="006854C6">
        <w:rPr>
          <w:sz w:val="22"/>
        </w:rPr>
        <w:t>t</w:t>
      </w:r>
      <w:r w:rsidRPr="006854C6">
        <w:rPr>
          <w:sz w:val="22"/>
        </w:rPr>
        <w:t>veri a talajmorzsákat, tömöríti a talajt, és különösen a fiatal növényzetet károsíthatja. A nagy cseppek romboló hatása fokozott mértékben jelentkezik a száraz talaj öntözésekor. A cseppek tömörítő hatása néhány centiméteres rétegben észlelhető, amelynek követke</w:t>
      </w:r>
      <w:r w:rsidRPr="006854C6">
        <w:rPr>
          <w:sz w:val="22"/>
        </w:rPr>
        <w:t>z</w:t>
      </w:r>
      <w:r w:rsidRPr="006854C6">
        <w:rPr>
          <w:sz w:val="22"/>
        </w:rPr>
        <w:t>ménye a beiszapolódás, vagyis a vízáteresztő képesség csökkenése.</w:t>
      </w:r>
    </w:p>
    <w:p w:rsidR="00713843" w:rsidRPr="006854C6" w:rsidRDefault="00713843" w:rsidP="00713843">
      <w:pPr>
        <w:ind w:firstLine="284"/>
        <w:jc w:val="both"/>
        <w:rPr>
          <w:sz w:val="22"/>
        </w:rPr>
      </w:pPr>
      <w:r w:rsidRPr="006854C6">
        <w:rPr>
          <w:sz w:val="22"/>
        </w:rPr>
        <w:t xml:space="preserve">A cseppek energiatartalmának mérésére több kezdeményezés történt. A </w:t>
      </w:r>
      <w:r w:rsidR="005B0BEA">
        <w:rPr>
          <w:sz w:val="22"/>
        </w:rPr>
        <w:t>kérdéssel hazánkban Csekő (1973</w:t>
      </w:r>
      <w:r w:rsidRPr="006854C6">
        <w:rPr>
          <w:sz w:val="22"/>
        </w:rPr>
        <w:t>) foglalkozott részletesen. Megállapítása szerint a porlasztás min</w:t>
      </w:r>
      <w:r w:rsidRPr="006854C6">
        <w:rPr>
          <w:sz w:val="22"/>
        </w:rPr>
        <w:t>ő</w:t>
      </w:r>
      <w:r w:rsidRPr="006854C6">
        <w:rPr>
          <w:sz w:val="22"/>
        </w:rPr>
        <w:t>ségét, a talajra, illetve a növényfelületre hulló cseppek összenergia-sűrűsége (</w:t>
      </w:r>
      <w:r w:rsidRPr="005B0BEA">
        <w:rPr>
          <w:i/>
          <w:sz w:val="22"/>
        </w:rPr>
        <w:t>S</w:t>
      </w:r>
      <w:r w:rsidRPr="006854C6">
        <w:rPr>
          <w:sz w:val="22"/>
        </w:rPr>
        <w:t>) jellemzi a legjobban:</w:t>
      </w:r>
    </w:p>
    <w:p w:rsidR="00713843" w:rsidRPr="006854C6" w:rsidRDefault="00713843" w:rsidP="00713843">
      <w:pPr>
        <w:jc w:val="both"/>
        <w:rPr>
          <w:sz w:val="22"/>
        </w:rPr>
      </w:pPr>
      <w:r w:rsidRPr="006854C6">
        <w:rPr>
          <w:sz w:val="22"/>
        </w:rPr>
        <w:tab/>
      </w:r>
      <w:r w:rsidRPr="006854C6">
        <w:rPr>
          <w:sz w:val="22"/>
        </w:rPr>
        <w:tab/>
      </w:r>
      <w:r w:rsidRPr="006854C6">
        <w:rPr>
          <w:sz w:val="22"/>
        </w:rPr>
        <w:tab/>
      </w:r>
      <w:r w:rsidRPr="006854C6">
        <w:rPr>
          <w:i/>
          <w:sz w:val="22"/>
        </w:rPr>
        <w:t>S=</w:t>
      </w:r>
      <w:r w:rsidRPr="006854C6">
        <w:rPr>
          <w:i/>
          <w:position w:val="-30"/>
          <w:sz w:val="22"/>
        </w:rPr>
        <w:object w:dxaOrig="360" w:dyaOrig="740">
          <v:shape id="_x0000_i1040" type="#_x0000_t75" style="width:18pt;height:36.75pt" o:ole="">
            <v:imagedata r:id="rId97" o:title=""/>
          </v:shape>
          <o:OLEObject Type="Embed" ProgID="Equation.2" ShapeID="_x0000_i1040" DrawAspect="Content" ObjectID="_1547821607" r:id="rId98"/>
        </w:object>
      </w:r>
      <w:r w:rsidRPr="006854C6">
        <w:rPr>
          <w:sz w:val="22"/>
        </w:rPr>
        <w:tab/>
      </w:r>
      <w:r w:rsidRPr="006854C6">
        <w:rPr>
          <w:sz w:val="22"/>
        </w:rPr>
        <w:tab/>
      </w:r>
      <w:r w:rsidRPr="006854C6">
        <w:rPr>
          <w:sz w:val="22"/>
        </w:rPr>
        <w:tab/>
      </w:r>
      <w:r w:rsidRPr="006854C6">
        <w:rPr>
          <w:position w:val="-22"/>
        </w:rPr>
        <w:object w:dxaOrig="1100" w:dyaOrig="620">
          <v:shape id="_x0000_i1041" type="#_x0000_t75" style="width:54.75pt;height:30.75pt" o:ole="">
            <v:imagedata r:id="rId99" o:title=""/>
          </v:shape>
          <o:OLEObject Type="Embed" ProgID="Equation.2" ShapeID="_x0000_i1041" DrawAspect="Content" ObjectID="_1547821608" r:id="rId100"/>
        </w:object>
      </w:r>
    </w:p>
    <w:p w:rsidR="00713843" w:rsidRPr="006854C6" w:rsidRDefault="00713843" w:rsidP="00713843">
      <w:pPr>
        <w:ind w:firstLine="284"/>
        <w:jc w:val="both"/>
        <w:rPr>
          <w:sz w:val="22"/>
        </w:rPr>
      </w:pPr>
      <w:r w:rsidRPr="006854C6">
        <w:rPr>
          <w:sz w:val="22"/>
        </w:rPr>
        <w:t xml:space="preserve">ahol: </w:t>
      </w:r>
      <w:r w:rsidRPr="006854C6">
        <w:rPr>
          <w:i/>
          <w:sz w:val="22"/>
        </w:rPr>
        <w:t>E</w:t>
      </w:r>
      <w:r w:rsidRPr="006854C6">
        <w:rPr>
          <w:i/>
          <w:sz w:val="22"/>
          <w:vertAlign w:val="subscript"/>
        </w:rPr>
        <w:t>j</w:t>
      </w:r>
      <w:r w:rsidRPr="006854C6">
        <w:rPr>
          <w:sz w:val="22"/>
        </w:rPr>
        <w:t xml:space="preserve"> = a cseppek mozgási energiájának összege (10 -&gt; J),</w:t>
      </w:r>
    </w:p>
    <w:p w:rsidR="00713843" w:rsidRPr="006854C6" w:rsidRDefault="00713843" w:rsidP="00713843">
      <w:pPr>
        <w:jc w:val="both"/>
        <w:rPr>
          <w:sz w:val="22"/>
        </w:rPr>
      </w:pPr>
      <w:r w:rsidRPr="006854C6">
        <w:rPr>
          <w:sz w:val="22"/>
        </w:rPr>
        <w:tab/>
      </w:r>
      <w:r w:rsidRPr="006854C6">
        <w:rPr>
          <w:i/>
          <w:sz w:val="22"/>
        </w:rPr>
        <w:t>V</w:t>
      </w:r>
      <w:r w:rsidRPr="006854C6">
        <w:rPr>
          <w:i/>
          <w:sz w:val="22"/>
          <w:vertAlign w:val="subscript"/>
        </w:rPr>
        <w:t>j</w:t>
      </w:r>
      <w:r w:rsidRPr="006854C6">
        <w:rPr>
          <w:sz w:val="22"/>
          <w:vertAlign w:val="subscript"/>
        </w:rPr>
        <w:t xml:space="preserve"> </w:t>
      </w:r>
      <w:r w:rsidRPr="006854C6">
        <w:rPr>
          <w:sz w:val="22"/>
        </w:rPr>
        <w:t>= a cseppek térfogatösszege (mm</w:t>
      </w:r>
      <w:r w:rsidRPr="006854C6">
        <w:rPr>
          <w:position w:val="6"/>
          <w:sz w:val="22"/>
        </w:rPr>
        <w:t>.</w:t>
      </w:r>
      <w:r w:rsidRPr="006854C6">
        <w:rPr>
          <w:sz w:val="22"/>
        </w:rPr>
        <w:t>m</w:t>
      </w:r>
      <w:r w:rsidRPr="006854C6">
        <w:rPr>
          <w:sz w:val="22"/>
          <w:vertAlign w:val="superscript"/>
        </w:rPr>
        <w:t>2</w:t>
      </w:r>
      <w:r w:rsidRPr="006854C6">
        <w:rPr>
          <w:sz w:val="22"/>
        </w:rPr>
        <w:t>).</w:t>
      </w:r>
    </w:p>
    <w:p w:rsidR="00713843" w:rsidRPr="006854C6" w:rsidRDefault="00713843" w:rsidP="00713843">
      <w:pPr>
        <w:jc w:val="both"/>
        <w:rPr>
          <w:sz w:val="22"/>
        </w:rPr>
      </w:pPr>
      <w:r w:rsidRPr="006854C6">
        <w:rPr>
          <w:sz w:val="22"/>
        </w:rPr>
        <w:tab/>
      </w:r>
      <w:r w:rsidRPr="006854C6">
        <w:rPr>
          <w:sz w:val="22"/>
        </w:rPr>
        <w:tab/>
      </w:r>
      <w:r w:rsidRPr="006854C6">
        <w:rPr>
          <w:sz w:val="22"/>
        </w:rPr>
        <w:tab/>
        <w:t>E</w:t>
      </w:r>
      <w:r w:rsidRPr="006854C6">
        <w:rPr>
          <w:sz w:val="22"/>
          <w:vertAlign w:val="subscript"/>
        </w:rPr>
        <w:t>j</w:t>
      </w:r>
      <w:r w:rsidRPr="006854C6">
        <w:rPr>
          <w:sz w:val="22"/>
        </w:rPr>
        <w:t>=</w:t>
      </w:r>
      <w:r w:rsidRPr="006854C6">
        <w:rPr>
          <w:position w:val="-22"/>
          <w:sz w:val="22"/>
        </w:rPr>
        <w:object w:dxaOrig="760" w:dyaOrig="680">
          <v:shape id="_x0000_i1042" type="#_x0000_t75" style="width:38.25pt;height:33.75pt" o:ole="">
            <v:imagedata r:id="rId101" o:title=""/>
          </v:shape>
          <o:OLEObject Type="Embed" ProgID="Equation.2" ShapeID="_x0000_i1042" DrawAspect="Content" ObjectID="_1547821609" r:id="rId102"/>
        </w:object>
      </w:r>
      <w:r w:rsidRPr="006854C6">
        <w:rPr>
          <w:i/>
          <w:sz w:val="22"/>
        </w:rPr>
        <w:tab/>
      </w:r>
      <w:r w:rsidRPr="006854C6">
        <w:rPr>
          <w:i/>
          <w:sz w:val="22"/>
        </w:rPr>
        <w:tab/>
      </w:r>
      <w:r w:rsidRPr="006854C6">
        <w:rPr>
          <w:i/>
          <w:sz w:val="22"/>
        </w:rPr>
        <w:tab/>
      </w:r>
      <w:r w:rsidRPr="006854C6">
        <w:rPr>
          <w:sz w:val="22"/>
        </w:rPr>
        <w:t>(10</w:t>
      </w:r>
      <w:r w:rsidRPr="006854C6">
        <w:rPr>
          <w:position w:val="-10"/>
          <w:sz w:val="22"/>
        </w:rPr>
        <w:object w:dxaOrig="400" w:dyaOrig="320">
          <v:shape id="_x0000_i1043" type="#_x0000_t75" style="width:20.25pt;height:15.75pt" o:ole="">
            <v:imagedata r:id="rId103" o:title=""/>
          </v:shape>
          <o:OLEObject Type="Embed" ProgID="Equation.2" ShapeID="_x0000_i1043" DrawAspect="Content" ObjectID="_1547821610" r:id="rId104"/>
        </w:object>
      </w:r>
    </w:p>
    <w:p w:rsidR="00713843" w:rsidRPr="006854C6" w:rsidRDefault="00713843" w:rsidP="00713843">
      <w:pPr>
        <w:ind w:firstLine="284"/>
        <w:jc w:val="both"/>
        <w:rPr>
          <w:sz w:val="22"/>
        </w:rPr>
      </w:pPr>
      <w:r w:rsidRPr="006854C6">
        <w:rPr>
          <w:sz w:val="22"/>
        </w:rPr>
        <w:t xml:space="preserve">ahol: </w:t>
      </w:r>
      <w:r w:rsidRPr="006854C6">
        <w:rPr>
          <w:i/>
          <w:sz w:val="22"/>
        </w:rPr>
        <w:t>m</w:t>
      </w:r>
      <w:r w:rsidRPr="006854C6">
        <w:rPr>
          <w:i/>
          <w:sz w:val="22"/>
          <w:vertAlign w:val="subscript"/>
        </w:rPr>
        <w:t>j</w:t>
      </w:r>
      <w:r w:rsidRPr="006854C6">
        <w:rPr>
          <w:sz w:val="22"/>
          <w:vertAlign w:val="subscript"/>
        </w:rPr>
        <w:t xml:space="preserve"> </w:t>
      </w:r>
      <w:r w:rsidRPr="006854C6">
        <w:rPr>
          <w:sz w:val="22"/>
        </w:rPr>
        <w:t>= a j-edik csepp tömege (g),</w:t>
      </w:r>
    </w:p>
    <w:p w:rsidR="00713843" w:rsidRPr="006854C6" w:rsidRDefault="00713843" w:rsidP="00713843">
      <w:pPr>
        <w:ind w:firstLine="709"/>
        <w:jc w:val="both"/>
        <w:rPr>
          <w:sz w:val="22"/>
        </w:rPr>
      </w:pPr>
      <w:r w:rsidRPr="006854C6">
        <w:rPr>
          <w:sz w:val="22"/>
        </w:rPr>
        <w:t xml:space="preserve">  </w:t>
      </w:r>
      <w:r w:rsidRPr="006854C6">
        <w:rPr>
          <w:i/>
          <w:sz w:val="22"/>
        </w:rPr>
        <w:t>v</w:t>
      </w:r>
      <w:r w:rsidRPr="006854C6">
        <w:rPr>
          <w:i/>
          <w:sz w:val="22"/>
          <w:vertAlign w:val="subscript"/>
        </w:rPr>
        <w:t>j</w:t>
      </w:r>
      <w:r w:rsidRPr="006854C6">
        <w:rPr>
          <w:sz w:val="22"/>
          <w:vertAlign w:val="subscript"/>
        </w:rPr>
        <w:t xml:space="preserve"> </w:t>
      </w:r>
      <w:r w:rsidRPr="006854C6">
        <w:rPr>
          <w:sz w:val="22"/>
        </w:rPr>
        <w:t>= a j-edik csepp sebessége a becsapódáskor (cm/s).</w:t>
      </w:r>
    </w:p>
    <w:p w:rsidR="00713843" w:rsidRPr="006854C6" w:rsidRDefault="00713843" w:rsidP="00713843">
      <w:pPr>
        <w:ind w:firstLine="284"/>
        <w:jc w:val="both"/>
        <w:rPr>
          <w:sz w:val="22"/>
        </w:rPr>
      </w:pPr>
      <w:r w:rsidRPr="006854C6">
        <w:rPr>
          <w:sz w:val="22"/>
        </w:rPr>
        <w:t>Az öntözés minőségének paramétereként használható az összes fajlagos cseppteljesí</w:t>
      </w:r>
      <w:r w:rsidRPr="006854C6">
        <w:rPr>
          <w:sz w:val="22"/>
        </w:rPr>
        <w:t>t</w:t>
      </w:r>
      <w:r w:rsidRPr="006854C6">
        <w:rPr>
          <w:sz w:val="22"/>
        </w:rPr>
        <w:t>mény is, amelynek értéke:</w:t>
      </w:r>
    </w:p>
    <w:p w:rsidR="00713843" w:rsidRPr="006854C6" w:rsidRDefault="00713843" w:rsidP="00713843">
      <w:pPr>
        <w:jc w:val="both"/>
        <w:rPr>
          <w:sz w:val="22"/>
        </w:rPr>
      </w:pPr>
      <w:r w:rsidRPr="006854C6">
        <w:rPr>
          <w:sz w:val="22"/>
        </w:rPr>
        <w:tab/>
      </w:r>
      <w:r w:rsidRPr="006854C6">
        <w:rPr>
          <w:sz w:val="22"/>
        </w:rPr>
        <w:tab/>
      </w:r>
      <w:r w:rsidRPr="005B0BEA">
        <w:rPr>
          <w:i/>
          <w:sz w:val="22"/>
        </w:rPr>
        <w:t>S</w:t>
      </w:r>
      <w:r w:rsidRPr="005B0BEA">
        <w:rPr>
          <w:i/>
          <w:sz w:val="22"/>
          <w:vertAlign w:val="subscript"/>
        </w:rPr>
        <w:t>f</w:t>
      </w:r>
      <w:r w:rsidRPr="006854C6">
        <w:rPr>
          <w:sz w:val="22"/>
        </w:rPr>
        <w:t>=</w:t>
      </w:r>
      <w:r w:rsidRPr="006854C6">
        <w:rPr>
          <w:position w:val="-30"/>
          <w:sz w:val="22"/>
        </w:rPr>
        <w:object w:dxaOrig="440" w:dyaOrig="720">
          <v:shape id="_x0000_i1044" type="#_x0000_t75" style="width:21.75pt;height:36pt" o:ole="">
            <v:imagedata r:id="rId105" o:title=""/>
          </v:shape>
          <o:OLEObject Type="Embed" ProgID="Equation.2" ShapeID="_x0000_i1044" DrawAspect="Content" ObjectID="_1547821611" r:id="rId106"/>
        </w:object>
      </w:r>
      <w:r w:rsidRPr="006854C6">
        <w:rPr>
          <w:sz w:val="22"/>
        </w:rPr>
        <w:t>=</w:t>
      </w:r>
      <w:r w:rsidRPr="006854C6">
        <w:rPr>
          <w:position w:val="-22"/>
          <w:sz w:val="22"/>
        </w:rPr>
        <w:object w:dxaOrig="700" w:dyaOrig="639">
          <v:shape id="_x0000_i1045" type="#_x0000_t75" style="width:35.25pt;height:32.25pt" o:ole="">
            <v:imagedata r:id="rId107" o:title=""/>
          </v:shape>
          <o:OLEObject Type="Embed" ProgID="Equation.2" ShapeID="_x0000_i1045" DrawAspect="Content" ObjectID="_1547821612" r:id="rId108"/>
        </w:object>
      </w:r>
      <w:r w:rsidRPr="006854C6">
        <w:rPr>
          <w:sz w:val="22"/>
        </w:rPr>
        <w:t>=</w:t>
      </w:r>
      <w:r w:rsidRPr="006854C6">
        <w:rPr>
          <w:position w:val="-22"/>
          <w:sz w:val="22"/>
        </w:rPr>
        <w:object w:dxaOrig="560" w:dyaOrig="660">
          <v:shape id="_x0000_i1046" type="#_x0000_t75" style="width:27.75pt;height:33pt" o:ole="">
            <v:imagedata r:id="rId109" o:title=""/>
          </v:shape>
          <o:OLEObject Type="Embed" ProgID="Equation.2" ShapeID="_x0000_i1046" DrawAspect="Content" ObjectID="_1547821613" r:id="rId110"/>
        </w:object>
      </w:r>
      <w:r w:rsidRPr="006854C6">
        <w:rPr>
          <w:sz w:val="22"/>
        </w:rPr>
        <w:tab/>
      </w:r>
      <w:r w:rsidRPr="006854C6">
        <w:rPr>
          <w:position w:val="-22"/>
        </w:rPr>
        <w:object w:dxaOrig="760" w:dyaOrig="620">
          <v:shape id="_x0000_i1047" type="#_x0000_t75" style="width:38.25pt;height:30.75pt" o:ole="">
            <v:imagedata r:id="rId111" o:title=""/>
          </v:shape>
          <o:OLEObject Type="Embed" ProgID="Equation.2" ShapeID="_x0000_i1047" DrawAspect="Content" ObjectID="_1547821614" r:id="rId112"/>
        </w:object>
      </w:r>
    </w:p>
    <w:p w:rsidR="00713843" w:rsidRPr="006854C6" w:rsidRDefault="00713843" w:rsidP="00713843">
      <w:pPr>
        <w:ind w:firstLine="284"/>
        <w:jc w:val="both"/>
        <w:rPr>
          <w:sz w:val="22"/>
        </w:rPr>
      </w:pPr>
      <w:r w:rsidRPr="006854C6">
        <w:rPr>
          <w:sz w:val="22"/>
        </w:rPr>
        <w:t xml:space="preserve">ahol: </w:t>
      </w:r>
      <w:r w:rsidRPr="006854C6">
        <w:rPr>
          <w:i/>
          <w:sz w:val="22"/>
        </w:rPr>
        <w:t>S</w:t>
      </w:r>
      <w:r w:rsidRPr="006854C6">
        <w:rPr>
          <w:i/>
          <w:position w:val="-6"/>
          <w:sz w:val="22"/>
        </w:rPr>
        <w:t>f</w:t>
      </w:r>
      <w:r w:rsidRPr="006854C6">
        <w:rPr>
          <w:sz w:val="22"/>
        </w:rPr>
        <w:t xml:space="preserve"> = a fajlagos cseppteljesítmény (10-&gt; J/m</w:t>
      </w:r>
      <w:r w:rsidRPr="006854C6">
        <w:rPr>
          <w:sz w:val="22"/>
          <w:vertAlign w:val="superscript"/>
        </w:rPr>
        <w:t>2</w:t>
      </w:r>
      <w:r w:rsidRPr="006854C6">
        <w:rPr>
          <w:position w:val="6"/>
          <w:sz w:val="22"/>
        </w:rPr>
        <w:t>.</w:t>
      </w:r>
      <w:r w:rsidRPr="006854C6">
        <w:rPr>
          <w:sz w:val="22"/>
        </w:rPr>
        <w:t>h),</w:t>
      </w:r>
    </w:p>
    <w:p w:rsidR="00713843" w:rsidRPr="006854C6" w:rsidRDefault="00713843" w:rsidP="00713843">
      <w:pPr>
        <w:ind w:firstLine="709"/>
        <w:jc w:val="both"/>
        <w:rPr>
          <w:sz w:val="22"/>
        </w:rPr>
      </w:pPr>
      <w:r w:rsidRPr="006854C6">
        <w:rPr>
          <w:i/>
          <w:sz w:val="22"/>
        </w:rPr>
        <w:t xml:space="preserve">  F</w:t>
      </w:r>
      <w:r w:rsidRPr="006854C6">
        <w:rPr>
          <w:sz w:val="22"/>
        </w:rPr>
        <w:t xml:space="preserve"> = a vizsgált terület (m</w:t>
      </w:r>
      <w:r w:rsidRPr="006854C6">
        <w:rPr>
          <w:sz w:val="22"/>
          <w:vertAlign w:val="superscript"/>
        </w:rPr>
        <w:t>2</w:t>
      </w:r>
      <w:r w:rsidRPr="006854C6">
        <w:rPr>
          <w:sz w:val="22"/>
        </w:rPr>
        <w:t>),</w:t>
      </w:r>
    </w:p>
    <w:p w:rsidR="00713843" w:rsidRPr="006854C6" w:rsidRDefault="00713843" w:rsidP="00713843">
      <w:pPr>
        <w:ind w:firstLine="851"/>
        <w:jc w:val="both"/>
        <w:rPr>
          <w:sz w:val="22"/>
        </w:rPr>
      </w:pPr>
      <w:r w:rsidRPr="006854C6">
        <w:rPr>
          <w:i/>
          <w:sz w:val="22"/>
        </w:rPr>
        <w:t>h</w:t>
      </w:r>
      <w:r w:rsidRPr="006854C6">
        <w:rPr>
          <w:sz w:val="22"/>
        </w:rPr>
        <w:t xml:space="preserve"> = a t idő alatt kiadott vízmennyiség (mm),</w:t>
      </w:r>
    </w:p>
    <w:p w:rsidR="00713843" w:rsidRPr="006854C6" w:rsidRDefault="00713843" w:rsidP="00713843">
      <w:pPr>
        <w:tabs>
          <w:tab w:val="left" w:pos="2835"/>
          <w:tab w:val="left" w:pos="6237"/>
        </w:tabs>
        <w:ind w:firstLine="851"/>
        <w:jc w:val="both"/>
        <w:rPr>
          <w:sz w:val="22"/>
        </w:rPr>
      </w:pPr>
      <w:r w:rsidRPr="006854C6">
        <w:rPr>
          <w:i/>
          <w:sz w:val="22"/>
        </w:rPr>
        <w:t xml:space="preserve">t </w:t>
      </w:r>
      <w:r w:rsidRPr="006854C6">
        <w:rPr>
          <w:sz w:val="22"/>
        </w:rPr>
        <w:t>= az észlelés időtartama (h),</w:t>
      </w:r>
    </w:p>
    <w:p w:rsidR="00713843" w:rsidRPr="006854C6" w:rsidRDefault="00713843" w:rsidP="00713843">
      <w:pPr>
        <w:tabs>
          <w:tab w:val="left" w:pos="6237"/>
        </w:tabs>
        <w:ind w:firstLine="851"/>
        <w:jc w:val="both"/>
        <w:rPr>
          <w:sz w:val="22"/>
        </w:rPr>
      </w:pPr>
      <w:r w:rsidRPr="006854C6">
        <w:rPr>
          <w:i/>
          <w:sz w:val="22"/>
        </w:rPr>
        <w:t xml:space="preserve">i </w:t>
      </w:r>
      <w:r w:rsidRPr="006854C6">
        <w:rPr>
          <w:sz w:val="22"/>
        </w:rPr>
        <w:t>= a vízadagolás intenzitása (mm/h).</w:t>
      </w:r>
    </w:p>
    <w:p w:rsidR="00713843" w:rsidRPr="006854C6" w:rsidRDefault="00713843" w:rsidP="00713843">
      <w:pPr>
        <w:ind w:firstLine="284"/>
        <w:jc w:val="both"/>
        <w:rPr>
          <w:sz w:val="22"/>
        </w:rPr>
      </w:pPr>
      <w:r w:rsidRPr="006854C6">
        <w:rPr>
          <w:sz w:val="22"/>
        </w:rPr>
        <w:t>A feldolgozott kísérletek adatai igazolták, hogy az utóbbi mutatókkal jellemzett po</w:t>
      </w:r>
      <w:r w:rsidRPr="006854C6">
        <w:rPr>
          <w:sz w:val="22"/>
        </w:rPr>
        <w:t>r</w:t>
      </w:r>
      <w:r w:rsidRPr="006854C6">
        <w:rPr>
          <w:sz w:val="22"/>
        </w:rPr>
        <w:t>lasztás, illetőleg esőminőség meghatározza a tócsaképződés nélkül adagolható víz menny</w:t>
      </w:r>
      <w:r w:rsidRPr="006854C6">
        <w:rPr>
          <w:sz w:val="22"/>
        </w:rPr>
        <w:t>i</w:t>
      </w:r>
      <w:r w:rsidRPr="006854C6">
        <w:rPr>
          <w:sz w:val="22"/>
        </w:rPr>
        <w:t>ségét, a csepperózió (talajszerkezet-rombolás) mértékét és a növényeken mutatkozó cs</w:t>
      </w:r>
      <w:r w:rsidRPr="006854C6">
        <w:rPr>
          <w:sz w:val="22"/>
        </w:rPr>
        <w:t>a</w:t>
      </w:r>
      <w:r w:rsidRPr="006854C6">
        <w:rPr>
          <w:sz w:val="22"/>
        </w:rPr>
        <w:t xml:space="preserve">póhatás nagyságát. </w:t>
      </w:r>
    </w:p>
    <w:p w:rsidR="00713843" w:rsidRPr="006854C6" w:rsidRDefault="00713843" w:rsidP="00713843">
      <w:pPr>
        <w:ind w:firstLine="284"/>
        <w:jc w:val="both"/>
        <w:rPr>
          <w:sz w:val="22"/>
        </w:rPr>
      </w:pPr>
      <w:r w:rsidRPr="006854C6">
        <w:rPr>
          <w:sz w:val="22"/>
        </w:rPr>
        <w:t>Jó vízáteresztő képességű talajon az esőminőség jellemzői viszonylag tág határok között változtathatók a technológiában (S</w:t>
      </w:r>
      <w:r w:rsidRPr="006854C6">
        <w:rPr>
          <w:sz w:val="22"/>
          <w:vertAlign w:val="subscript"/>
        </w:rPr>
        <w:t>f</w:t>
      </w:r>
      <w:r w:rsidRPr="006854C6">
        <w:rPr>
          <w:sz w:val="22"/>
        </w:rPr>
        <w:t xml:space="preserve"> ± 100-900 J/m</w:t>
      </w:r>
      <w:r w:rsidRPr="006854C6">
        <w:rPr>
          <w:sz w:val="22"/>
          <w:vertAlign w:val="superscript"/>
        </w:rPr>
        <w:t>2</w:t>
      </w:r>
      <w:r w:rsidRPr="006854C6">
        <w:rPr>
          <w:sz w:val="22"/>
        </w:rPr>
        <w:sym w:font="Symbol" w:char="F0D7"/>
      </w:r>
      <w:r w:rsidRPr="006854C6">
        <w:rPr>
          <w:sz w:val="22"/>
        </w:rPr>
        <w:t>h; S &lt; 5-30 J/m</w:t>
      </w:r>
      <w:r w:rsidRPr="006854C6">
        <w:rPr>
          <w:sz w:val="22"/>
          <w:vertAlign w:val="superscript"/>
        </w:rPr>
        <w:t>2</w:t>
      </w:r>
      <w:r w:rsidRPr="006854C6">
        <w:rPr>
          <w:sz w:val="22"/>
        </w:rPr>
        <w:sym w:font="Symbol" w:char="F0D7"/>
      </w:r>
      <w:r w:rsidRPr="006854C6">
        <w:rPr>
          <w:sz w:val="22"/>
        </w:rPr>
        <w:t>mm), azaz ugy</w:t>
      </w:r>
      <w:r w:rsidRPr="006854C6">
        <w:rPr>
          <w:sz w:val="22"/>
        </w:rPr>
        <w:t>a</w:t>
      </w:r>
      <w:r w:rsidRPr="006854C6">
        <w:rPr>
          <w:sz w:val="22"/>
        </w:rPr>
        <w:t>nazon öntözési feladat széles választékú technikával valósítható meg (i&lt;10-</w:t>
      </w:r>
      <w:r w:rsidR="00A32894" w:rsidRPr="006854C6">
        <w:rPr>
          <w:sz w:val="22"/>
        </w:rPr>
        <w:t>30 mm/h; h&lt;20-80 mm), de a gyenge</w:t>
      </w:r>
      <w:r w:rsidRPr="006854C6">
        <w:rPr>
          <w:sz w:val="22"/>
        </w:rPr>
        <w:t xml:space="preserve"> vízáteresztő képességű talajok öntözésekor a választási lehetős</w:t>
      </w:r>
      <w:r w:rsidRPr="006854C6">
        <w:rPr>
          <w:sz w:val="22"/>
        </w:rPr>
        <w:t>é</w:t>
      </w:r>
      <w:r w:rsidRPr="006854C6">
        <w:rPr>
          <w:sz w:val="22"/>
        </w:rPr>
        <w:t>gek szűkek (S</w:t>
      </w:r>
      <w:r w:rsidRPr="006854C6">
        <w:rPr>
          <w:sz w:val="22"/>
          <w:vertAlign w:val="subscript"/>
        </w:rPr>
        <w:t>f</w:t>
      </w:r>
      <w:r w:rsidRPr="006854C6">
        <w:rPr>
          <w:sz w:val="22"/>
        </w:rPr>
        <w:t>&lt;160-250 J/m</w:t>
      </w:r>
      <w:r w:rsidRPr="006854C6">
        <w:rPr>
          <w:sz w:val="22"/>
          <w:vertAlign w:val="superscript"/>
        </w:rPr>
        <w:t>2</w:t>
      </w:r>
      <w:r w:rsidRPr="006854C6">
        <w:rPr>
          <w:sz w:val="22"/>
        </w:rPr>
        <w:sym w:font="Symbol" w:char="F0D7"/>
      </w:r>
      <w:r w:rsidRPr="006854C6">
        <w:rPr>
          <w:sz w:val="22"/>
        </w:rPr>
        <w:t>h; S&lt;8-26 J/m</w:t>
      </w:r>
      <w:r w:rsidRPr="006854C6">
        <w:rPr>
          <w:sz w:val="22"/>
          <w:vertAlign w:val="superscript"/>
        </w:rPr>
        <w:t>2</w:t>
      </w:r>
      <w:r w:rsidRPr="006854C6">
        <w:rPr>
          <w:sz w:val="22"/>
        </w:rPr>
        <w:sym w:font="Symbol" w:char="F0D7"/>
      </w:r>
      <w:r w:rsidRPr="006854C6">
        <w:rPr>
          <w:sz w:val="22"/>
        </w:rPr>
        <w:t>mm; i&lt;10-20 mm/h; h&lt;5-20 mm).</w:t>
      </w:r>
    </w:p>
    <w:p w:rsidR="00713843" w:rsidRPr="006854C6" w:rsidRDefault="00713843" w:rsidP="00713843">
      <w:pPr>
        <w:ind w:firstLine="284"/>
        <w:jc w:val="both"/>
        <w:rPr>
          <w:sz w:val="22"/>
        </w:rPr>
      </w:pPr>
      <w:r w:rsidRPr="006854C6">
        <w:rPr>
          <w:sz w:val="22"/>
        </w:rPr>
        <w:t xml:space="preserve">Az esőszerű öntözés során jelentős lehet a </w:t>
      </w:r>
      <w:r w:rsidRPr="006854C6">
        <w:rPr>
          <w:b/>
          <w:sz w:val="22"/>
        </w:rPr>
        <w:t>párolgási veszteség</w:t>
      </w:r>
      <w:r w:rsidRPr="006854C6">
        <w:rPr>
          <w:sz w:val="22"/>
        </w:rPr>
        <w:t>. Nagyságát befolyásolja a levegő páratartalma és hőmérséklete, a cseppek mérete, a szél sebessége, a vízsugár magassága és a cseppek repülési ideje. Ezek közül is főként a léghőmérsékletet és a széls</w:t>
      </w:r>
      <w:r w:rsidRPr="006854C6">
        <w:rPr>
          <w:sz w:val="22"/>
        </w:rPr>
        <w:t>e</w:t>
      </w:r>
      <w:r w:rsidRPr="006854C6">
        <w:rPr>
          <w:sz w:val="22"/>
        </w:rPr>
        <w:t>bességet kell kiemelnünk. Főként a párolgási veszteséggel függ össze, hogy az esőszerű öntözés h</w:t>
      </w:r>
      <w:r w:rsidRPr="006854C6">
        <w:rPr>
          <w:sz w:val="22"/>
        </w:rPr>
        <w:t>a</w:t>
      </w:r>
      <w:r w:rsidRPr="006854C6">
        <w:rPr>
          <w:sz w:val="22"/>
        </w:rPr>
        <w:t>tásfoka a különböző klímaövezetekben lényegesen változó:</w:t>
      </w:r>
    </w:p>
    <w:p w:rsidR="00713843" w:rsidRPr="006854C6" w:rsidRDefault="00713843" w:rsidP="00713843">
      <w:pPr>
        <w:ind w:left="284" w:firstLine="284"/>
        <w:jc w:val="both"/>
        <w:rPr>
          <w:sz w:val="22"/>
        </w:rPr>
      </w:pPr>
      <w:r w:rsidRPr="006854C6">
        <w:rPr>
          <w:sz w:val="22"/>
        </w:rPr>
        <w:t>siv</w:t>
      </w:r>
      <w:r w:rsidR="005B0BEA">
        <w:rPr>
          <w:sz w:val="22"/>
        </w:rPr>
        <w:t>atagos körülmények között    65</w:t>
      </w:r>
      <w:r w:rsidRPr="006854C6">
        <w:rPr>
          <w:sz w:val="22"/>
        </w:rPr>
        <w:t>%,</w:t>
      </w:r>
    </w:p>
    <w:p w:rsidR="00713843" w:rsidRPr="006854C6" w:rsidRDefault="00713843" w:rsidP="00713843">
      <w:pPr>
        <w:ind w:left="284" w:firstLine="284"/>
        <w:jc w:val="both"/>
        <w:rPr>
          <w:sz w:val="22"/>
        </w:rPr>
      </w:pPr>
      <w:r w:rsidRPr="006854C6">
        <w:rPr>
          <w:sz w:val="22"/>
        </w:rPr>
        <w:t>meleg száraz (arid) zónákban     70%,</w:t>
      </w:r>
    </w:p>
    <w:p w:rsidR="00713843" w:rsidRPr="006854C6" w:rsidRDefault="00713843" w:rsidP="00713843">
      <w:pPr>
        <w:ind w:left="284" w:firstLine="284"/>
        <w:jc w:val="both"/>
        <w:rPr>
          <w:sz w:val="22"/>
        </w:rPr>
      </w:pPr>
      <w:r w:rsidRPr="006854C6">
        <w:rPr>
          <w:sz w:val="22"/>
        </w:rPr>
        <w:t>mérsék</w:t>
      </w:r>
      <w:r w:rsidR="005B0BEA">
        <w:rPr>
          <w:sz w:val="22"/>
        </w:rPr>
        <w:t>elt égövi területeken       75</w:t>
      </w:r>
      <w:r w:rsidRPr="006854C6">
        <w:rPr>
          <w:sz w:val="22"/>
        </w:rPr>
        <w:t>%,</w:t>
      </w:r>
    </w:p>
    <w:p w:rsidR="00713843" w:rsidRPr="006854C6" w:rsidRDefault="00713843" w:rsidP="00713843">
      <w:pPr>
        <w:ind w:left="284" w:firstLine="284"/>
        <w:jc w:val="both"/>
        <w:rPr>
          <w:sz w:val="22"/>
        </w:rPr>
      </w:pPr>
      <w:r w:rsidRPr="006854C6">
        <w:rPr>
          <w:sz w:val="22"/>
        </w:rPr>
        <w:t>nedves,</w:t>
      </w:r>
      <w:r w:rsidR="005B0BEA">
        <w:rPr>
          <w:sz w:val="22"/>
        </w:rPr>
        <w:t xml:space="preserve"> hűvös területeken          80</w:t>
      </w:r>
      <w:r w:rsidRPr="006854C6">
        <w:rPr>
          <w:sz w:val="22"/>
        </w:rPr>
        <w:t>%.</w:t>
      </w:r>
    </w:p>
    <w:p w:rsidR="00713843" w:rsidRPr="006854C6" w:rsidRDefault="00713843" w:rsidP="00713843">
      <w:pPr>
        <w:ind w:firstLine="284"/>
        <w:jc w:val="both"/>
        <w:rPr>
          <w:sz w:val="22"/>
        </w:rPr>
      </w:pPr>
      <w:r w:rsidRPr="006854C6">
        <w:rPr>
          <w:sz w:val="22"/>
        </w:rPr>
        <w:t>Ez magyarázza az esőszerű öntözéstől való bizonyos tartózkodást a száraz klímájú m</w:t>
      </w:r>
      <w:r w:rsidRPr="006854C6">
        <w:rPr>
          <w:sz w:val="22"/>
        </w:rPr>
        <w:t>e</w:t>
      </w:r>
      <w:r w:rsidRPr="006854C6">
        <w:rPr>
          <w:sz w:val="22"/>
        </w:rPr>
        <w:t>legégövi országokban</w:t>
      </w:r>
      <w:r w:rsidR="00C807A2">
        <w:rPr>
          <w:sz w:val="22"/>
        </w:rPr>
        <w:t xml:space="preserve"> (Tóth Á</w:t>
      </w:r>
      <w:r w:rsidRPr="006854C6">
        <w:rPr>
          <w:sz w:val="22"/>
        </w:rPr>
        <w:t>.</w:t>
      </w:r>
      <w:r w:rsidR="00C807A2">
        <w:rPr>
          <w:sz w:val="22"/>
        </w:rPr>
        <w:t>, 1995).</w:t>
      </w:r>
    </w:p>
    <w:p w:rsidR="00713843" w:rsidRDefault="00713843" w:rsidP="00713843">
      <w:pPr>
        <w:ind w:firstLine="284"/>
        <w:jc w:val="both"/>
        <w:rPr>
          <w:sz w:val="22"/>
        </w:rPr>
      </w:pPr>
      <w:r w:rsidRPr="006854C6">
        <w:rPr>
          <w:sz w:val="22"/>
        </w:rPr>
        <w:t>Ezzel összefüggésben magyar vizsgálatok is kimutatták, hogy meleg nyári napokon a nappali, illetve a 12-16 óra közötti öntözéskor a talajban kimutatható vízmennyiség az adagolt öntözővíznek csak 50-60%-a. Viszont éjszakai üzemeltetéskor a veszteség 10%-ra csökken. Ezért napi párolgási veszteségként nálunk átlagosan 20% körüli értékkel számo</w:t>
      </w:r>
      <w:r w:rsidRPr="006854C6">
        <w:rPr>
          <w:sz w:val="22"/>
        </w:rPr>
        <w:t>l</w:t>
      </w:r>
      <w:r w:rsidRPr="006854C6">
        <w:rPr>
          <w:sz w:val="22"/>
        </w:rPr>
        <w:t>hatunk. A</w:t>
      </w:r>
      <w:r w:rsidR="006E5713">
        <w:rPr>
          <w:sz w:val="22"/>
        </w:rPr>
        <w:t>z</w:t>
      </w:r>
      <w:r w:rsidRPr="006854C6">
        <w:rPr>
          <w:sz w:val="22"/>
        </w:rPr>
        <w:t xml:space="preserve"> </w:t>
      </w:r>
      <w:r w:rsidR="006E5713">
        <w:rPr>
          <w:sz w:val="22"/>
        </w:rPr>
        <w:t>53</w:t>
      </w:r>
      <w:r w:rsidRPr="006854C6">
        <w:rPr>
          <w:sz w:val="22"/>
        </w:rPr>
        <w:t>. ábrán segédletet mutatunk be a párolgási veszteségek meghatározásához, a legfontosabb hatótényezők függvényében.</w:t>
      </w:r>
    </w:p>
    <w:p w:rsidR="005B0BEA" w:rsidRPr="006854C6" w:rsidRDefault="005B0BEA" w:rsidP="00713843">
      <w:pPr>
        <w:ind w:firstLine="284"/>
        <w:jc w:val="both"/>
        <w:rPr>
          <w:sz w:val="22"/>
        </w:rPr>
      </w:pPr>
    </w:p>
    <w:p w:rsidR="00713843" w:rsidRDefault="00AF3A84" w:rsidP="00713843">
      <w:pPr>
        <w:jc w:val="center"/>
        <w:rPr>
          <w:b/>
          <w:sz w:val="22"/>
        </w:rPr>
      </w:pPr>
      <w:r>
        <w:rPr>
          <w:b/>
          <w:noProof/>
          <w:sz w:val="22"/>
        </w:rPr>
        <w:drawing>
          <wp:inline distT="0" distB="0" distL="0" distR="0">
            <wp:extent cx="3009900" cy="2990850"/>
            <wp:effectExtent l="19050" t="19050" r="19050" b="19050"/>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cstate="print"/>
                    <a:srcRect/>
                    <a:stretch>
                      <a:fillRect/>
                    </a:stretch>
                  </pic:blipFill>
                  <pic:spPr bwMode="auto">
                    <a:xfrm>
                      <a:off x="0" y="0"/>
                      <a:ext cx="3009900" cy="2990850"/>
                    </a:xfrm>
                    <a:prstGeom prst="rect">
                      <a:avLst/>
                    </a:prstGeom>
                    <a:noFill/>
                    <a:ln w="6350" cmpd="sng">
                      <a:solidFill>
                        <a:srgbClr val="000000"/>
                      </a:solidFill>
                      <a:miter lim="800000"/>
                      <a:headEnd/>
                      <a:tailEnd/>
                    </a:ln>
                    <a:effectLst/>
                  </pic:spPr>
                </pic:pic>
              </a:graphicData>
            </a:graphic>
          </wp:inline>
        </w:drawing>
      </w:r>
    </w:p>
    <w:p w:rsidR="005B0BEA" w:rsidRPr="005B0BEA" w:rsidRDefault="005B0BEA" w:rsidP="00713843">
      <w:pPr>
        <w:jc w:val="center"/>
        <w:rPr>
          <w:sz w:val="22"/>
        </w:rPr>
      </w:pPr>
    </w:p>
    <w:p w:rsidR="00713843" w:rsidRPr="005B0BEA" w:rsidRDefault="006E5713" w:rsidP="00713843">
      <w:pPr>
        <w:jc w:val="center"/>
        <w:rPr>
          <w:sz w:val="22"/>
        </w:rPr>
      </w:pPr>
      <w:r>
        <w:rPr>
          <w:sz w:val="22"/>
        </w:rPr>
        <w:t>53</w:t>
      </w:r>
      <w:r w:rsidR="00713843" w:rsidRPr="005B0BEA">
        <w:rPr>
          <w:sz w:val="22"/>
        </w:rPr>
        <w:t>. ábra. Párolgási veszteség a szélsebesség és a léghőmérséklet függvényében</w:t>
      </w:r>
    </w:p>
    <w:p w:rsidR="00713843" w:rsidRPr="006854C6" w:rsidRDefault="00C41A16" w:rsidP="00C62336">
      <w:pPr>
        <w:pStyle w:val="Cmsor3"/>
      </w:pPr>
      <w:bookmarkStart w:id="53" w:name="_Toc478194531"/>
      <w:bookmarkStart w:id="54" w:name="_Toc427560731"/>
      <w:r>
        <w:t>3</w:t>
      </w:r>
      <w:r w:rsidR="00713843" w:rsidRPr="006854C6">
        <w:t>.</w:t>
      </w:r>
      <w:r w:rsidR="00580A45">
        <w:t>3</w:t>
      </w:r>
      <w:r w:rsidR="00713843" w:rsidRPr="006854C6">
        <w:t>.2. A csőhálózat</w:t>
      </w:r>
      <w:bookmarkEnd w:id="53"/>
      <w:bookmarkEnd w:id="54"/>
    </w:p>
    <w:p w:rsidR="00A32894" w:rsidRPr="006854C6" w:rsidRDefault="00A32894" w:rsidP="00C41A16">
      <w:pPr>
        <w:jc w:val="both"/>
        <w:rPr>
          <w:sz w:val="22"/>
        </w:rPr>
      </w:pPr>
      <w:r w:rsidRPr="006854C6">
        <w:rPr>
          <w:sz w:val="22"/>
        </w:rPr>
        <w:t>A víz szétosztása korábban fém-, újabban pedig műanyag csövekben történik. A csőv</w:t>
      </w:r>
      <w:r w:rsidRPr="006854C6">
        <w:rPr>
          <w:sz w:val="22"/>
        </w:rPr>
        <w:t>e</w:t>
      </w:r>
      <w:r w:rsidRPr="006854C6">
        <w:rPr>
          <w:sz w:val="22"/>
        </w:rPr>
        <w:t>zetékek hossza 6 m, átmérőjük 50-150 mm között változik. Elhelyezésük történhet a felszín alatt, illetve felett. Az egyes csövek illesztése kötőelemekkel, vagy tokos csatlakozá</w:t>
      </w:r>
      <w:r w:rsidRPr="006854C6">
        <w:rPr>
          <w:sz w:val="22"/>
        </w:rPr>
        <w:t>s</w:t>
      </w:r>
      <w:r w:rsidRPr="006854C6">
        <w:rPr>
          <w:sz w:val="22"/>
        </w:rPr>
        <w:t>sal történhet. A felszín feletti csövek gyorskapcsolású illes</w:t>
      </w:r>
      <w:r w:rsidR="00C41A16">
        <w:rPr>
          <w:sz w:val="22"/>
        </w:rPr>
        <w:t>ztése igen elterjedt megoldás (</w:t>
      </w:r>
      <w:r w:rsidR="006E5713">
        <w:rPr>
          <w:sz w:val="22"/>
        </w:rPr>
        <w:t>54</w:t>
      </w:r>
      <w:r w:rsidRPr="006854C6">
        <w:rPr>
          <w:sz w:val="22"/>
        </w:rPr>
        <w:t>. ábra). Az öntözővíz szállításakor a szárnyvezetékek a mellékvezetéken levő ún. hidránsokból kapják a vizet. Az öntözővíz a szárnyvezetékből a szórófejbe ún. felszálló csövön keresztül jut el. Ezt a csövet egy menetes elágazású idomba illesztjük.</w:t>
      </w:r>
    </w:p>
    <w:p w:rsidR="00A32894" w:rsidRPr="006854C6" w:rsidRDefault="00A32894" w:rsidP="00A32894">
      <w:pPr>
        <w:jc w:val="both"/>
        <w:rPr>
          <w:sz w:val="22"/>
        </w:rPr>
      </w:pPr>
    </w:p>
    <w:p w:rsidR="00A32894" w:rsidRPr="006854C6" w:rsidRDefault="00A32894" w:rsidP="00A32894">
      <w:pPr>
        <w:ind w:firstLine="284"/>
        <w:rPr>
          <w:sz w:val="22"/>
        </w:rPr>
      </w:pPr>
      <w:r w:rsidRPr="006854C6">
        <w:rPr>
          <w:noProof/>
        </w:rPr>
        <w:pict>
          <v:rect id="_x0000_s1077" style="position:absolute;left:0;text-align:left;margin-left:210.9pt;margin-top:22.45pt;width:179.45pt;height:21pt;z-index:251647488" o:allowincell="f" stroked="f">
            <v:textbox style="mso-next-textbox:#_x0000_s1077" inset="0,0,0,0">
              <w:txbxContent>
                <w:p w:rsidR="005673BF" w:rsidRPr="00C41A16" w:rsidRDefault="006E5713" w:rsidP="00C41A16">
                  <w:pPr>
                    <w:jc w:val="center"/>
                  </w:pPr>
                  <w:r>
                    <w:rPr>
                      <w:sz w:val="22"/>
                    </w:rPr>
                    <w:t>54</w:t>
                  </w:r>
                  <w:r w:rsidR="005673BF" w:rsidRPr="00C41A16">
                    <w:rPr>
                      <w:sz w:val="22"/>
                    </w:rPr>
                    <w:t>. ábra. Kardán rendszerű csőka</w:t>
                  </w:r>
                  <w:r w:rsidR="005673BF" w:rsidRPr="00C41A16">
                    <w:rPr>
                      <w:sz w:val="22"/>
                    </w:rPr>
                    <w:t>p</w:t>
                  </w:r>
                  <w:r w:rsidR="005673BF" w:rsidRPr="00C41A16">
                    <w:rPr>
                      <w:sz w:val="22"/>
                    </w:rPr>
                    <w:t>csolás</w:t>
                  </w:r>
                </w:p>
              </w:txbxContent>
            </v:textbox>
          </v:rect>
        </w:pict>
      </w:r>
      <w:r w:rsidR="00AF3A84">
        <w:rPr>
          <w:noProof/>
          <w:sz w:val="22"/>
        </w:rPr>
        <w:drawing>
          <wp:inline distT="0" distB="0" distL="0" distR="0">
            <wp:extent cx="2257425" cy="1038225"/>
            <wp:effectExtent l="19050" t="19050" r="28575" b="28575"/>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cstate="print"/>
                    <a:srcRect/>
                    <a:stretch>
                      <a:fillRect/>
                    </a:stretch>
                  </pic:blipFill>
                  <pic:spPr bwMode="auto">
                    <a:xfrm>
                      <a:off x="0" y="0"/>
                      <a:ext cx="2257425" cy="1038225"/>
                    </a:xfrm>
                    <a:prstGeom prst="rect">
                      <a:avLst/>
                    </a:prstGeom>
                    <a:noFill/>
                    <a:ln w="6350" cmpd="sng">
                      <a:solidFill>
                        <a:srgbClr val="000000"/>
                      </a:solidFill>
                      <a:miter lim="800000"/>
                      <a:headEnd/>
                      <a:tailEnd/>
                    </a:ln>
                    <a:effectLst/>
                  </pic:spPr>
                </pic:pic>
              </a:graphicData>
            </a:graphic>
          </wp:inline>
        </w:drawing>
      </w:r>
    </w:p>
    <w:p w:rsidR="00A32894" w:rsidRPr="006854C6" w:rsidRDefault="00A32894" w:rsidP="00713843">
      <w:pPr>
        <w:ind w:firstLine="284"/>
        <w:jc w:val="both"/>
        <w:rPr>
          <w:sz w:val="22"/>
        </w:rPr>
      </w:pPr>
    </w:p>
    <w:p w:rsidR="00713843" w:rsidRPr="006854C6" w:rsidRDefault="00A32894" w:rsidP="00713843">
      <w:pPr>
        <w:ind w:firstLine="284"/>
        <w:jc w:val="both"/>
        <w:rPr>
          <w:sz w:val="22"/>
        </w:rPr>
      </w:pPr>
      <w:r w:rsidRPr="006854C6">
        <w:rPr>
          <w:sz w:val="22"/>
        </w:rPr>
        <w:t>Napjainkban az</w:t>
      </w:r>
      <w:r w:rsidR="00713843" w:rsidRPr="006854C6">
        <w:rPr>
          <w:sz w:val="22"/>
        </w:rPr>
        <w:t xml:space="preserve"> öntözővíz szállítása műanyag </w:t>
      </w:r>
      <w:r w:rsidR="00C41A16">
        <w:rPr>
          <w:sz w:val="22"/>
        </w:rPr>
        <w:sym w:font="Symbol" w:char="F02D"/>
      </w:r>
      <w:r w:rsidR="00713843" w:rsidRPr="006854C6">
        <w:rPr>
          <w:sz w:val="22"/>
        </w:rPr>
        <w:t xml:space="preserve"> polietilén (PE), valamint polivinilchlorid (PVC) </w:t>
      </w:r>
      <w:r w:rsidR="00C41A16">
        <w:rPr>
          <w:sz w:val="22"/>
        </w:rPr>
        <w:sym w:font="Symbol" w:char="F02D"/>
      </w:r>
      <w:r w:rsidR="00713843" w:rsidRPr="006854C6">
        <w:rPr>
          <w:sz w:val="22"/>
        </w:rPr>
        <w:t xml:space="preserve"> csővezetéken történik. Az építés leggyorsabban a műanyag cs</w:t>
      </w:r>
      <w:r w:rsidR="00713843" w:rsidRPr="006854C6">
        <w:rPr>
          <w:sz w:val="22"/>
        </w:rPr>
        <w:t>ö</w:t>
      </w:r>
      <w:r w:rsidR="00713843" w:rsidRPr="006854C6">
        <w:rPr>
          <w:sz w:val="22"/>
        </w:rPr>
        <w:t>vekkel (</w:t>
      </w:r>
      <w:r w:rsidR="006E5713">
        <w:rPr>
          <w:sz w:val="22"/>
        </w:rPr>
        <w:t>55</w:t>
      </w:r>
      <w:r w:rsidR="00713843" w:rsidRPr="006854C6">
        <w:rPr>
          <w:sz w:val="22"/>
        </w:rPr>
        <w:t xml:space="preserve">. és </w:t>
      </w:r>
      <w:r w:rsidR="006E5713">
        <w:rPr>
          <w:sz w:val="22"/>
        </w:rPr>
        <w:t>56</w:t>
      </w:r>
      <w:r w:rsidR="00713843" w:rsidRPr="006854C6">
        <w:rPr>
          <w:sz w:val="22"/>
        </w:rPr>
        <w:t>. ábra) történik.</w:t>
      </w:r>
    </w:p>
    <w:p w:rsidR="00713843" w:rsidRPr="006854C6" w:rsidRDefault="00713843" w:rsidP="00713843">
      <w:pPr>
        <w:jc w:val="both"/>
        <w:rPr>
          <w:sz w:val="22"/>
        </w:rPr>
      </w:pPr>
    </w:p>
    <w:p w:rsidR="00713843" w:rsidRPr="006854C6" w:rsidRDefault="00AF3A84" w:rsidP="00713843">
      <w:pPr>
        <w:jc w:val="center"/>
        <w:rPr>
          <w:sz w:val="22"/>
        </w:rPr>
      </w:pPr>
      <w:r>
        <w:rPr>
          <w:noProof/>
          <w:sz w:val="22"/>
        </w:rPr>
        <w:drawing>
          <wp:inline distT="0" distB="0" distL="0" distR="0">
            <wp:extent cx="3981450" cy="1495425"/>
            <wp:effectExtent l="19050" t="19050" r="19050" b="28575"/>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cstate="print"/>
                    <a:srcRect/>
                    <a:stretch>
                      <a:fillRect/>
                    </a:stretch>
                  </pic:blipFill>
                  <pic:spPr bwMode="auto">
                    <a:xfrm>
                      <a:off x="0" y="0"/>
                      <a:ext cx="3981450" cy="1495425"/>
                    </a:xfrm>
                    <a:prstGeom prst="rect">
                      <a:avLst/>
                    </a:prstGeom>
                    <a:noFill/>
                    <a:ln w="6350" cmpd="sng">
                      <a:solidFill>
                        <a:srgbClr val="000000"/>
                      </a:solidFill>
                      <a:miter lim="800000"/>
                      <a:headEnd/>
                      <a:tailEnd/>
                    </a:ln>
                    <a:effectLst/>
                  </pic:spPr>
                </pic:pic>
              </a:graphicData>
            </a:graphic>
          </wp:inline>
        </w:drawing>
      </w:r>
    </w:p>
    <w:p w:rsidR="00713843" w:rsidRPr="00C41A16" w:rsidRDefault="00713843" w:rsidP="00713843">
      <w:pPr>
        <w:jc w:val="center"/>
        <w:rPr>
          <w:sz w:val="22"/>
        </w:rPr>
      </w:pPr>
    </w:p>
    <w:p w:rsidR="00713843" w:rsidRDefault="006E5713" w:rsidP="00713843">
      <w:pPr>
        <w:jc w:val="center"/>
        <w:rPr>
          <w:sz w:val="22"/>
        </w:rPr>
      </w:pPr>
      <w:r>
        <w:rPr>
          <w:sz w:val="22"/>
        </w:rPr>
        <w:t>55</w:t>
      </w:r>
      <w:r w:rsidR="00713843" w:rsidRPr="00C41A16">
        <w:rPr>
          <w:sz w:val="22"/>
        </w:rPr>
        <w:t>. ábra. A PVC csővezetékek beépítés előtti tárolása</w:t>
      </w:r>
    </w:p>
    <w:p w:rsidR="00C41A16" w:rsidRPr="00C41A16" w:rsidRDefault="00C41A16" w:rsidP="00713843">
      <w:pPr>
        <w:jc w:val="center"/>
        <w:rPr>
          <w:sz w:val="22"/>
        </w:rPr>
      </w:pPr>
    </w:p>
    <w:p w:rsidR="00713843" w:rsidRPr="006854C6" w:rsidRDefault="00AF3A84" w:rsidP="00713843">
      <w:pPr>
        <w:jc w:val="center"/>
        <w:rPr>
          <w:sz w:val="22"/>
        </w:rPr>
      </w:pPr>
      <w:r>
        <w:rPr>
          <w:noProof/>
          <w:sz w:val="22"/>
        </w:rPr>
        <w:drawing>
          <wp:inline distT="0" distB="0" distL="0" distR="0">
            <wp:extent cx="3857625" cy="1714500"/>
            <wp:effectExtent l="19050" t="19050" r="28575" b="1905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cstate="print"/>
                    <a:srcRect/>
                    <a:stretch>
                      <a:fillRect/>
                    </a:stretch>
                  </pic:blipFill>
                  <pic:spPr bwMode="auto">
                    <a:xfrm>
                      <a:off x="0" y="0"/>
                      <a:ext cx="3857625" cy="1714500"/>
                    </a:xfrm>
                    <a:prstGeom prst="rect">
                      <a:avLst/>
                    </a:prstGeom>
                    <a:noFill/>
                    <a:ln w="6350" cmpd="sng">
                      <a:solidFill>
                        <a:srgbClr val="000000"/>
                      </a:solidFill>
                      <a:miter lim="800000"/>
                      <a:headEnd/>
                      <a:tailEnd/>
                    </a:ln>
                    <a:effectLst/>
                  </pic:spPr>
                </pic:pic>
              </a:graphicData>
            </a:graphic>
          </wp:inline>
        </w:drawing>
      </w:r>
    </w:p>
    <w:p w:rsidR="00713843" w:rsidRPr="00C41A16" w:rsidRDefault="00713843" w:rsidP="00713843">
      <w:pPr>
        <w:jc w:val="center"/>
        <w:rPr>
          <w:sz w:val="22"/>
        </w:rPr>
      </w:pPr>
    </w:p>
    <w:p w:rsidR="00713843" w:rsidRPr="00C41A16" w:rsidRDefault="006E5713" w:rsidP="00713843">
      <w:pPr>
        <w:jc w:val="center"/>
        <w:rPr>
          <w:sz w:val="22"/>
        </w:rPr>
      </w:pPr>
      <w:r>
        <w:rPr>
          <w:sz w:val="22"/>
        </w:rPr>
        <w:t>56</w:t>
      </w:r>
      <w:r w:rsidR="00713843" w:rsidRPr="00C41A16">
        <w:rPr>
          <w:sz w:val="22"/>
        </w:rPr>
        <w:t>. ábra. PVC-ből készült nyomócső jellemzői</w:t>
      </w:r>
    </w:p>
    <w:p w:rsidR="00713843" w:rsidRPr="000D77FC" w:rsidRDefault="00713843" w:rsidP="000D77FC">
      <w:pPr>
        <w:rPr>
          <w:b/>
          <w:bCs/>
          <w:i/>
          <w:sz w:val="22"/>
        </w:rPr>
      </w:pPr>
      <w:r w:rsidRPr="000D77FC">
        <w:rPr>
          <w:b/>
          <w:bCs/>
          <w:i/>
          <w:sz w:val="22"/>
        </w:rPr>
        <w:t>A csővezeték-rendszer tervezése</w:t>
      </w:r>
    </w:p>
    <w:p w:rsidR="00713843" w:rsidRPr="006854C6" w:rsidRDefault="00713843" w:rsidP="000D77FC">
      <w:pPr>
        <w:jc w:val="both"/>
        <w:rPr>
          <w:sz w:val="22"/>
        </w:rPr>
      </w:pPr>
      <w:r w:rsidRPr="006854C6">
        <w:rPr>
          <w:sz w:val="22"/>
        </w:rPr>
        <w:t>A PVC cső 6 m-es beépítési hosszúságban készül. Egyik vége vastagított falú, csőre formázott bedugós karmantyú, amelynek belső hornyába a profil kiképzésű gumigyűrű helyezhető el. Szerelésnél a gumigyűrűs karmantyúba tolják a következő cső leélezett v</w:t>
      </w:r>
      <w:r w:rsidRPr="006854C6">
        <w:rPr>
          <w:sz w:val="22"/>
        </w:rPr>
        <w:t>é</w:t>
      </w:r>
      <w:r w:rsidRPr="006854C6">
        <w:rPr>
          <w:sz w:val="22"/>
        </w:rPr>
        <w:t>gét. Ez az összeállítási mód kiváló tömítést tesz lehetővé és egyúttal alkalmas a földbe fektetett vezeték hőtágulásának kiegyenlítésére is.</w:t>
      </w:r>
    </w:p>
    <w:p w:rsidR="00713843" w:rsidRPr="006854C6" w:rsidRDefault="00713843" w:rsidP="00713843">
      <w:pPr>
        <w:ind w:firstLine="284"/>
        <w:jc w:val="both"/>
        <w:rPr>
          <w:sz w:val="22"/>
        </w:rPr>
      </w:pPr>
      <w:r w:rsidRPr="006854C6">
        <w:rPr>
          <w:sz w:val="22"/>
        </w:rPr>
        <w:t>A PVC csövek hosszúságának változása hőmérséklet-ingadozások hatására hétszer a</w:t>
      </w:r>
      <w:r w:rsidRPr="006854C6">
        <w:rPr>
          <w:sz w:val="22"/>
        </w:rPr>
        <w:t>k</w:t>
      </w:r>
      <w:r w:rsidRPr="006854C6">
        <w:rPr>
          <w:sz w:val="22"/>
        </w:rPr>
        <w:t>kora, mint az acélcsöveké. Az anyagnak ezt a sajátos tulajdonságát figyelembe kell venni a vezeték tervezése, építése és rögzítése során.</w:t>
      </w:r>
    </w:p>
    <w:p w:rsidR="00713843" w:rsidRPr="006854C6" w:rsidRDefault="00713843" w:rsidP="00713843">
      <w:pPr>
        <w:ind w:firstLine="284"/>
        <w:jc w:val="both"/>
        <w:rPr>
          <w:sz w:val="22"/>
        </w:rPr>
      </w:pPr>
      <w:r w:rsidRPr="006854C6">
        <w:rPr>
          <w:sz w:val="22"/>
        </w:rPr>
        <w:t xml:space="preserve">A kemény PVC nyomócsövek 20 </w:t>
      </w:r>
      <w:r w:rsidR="000D77FC">
        <w:rPr>
          <w:sz w:val="22"/>
        </w:rPr>
        <w:t>°</w:t>
      </w:r>
      <w:r w:rsidRPr="006854C6">
        <w:rPr>
          <w:sz w:val="22"/>
        </w:rPr>
        <w:t>C hőmérsékleten, közömbös és veszélytelen közeg vezetése során 9,81</w:t>
      </w:r>
      <w:r w:rsidRPr="006854C6">
        <w:rPr>
          <w:sz w:val="22"/>
        </w:rPr>
        <w:fldChar w:fldCharType="begin"/>
      </w:r>
      <w:r w:rsidRPr="006854C6">
        <w:rPr>
          <w:sz w:val="22"/>
        </w:rPr>
        <w:instrText>SYMBOL 126 \f "Arial Cyr"</w:instrText>
      </w:r>
      <w:r w:rsidRPr="006854C6">
        <w:rPr>
          <w:sz w:val="22"/>
        </w:rPr>
        <w:fldChar w:fldCharType="end"/>
      </w:r>
      <w:r w:rsidRPr="006854C6">
        <w:rPr>
          <w:sz w:val="22"/>
        </w:rPr>
        <w:t>10 MPa (98,1 bar) megengedett feszültségnek megfelelő nyomással te</w:t>
      </w:r>
      <w:r w:rsidRPr="006854C6">
        <w:rPr>
          <w:sz w:val="22"/>
        </w:rPr>
        <w:t>r</w:t>
      </w:r>
      <w:r w:rsidRPr="006854C6">
        <w:rPr>
          <w:sz w:val="22"/>
        </w:rPr>
        <w:t>helhetők 50 év élettartam mellett.</w:t>
      </w:r>
    </w:p>
    <w:p w:rsidR="00713843" w:rsidRPr="000D77FC" w:rsidRDefault="00713843" w:rsidP="000D77FC">
      <w:pPr>
        <w:rPr>
          <w:b/>
          <w:bCs/>
          <w:i/>
          <w:sz w:val="22"/>
        </w:rPr>
      </w:pPr>
      <w:r w:rsidRPr="000D77FC">
        <w:rPr>
          <w:b/>
          <w:bCs/>
          <w:i/>
          <w:sz w:val="22"/>
        </w:rPr>
        <w:t>Méretezés</w:t>
      </w:r>
    </w:p>
    <w:p w:rsidR="00713843" w:rsidRPr="006854C6" w:rsidRDefault="00713843" w:rsidP="000D77FC">
      <w:pPr>
        <w:jc w:val="both"/>
        <w:rPr>
          <w:sz w:val="22"/>
        </w:rPr>
      </w:pPr>
      <w:r w:rsidRPr="006854C6">
        <w:rPr>
          <w:sz w:val="22"/>
        </w:rPr>
        <w:t>A csőhálózat hidromechanikai méretezésének alapelvei megegyeznek más anyagokból készült hálózatokéval. A csővezetékben fellépő nyomásveszteség a vezetett folyadék viszkozitásán kívül főképpen a csőfal simaságátó</w:t>
      </w:r>
      <w:r w:rsidR="00A32894" w:rsidRPr="006854C6">
        <w:rPr>
          <w:sz w:val="22"/>
        </w:rPr>
        <w:t xml:space="preserve">l függ. A PVC cső belső fala a csőgyártás </w:t>
      </w:r>
      <w:r w:rsidRPr="006854C6">
        <w:rPr>
          <w:sz w:val="22"/>
        </w:rPr>
        <w:t>tec</w:t>
      </w:r>
      <w:r w:rsidRPr="006854C6">
        <w:rPr>
          <w:sz w:val="22"/>
        </w:rPr>
        <w:t>h</w:t>
      </w:r>
      <w:r w:rsidRPr="006854C6">
        <w:rPr>
          <w:sz w:val="22"/>
        </w:rPr>
        <w:t xml:space="preserve">nológiájából adódóan igen sima, ezért az ellenállási tényező értéke kicsiny. </w:t>
      </w:r>
    </w:p>
    <w:p w:rsidR="00713843" w:rsidRPr="006854C6" w:rsidRDefault="00713843" w:rsidP="00713843">
      <w:pPr>
        <w:ind w:left="284" w:firstLine="284"/>
        <w:jc w:val="both"/>
        <w:rPr>
          <w:sz w:val="22"/>
        </w:rPr>
      </w:pPr>
      <w:r w:rsidRPr="006854C6">
        <w:rPr>
          <w:sz w:val="22"/>
        </w:rPr>
        <w:t>Összehasonlításul az érdesség nagysága:</w:t>
      </w:r>
    </w:p>
    <w:p w:rsidR="00713843" w:rsidRPr="006854C6" w:rsidRDefault="00713843" w:rsidP="00713843">
      <w:pPr>
        <w:ind w:left="284" w:firstLine="424"/>
        <w:jc w:val="both"/>
        <w:rPr>
          <w:sz w:val="22"/>
        </w:rPr>
      </w:pPr>
      <w:r w:rsidRPr="006854C6">
        <w:rPr>
          <w:sz w:val="22"/>
        </w:rPr>
        <w:t>azbesztcement csőnél                     0,12 mm,</w:t>
      </w:r>
    </w:p>
    <w:p w:rsidR="00713843" w:rsidRPr="006854C6" w:rsidRDefault="00713843" w:rsidP="00713843">
      <w:pPr>
        <w:ind w:left="284" w:firstLine="424"/>
        <w:jc w:val="both"/>
        <w:rPr>
          <w:sz w:val="22"/>
        </w:rPr>
      </w:pPr>
      <w:r w:rsidRPr="006854C6">
        <w:rPr>
          <w:sz w:val="22"/>
        </w:rPr>
        <w:t>kemény PVC-nél                            0,01 mm.</w:t>
      </w:r>
    </w:p>
    <w:p w:rsidR="00713843" w:rsidRPr="006854C6" w:rsidRDefault="00713843" w:rsidP="00713843">
      <w:pPr>
        <w:ind w:firstLine="284"/>
        <w:jc w:val="both"/>
        <w:rPr>
          <w:sz w:val="22"/>
        </w:rPr>
      </w:pPr>
      <w:r w:rsidRPr="006854C6">
        <w:rPr>
          <w:sz w:val="22"/>
        </w:rPr>
        <w:t>Szakirodalmi adatok szerint egy új acélcsőben a nyomásesés 1,2-1,5-ször nagyobb, mint a kemény PVC csőben. A korrodált falú acélcsőben ez az érték 1,5-2-szer nagyobb. A PVC cső tehát azonos átmérők esetén több folyadékot szállít, mint az azbesztcement vagy a fém cső, ezért esetleg kisebb átmérőjű cső alkalmazása is elegendő.</w:t>
      </w:r>
    </w:p>
    <w:p w:rsidR="00713843" w:rsidRPr="00937005" w:rsidRDefault="00713843" w:rsidP="00D07447">
      <w:pPr>
        <w:jc w:val="both"/>
        <w:rPr>
          <w:b/>
          <w:bCs/>
          <w:i/>
          <w:sz w:val="22"/>
        </w:rPr>
      </w:pPr>
      <w:r w:rsidRPr="00937005">
        <w:rPr>
          <w:b/>
          <w:bCs/>
          <w:i/>
          <w:sz w:val="22"/>
        </w:rPr>
        <w:t>Térszíni terhelés</w:t>
      </w:r>
    </w:p>
    <w:p w:rsidR="00713843" w:rsidRPr="006854C6" w:rsidRDefault="00713843" w:rsidP="00937005">
      <w:pPr>
        <w:jc w:val="both"/>
        <w:rPr>
          <w:sz w:val="22"/>
        </w:rPr>
      </w:pPr>
      <w:r w:rsidRPr="006854C6">
        <w:rPr>
          <w:sz w:val="22"/>
        </w:rPr>
        <w:t xml:space="preserve">Azokon a helyeken, ahol járműközlekedés, vagy egyéb járulékos terhelés előfordulhat, a lefektetett vezeték fölé teherelosztó elemet kell építeni. </w:t>
      </w:r>
    </w:p>
    <w:p w:rsidR="00713843" w:rsidRPr="006854C6" w:rsidRDefault="00713843" w:rsidP="00713843">
      <w:pPr>
        <w:ind w:firstLine="284"/>
        <w:jc w:val="both"/>
        <w:rPr>
          <w:sz w:val="22"/>
        </w:rPr>
      </w:pPr>
      <w:r w:rsidRPr="006854C6">
        <w:rPr>
          <w:sz w:val="22"/>
        </w:rPr>
        <w:t>Általában 1,2 m-es legkisebb földtakarással kell a kemény PVC csövet védeni, mert ebben a mélységben a koncentrált teher (pl. a jármű egy kerekén ható erő) is egyenletesen e</w:t>
      </w:r>
      <w:r w:rsidRPr="006854C6">
        <w:rPr>
          <w:sz w:val="22"/>
        </w:rPr>
        <w:t>l</w:t>
      </w:r>
      <w:r w:rsidRPr="006854C6">
        <w:rPr>
          <w:sz w:val="22"/>
        </w:rPr>
        <w:t>osztott teherként jelentkezik.</w:t>
      </w:r>
    </w:p>
    <w:p w:rsidR="00713843" w:rsidRPr="00040A95" w:rsidRDefault="00713843" w:rsidP="00D07447">
      <w:pPr>
        <w:jc w:val="both"/>
        <w:rPr>
          <w:b/>
          <w:bCs/>
          <w:i/>
          <w:sz w:val="22"/>
        </w:rPr>
      </w:pPr>
      <w:r w:rsidRPr="00040A95">
        <w:rPr>
          <w:b/>
          <w:bCs/>
          <w:i/>
          <w:sz w:val="22"/>
        </w:rPr>
        <w:t>A vezetéképítés szempontjai</w:t>
      </w:r>
    </w:p>
    <w:p w:rsidR="00713843" w:rsidRPr="006854C6" w:rsidRDefault="00713843" w:rsidP="00040A95">
      <w:pPr>
        <w:jc w:val="both"/>
        <w:rPr>
          <w:sz w:val="22"/>
        </w:rPr>
      </w:pPr>
      <w:r w:rsidRPr="006854C6">
        <w:rPr>
          <w:sz w:val="22"/>
        </w:rPr>
        <w:t>A PVC csővezetéket általában egyenes irányban kell kiépíteni. Kisméretű iránytörés, szögelhajlás, nagysugarú ívben, idomdarabok nélkül is kialakítható (</w:t>
      </w:r>
      <w:r w:rsidR="006E5713">
        <w:rPr>
          <w:sz w:val="22"/>
        </w:rPr>
        <w:t>57</w:t>
      </w:r>
      <w:r w:rsidRPr="006854C6">
        <w:rPr>
          <w:sz w:val="22"/>
        </w:rPr>
        <w:t>. ábra), de a ka</w:t>
      </w:r>
      <w:r w:rsidRPr="006854C6">
        <w:rPr>
          <w:sz w:val="22"/>
        </w:rPr>
        <w:t>r</w:t>
      </w:r>
      <w:r w:rsidRPr="006854C6">
        <w:rPr>
          <w:sz w:val="22"/>
        </w:rPr>
        <w:t>mantyúknak ebben az esetben is feszültségmentesnek kell maradniuk.</w:t>
      </w:r>
    </w:p>
    <w:p w:rsidR="00713843" w:rsidRPr="006854C6" w:rsidRDefault="00713843" w:rsidP="00713843">
      <w:pPr>
        <w:jc w:val="both"/>
        <w:rPr>
          <w:sz w:val="22"/>
        </w:rPr>
      </w:pPr>
    </w:p>
    <w:p w:rsidR="00713843" w:rsidRPr="006854C6" w:rsidRDefault="00AF3A84" w:rsidP="00713843">
      <w:pPr>
        <w:jc w:val="center"/>
        <w:rPr>
          <w:sz w:val="22"/>
        </w:rPr>
      </w:pPr>
      <w:r>
        <w:rPr>
          <w:noProof/>
          <w:sz w:val="22"/>
        </w:rPr>
        <w:drawing>
          <wp:inline distT="0" distB="0" distL="0" distR="0">
            <wp:extent cx="2905125" cy="838200"/>
            <wp:effectExtent l="19050" t="19050" r="28575" b="1905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cstate="print"/>
                    <a:srcRect/>
                    <a:stretch>
                      <a:fillRect/>
                    </a:stretch>
                  </pic:blipFill>
                  <pic:spPr bwMode="auto">
                    <a:xfrm>
                      <a:off x="0" y="0"/>
                      <a:ext cx="2905125" cy="838200"/>
                    </a:xfrm>
                    <a:prstGeom prst="rect">
                      <a:avLst/>
                    </a:prstGeom>
                    <a:noFill/>
                    <a:ln w="6350" cmpd="sng">
                      <a:solidFill>
                        <a:srgbClr val="000000"/>
                      </a:solidFill>
                      <a:miter lim="800000"/>
                      <a:headEnd/>
                      <a:tailEnd/>
                    </a:ln>
                    <a:effectLst/>
                  </pic:spPr>
                </pic:pic>
              </a:graphicData>
            </a:graphic>
          </wp:inline>
        </w:drawing>
      </w:r>
    </w:p>
    <w:p w:rsidR="00713843" w:rsidRPr="00937005" w:rsidRDefault="00713843" w:rsidP="00713843">
      <w:pPr>
        <w:jc w:val="center"/>
        <w:rPr>
          <w:sz w:val="22"/>
        </w:rPr>
      </w:pPr>
    </w:p>
    <w:p w:rsidR="00713843" w:rsidRPr="00937005" w:rsidRDefault="006E5713" w:rsidP="00713843">
      <w:pPr>
        <w:jc w:val="center"/>
        <w:rPr>
          <w:sz w:val="22"/>
        </w:rPr>
      </w:pPr>
      <w:r>
        <w:rPr>
          <w:sz w:val="22"/>
        </w:rPr>
        <w:t>57</w:t>
      </w:r>
      <w:r w:rsidR="00713843" w:rsidRPr="00937005">
        <w:rPr>
          <w:sz w:val="22"/>
        </w:rPr>
        <w:t>. ábra. A hajlított cső húrmagasságához (</w:t>
      </w:r>
      <w:r w:rsidR="00713843" w:rsidRPr="00937005">
        <w:rPr>
          <w:i/>
          <w:sz w:val="22"/>
        </w:rPr>
        <w:t>h</w:t>
      </w:r>
      <w:r w:rsidR="00713843" w:rsidRPr="00937005">
        <w:rPr>
          <w:sz w:val="22"/>
        </w:rPr>
        <w:t xml:space="preserve">) tartozó </w:t>
      </w:r>
      <w:r w:rsidR="00713843" w:rsidRPr="00937005">
        <w:rPr>
          <w:i/>
          <w:sz w:val="22"/>
        </w:rPr>
        <w:sym w:font="Symbol" w:char="F061"/>
      </w:r>
      <w:r w:rsidR="00713843" w:rsidRPr="00937005">
        <w:rPr>
          <w:sz w:val="22"/>
        </w:rPr>
        <w:t xml:space="preserve"> értéke az átmérő függvénye</w:t>
      </w:r>
    </w:p>
    <w:p w:rsidR="00713843" w:rsidRPr="00937005" w:rsidRDefault="00713843" w:rsidP="00713843">
      <w:pPr>
        <w:jc w:val="center"/>
        <w:rPr>
          <w:sz w:val="22"/>
        </w:rPr>
      </w:pPr>
    </w:p>
    <w:p w:rsidR="00713843" w:rsidRPr="006854C6" w:rsidRDefault="00713843" w:rsidP="00D07447">
      <w:pPr>
        <w:jc w:val="both"/>
        <w:rPr>
          <w:b/>
          <w:bCs/>
          <w:sz w:val="22"/>
        </w:rPr>
      </w:pPr>
      <w:r w:rsidRPr="006854C6">
        <w:rPr>
          <w:b/>
          <w:bCs/>
          <w:sz w:val="22"/>
        </w:rPr>
        <w:t xml:space="preserve">Csőkitámasztások </w:t>
      </w:r>
      <w:r w:rsidRPr="00937005">
        <w:rPr>
          <w:b/>
          <w:bCs/>
          <w:i/>
          <w:sz w:val="22"/>
        </w:rPr>
        <w:t>és alátámasztások</w:t>
      </w:r>
    </w:p>
    <w:p w:rsidR="00713843" w:rsidRPr="006854C6" w:rsidRDefault="00713843" w:rsidP="00937005">
      <w:pPr>
        <w:jc w:val="both"/>
        <w:rPr>
          <w:sz w:val="22"/>
        </w:rPr>
      </w:pPr>
      <w:r w:rsidRPr="006854C6">
        <w:rPr>
          <w:sz w:val="22"/>
        </w:rPr>
        <w:t>A vezetékek elmozdulásra hajlamo</w:t>
      </w:r>
      <w:r w:rsidR="00937005">
        <w:rPr>
          <w:sz w:val="22"/>
        </w:rPr>
        <w:t xml:space="preserve">s pontjait ki kell támasztani. </w:t>
      </w:r>
      <w:r w:rsidRPr="006854C6">
        <w:rPr>
          <w:sz w:val="22"/>
        </w:rPr>
        <w:t>Ilyenek az idomdara</w:t>
      </w:r>
      <w:r w:rsidRPr="006854C6">
        <w:rPr>
          <w:sz w:val="22"/>
        </w:rPr>
        <w:t>b</w:t>
      </w:r>
      <w:r w:rsidRPr="006854C6">
        <w:rPr>
          <w:sz w:val="22"/>
        </w:rPr>
        <w:t>ok, az ívek, a tolózárak, a tűzcsapok stb. csatlakozáshelyei.</w:t>
      </w:r>
    </w:p>
    <w:p w:rsidR="00713843" w:rsidRPr="006854C6" w:rsidRDefault="00713843" w:rsidP="00713843">
      <w:pPr>
        <w:ind w:firstLine="284"/>
        <w:jc w:val="both"/>
        <w:rPr>
          <w:sz w:val="22"/>
        </w:rPr>
      </w:pPr>
      <w:r w:rsidRPr="006854C6">
        <w:rPr>
          <w:sz w:val="22"/>
        </w:rPr>
        <w:t>A kitámasztásnál fellépő erő a csőátmérőtől, a nyomástól, az irányeltérés szögétől és esetleg más tényezőktől is függ. Kitámasztá</w:t>
      </w:r>
      <w:r w:rsidR="00040A95">
        <w:rPr>
          <w:sz w:val="22"/>
        </w:rPr>
        <w:t>sra a beton a legalkalmasabb (</w:t>
      </w:r>
      <w:r w:rsidR="006E5713">
        <w:rPr>
          <w:sz w:val="22"/>
        </w:rPr>
        <w:t>58</w:t>
      </w:r>
      <w:r w:rsidR="00040A95">
        <w:rPr>
          <w:sz w:val="22"/>
        </w:rPr>
        <w:t xml:space="preserve">. és </w:t>
      </w:r>
      <w:r w:rsidR="006E5713">
        <w:rPr>
          <w:sz w:val="22"/>
        </w:rPr>
        <w:t>59</w:t>
      </w:r>
      <w:r w:rsidRPr="006854C6">
        <w:rPr>
          <w:sz w:val="22"/>
        </w:rPr>
        <w:t>. ábra).</w:t>
      </w:r>
    </w:p>
    <w:p w:rsidR="00662ADD" w:rsidRPr="006854C6" w:rsidRDefault="00662ADD" w:rsidP="00662ADD">
      <w:pPr>
        <w:ind w:firstLine="284"/>
        <w:jc w:val="both"/>
        <w:rPr>
          <w:sz w:val="22"/>
        </w:rPr>
      </w:pPr>
      <w:r w:rsidRPr="006854C6">
        <w:rPr>
          <w:sz w:val="22"/>
        </w:rPr>
        <w:t>A szükséges beton kitámasztási felület "</w:t>
      </w:r>
      <w:r w:rsidRPr="00662ADD">
        <w:rPr>
          <w:i/>
          <w:sz w:val="22"/>
        </w:rPr>
        <w:t>A</w:t>
      </w:r>
      <w:r w:rsidRPr="006854C6">
        <w:rPr>
          <w:sz w:val="22"/>
        </w:rPr>
        <w:t>" értékeit (cm</w:t>
      </w:r>
      <w:r w:rsidRPr="006854C6">
        <w:rPr>
          <w:sz w:val="22"/>
          <w:vertAlign w:val="superscript"/>
        </w:rPr>
        <w:t>2</w:t>
      </w:r>
      <w:r w:rsidRPr="006854C6">
        <w:rPr>
          <w:sz w:val="22"/>
        </w:rPr>
        <w:t>), különböző talajnyomási é</w:t>
      </w:r>
      <w:r w:rsidRPr="006854C6">
        <w:rPr>
          <w:sz w:val="22"/>
        </w:rPr>
        <w:t>r</w:t>
      </w:r>
      <w:r w:rsidRPr="006854C6">
        <w:rPr>
          <w:sz w:val="22"/>
        </w:rPr>
        <w:t>tékek</w:t>
      </w:r>
    </w:p>
    <w:p w:rsidR="00662ADD" w:rsidRPr="006854C6" w:rsidRDefault="00662ADD" w:rsidP="00662ADD">
      <w:pPr>
        <w:jc w:val="center"/>
        <w:rPr>
          <w:sz w:val="22"/>
          <w:vertAlign w:val="superscript"/>
        </w:rPr>
      </w:pPr>
      <w:r w:rsidRPr="006854C6">
        <w:rPr>
          <w:sz w:val="22"/>
        </w:rPr>
        <w:t>P</w:t>
      </w:r>
      <w:r w:rsidRPr="006854C6">
        <w:rPr>
          <w:sz w:val="22"/>
          <w:vertAlign w:val="subscript"/>
        </w:rPr>
        <w:t>1</w:t>
      </w:r>
      <w:r w:rsidRPr="006854C6">
        <w:rPr>
          <w:sz w:val="22"/>
        </w:rPr>
        <w:t xml:space="preserve"> = 1 kp/cm</w:t>
      </w:r>
      <w:r w:rsidRPr="006854C6">
        <w:rPr>
          <w:sz w:val="22"/>
          <w:vertAlign w:val="superscript"/>
        </w:rPr>
        <w:t>2</w:t>
      </w:r>
      <w:r w:rsidRPr="006854C6">
        <w:rPr>
          <w:sz w:val="22"/>
        </w:rPr>
        <w:t>, P</w:t>
      </w:r>
      <w:r w:rsidRPr="006854C6">
        <w:rPr>
          <w:sz w:val="22"/>
          <w:vertAlign w:val="subscript"/>
        </w:rPr>
        <w:t>2</w:t>
      </w:r>
      <w:r w:rsidRPr="006854C6">
        <w:rPr>
          <w:sz w:val="22"/>
        </w:rPr>
        <w:t xml:space="preserve"> = 2 kp/cm</w:t>
      </w:r>
      <w:r w:rsidRPr="006854C6">
        <w:rPr>
          <w:sz w:val="22"/>
          <w:vertAlign w:val="superscript"/>
        </w:rPr>
        <w:t>2</w:t>
      </w:r>
      <w:r w:rsidRPr="006854C6">
        <w:rPr>
          <w:sz w:val="22"/>
        </w:rPr>
        <w:t xml:space="preserve"> és P</w:t>
      </w:r>
      <w:r w:rsidRPr="006854C6">
        <w:rPr>
          <w:sz w:val="22"/>
          <w:vertAlign w:val="subscript"/>
        </w:rPr>
        <w:t>3</w:t>
      </w:r>
      <w:r w:rsidRPr="006854C6">
        <w:rPr>
          <w:sz w:val="22"/>
        </w:rPr>
        <w:t xml:space="preserve"> = 0,4 kp/cm</w:t>
      </w:r>
      <w:r w:rsidRPr="006854C6">
        <w:rPr>
          <w:sz w:val="22"/>
          <w:vertAlign w:val="superscript"/>
        </w:rPr>
        <w:t>2</w:t>
      </w:r>
    </w:p>
    <w:p w:rsidR="00662ADD" w:rsidRPr="006854C6" w:rsidRDefault="00662ADD" w:rsidP="00662ADD">
      <w:pPr>
        <w:jc w:val="both"/>
        <w:rPr>
          <w:sz w:val="22"/>
        </w:rPr>
      </w:pPr>
      <w:r w:rsidRPr="006854C6">
        <w:rPr>
          <w:sz w:val="22"/>
        </w:rPr>
        <w:t xml:space="preserve">esetén 15 bar-os próbanyomásnál fellépő nyomóerővel számolva a </w:t>
      </w:r>
      <w:r w:rsidR="006E5713">
        <w:rPr>
          <w:sz w:val="22"/>
        </w:rPr>
        <w:t>11</w:t>
      </w:r>
      <w:r w:rsidRPr="006854C6">
        <w:rPr>
          <w:sz w:val="22"/>
        </w:rPr>
        <w:t>. táblázat tünteti fel.</w:t>
      </w:r>
    </w:p>
    <w:p w:rsidR="00662ADD" w:rsidRDefault="00662ADD" w:rsidP="00662ADD">
      <w:pPr>
        <w:jc w:val="both"/>
        <w:rPr>
          <w:sz w:val="22"/>
        </w:rPr>
      </w:pPr>
      <w:r w:rsidRPr="006854C6">
        <w:rPr>
          <w:i/>
          <w:sz w:val="22"/>
        </w:rPr>
        <w:t>P</w:t>
      </w:r>
      <w:r w:rsidRPr="006854C6">
        <w:rPr>
          <w:sz w:val="22"/>
        </w:rPr>
        <w:t xml:space="preserve"> = a 15 bar próbanyomáskor a cső falára ható nyomóerő (kp)</w:t>
      </w:r>
      <w:r>
        <w:rPr>
          <w:sz w:val="22"/>
        </w:rPr>
        <w:t>;</w:t>
      </w:r>
      <w:r w:rsidRPr="006854C6">
        <w:rPr>
          <w:sz w:val="22"/>
        </w:rPr>
        <w:t xml:space="preserve"> </w:t>
      </w:r>
      <w:r w:rsidRPr="006854C6">
        <w:rPr>
          <w:i/>
          <w:sz w:val="22"/>
        </w:rPr>
        <w:t>A</w:t>
      </w:r>
      <w:r w:rsidRPr="006854C6">
        <w:rPr>
          <w:sz w:val="22"/>
        </w:rPr>
        <w:t xml:space="preserve"> = a szükséges kitámasztási felület (cm</w:t>
      </w:r>
      <w:r w:rsidRPr="006854C6">
        <w:rPr>
          <w:sz w:val="22"/>
          <w:vertAlign w:val="superscript"/>
        </w:rPr>
        <w:t>2</w:t>
      </w:r>
      <w:r w:rsidRPr="006854C6">
        <w:rPr>
          <w:sz w:val="22"/>
        </w:rPr>
        <w:t>)</w:t>
      </w:r>
      <w:r>
        <w:rPr>
          <w:sz w:val="22"/>
        </w:rPr>
        <w:t xml:space="preserve">; </w:t>
      </w:r>
      <w:r w:rsidRPr="006854C6">
        <w:rPr>
          <w:i/>
          <w:sz w:val="22"/>
        </w:rPr>
        <w:t>P</w:t>
      </w:r>
      <w:r w:rsidRPr="006854C6">
        <w:rPr>
          <w:i/>
          <w:sz w:val="22"/>
          <w:vertAlign w:val="subscript"/>
        </w:rPr>
        <w:t>1</w:t>
      </w:r>
      <w:r w:rsidRPr="006854C6">
        <w:rPr>
          <w:i/>
          <w:sz w:val="22"/>
        </w:rPr>
        <w:t>, P</w:t>
      </w:r>
      <w:r w:rsidRPr="006854C6">
        <w:rPr>
          <w:i/>
          <w:sz w:val="22"/>
          <w:vertAlign w:val="subscript"/>
        </w:rPr>
        <w:t>2</w:t>
      </w:r>
      <w:r w:rsidRPr="006854C6">
        <w:rPr>
          <w:i/>
          <w:sz w:val="22"/>
        </w:rPr>
        <w:t>, P</w:t>
      </w:r>
      <w:r w:rsidRPr="006854C6">
        <w:rPr>
          <w:i/>
          <w:sz w:val="22"/>
          <w:vertAlign w:val="subscript"/>
        </w:rPr>
        <w:t>3</w:t>
      </w:r>
      <w:r w:rsidRPr="006854C6">
        <w:rPr>
          <w:sz w:val="22"/>
        </w:rPr>
        <w:t xml:space="preserve"> = a talajnyomás (kp/cm</w:t>
      </w:r>
      <w:r w:rsidRPr="006854C6">
        <w:rPr>
          <w:sz w:val="22"/>
          <w:vertAlign w:val="superscript"/>
        </w:rPr>
        <w:t>2</w:t>
      </w:r>
      <w:r w:rsidRPr="006854C6">
        <w:rPr>
          <w:sz w:val="22"/>
        </w:rPr>
        <w:t>)</w:t>
      </w:r>
      <w:r>
        <w:rPr>
          <w:sz w:val="22"/>
        </w:rPr>
        <w:t>.</w:t>
      </w:r>
    </w:p>
    <w:p w:rsidR="006E5713" w:rsidRPr="006854C6" w:rsidRDefault="006E5713" w:rsidP="006E5713">
      <w:pPr>
        <w:rPr>
          <w:sz w:val="22"/>
        </w:rPr>
      </w:pPr>
    </w:p>
    <w:p w:rsidR="00713843" w:rsidRPr="006854C6" w:rsidRDefault="00AF3A84" w:rsidP="006E5713">
      <w:pPr>
        <w:ind w:left="284"/>
        <w:rPr>
          <w:sz w:val="22"/>
        </w:rPr>
      </w:pPr>
      <w:r>
        <w:rPr>
          <w:noProof/>
          <w:sz w:val="22"/>
        </w:rPr>
        <w:drawing>
          <wp:inline distT="0" distB="0" distL="0" distR="0">
            <wp:extent cx="2276475" cy="1143000"/>
            <wp:effectExtent l="19050" t="19050" r="28575" b="1905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cstate="print"/>
                    <a:srcRect/>
                    <a:stretch>
                      <a:fillRect/>
                    </a:stretch>
                  </pic:blipFill>
                  <pic:spPr bwMode="auto">
                    <a:xfrm>
                      <a:off x="0" y="0"/>
                      <a:ext cx="2276475" cy="1143000"/>
                    </a:xfrm>
                    <a:prstGeom prst="rect">
                      <a:avLst/>
                    </a:prstGeom>
                    <a:noFill/>
                    <a:ln w="9525" cmpd="sng">
                      <a:solidFill>
                        <a:srgbClr val="000000"/>
                      </a:solidFill>
                      <a:miter lim="800000"/>
                      <a:headEnd/>
                      <a:tailEnd/>
                    </a:ln>
                    <a:effectLst/>
                  </pic:spPr>
                </pic:pic>
              </a:graphicData>
            </a:graphic>
          </wp:inline>
        </w:drawing>
      </w:r>
      <w:r w:rsidR="006E5713">
        <w:rPr>
          <w:sz w:val="22"/>
        </w:rPr>
        <w:tab/>
      </w:r>
      <w:r w:rsidR="008A368A">
        <w:rPr>
          <w:sz w:val="22"/>
        </w:rPr>
        <w:tab/>
      </w:r>
      <w:r>
        <w:rPr>
          <w:noProof/>
          <w:sz w:val="22"/>
        </w:rPr>
        <w:drawing>
          <wp:inline distT="0" distB="0" distL="0" distR="0">
            <wp:extent cx="1400175" cy="800100"/>
            <wp:effectExtent l="19050" t="19050" r="28575" b="1905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cstate="print"/>
                    <a:srcRect/>
                    <a:stretch>
                      <a:fillRect/>
                    </a:stretch>
                  </pic:blipFill>
                  <pic:spPr bwMode="auto">
                    <a:xfrm>
                      <a:off x="0" y="0"/>
                      <a:ext cx="1400175" cy="800100"/>
                    </a:xfrm>
                    <a:prstGeom prst="rect">
                      <a:avLst/>
                    </a:prstGeom>
                    <a:noFill/>
                    <a:ln w="6350" cmpd="sng">
                      <a:solidFill>
                        <a:srgbClr val="000000"/>
                      </a:solidFill>
                      <a:miter lim="800000"/>
                      <a:headEnd/>
                      <a:tailEnd/>
                    </a:ln>
                    <a:effectLst/>
                  </pic:spPr>
                </pic:pic>
              </a:graphicData>
            </a:graphic>
          </wp:inline>
        </w:drawing>
      </w:r>
    </w:p>
    <w:p w:rsidR="00713843" w:rsidRPr="00D619A9" w:rsidRDefault="00713843" w:rsidP="00713843">
      <w:pPr>
        <w:jc w:val="center"/>
        <w:rPr>
          <w:sz w:val="22"/>
        </w:rPr>
      </w:pPr>
    </w:p>
    <w:p w:rsidR="006E5713" w:rsidRDefault="006E5713" w:rsidP="006E5713">
      <w:pPr>
        <w:ind w:left="284"/>
      </w:pPr>
      <w:r>
        <w:rPr>
          <w:sz w:val="22"/>
        </w:rPr>
        <w:t>58</w:t>
      </w:r>
      <w:r w:rsidR="00713843" w:rsidRPr="00D619A9">
        <w:rPr>
          <w:sz w:val="22"/>
        </w:rPr>
        <w:t>. ábra. Csőkitámasztások és alátámasztások</w:t>
      </w:r>
      <w:r>
        <w:rPr>
          <w:sz w:val="22"/>
        </w:rPr>
        <w:tab/>
      </w:r>
      <w:r w:rsidR="008A368A">
        <w:rPr>
          <w:sz w:val="22"/>
        </w:rPr>
        <w:t>59</w:t>
      </w:r>
      <w:r w:rsidRPr="00BD6AE1">
        <w:rPr>
          <w:sz w:val="22"/>
        </w:rPr>
        <w:t>. ábra. Betonkitámasztások</w:t>
      </w:r>
    </w:p>
    <w:p w:rsidR="00713843" w:rsidRDefault="00713843" w:rsidP="006E5713">
      <w:pPr>
        <w:ind w:left="284"/>
        <w:rPr>
          <w:sz w:val="22"/>
        </w:rPr>
      </w:pPr>
    </w:p>
    <w:p w:rsidR="00713843" w:rsidRPr="00D619A9" w:rsidRDefault="006E5713" w:rsidP="00713843">
      <w:pPr>
        <w:jc w:val="center"/>
        <w:rPr>
          <w:sz w:val="22"/>
        </w:rPr>
      </w:pPr>
      <w:r>
        <w:rPr>
          <w:sz w:val="22"/>
        </w:rPr>
        <w:t>11</w:t>
      </w:r>
      <w:r w:rsidR="00D619A9" w:rsidRPr="00D619A9">
        <w:rPr>
          <w:sz w:val="22"/>
        </w:rPr>
        <w:t xml:space="preserve">. táblázat. </w:t>
      </w:r>
      <w:r w:rsidR="00713843" w:rsidRPr="00D619A9">
        <w:rPr>
          <w:sz w:val="22"/>
        </w:rPr>
        <w:t>A szükséges beton kitámasztási felület "</w:t>
      </w:r>
      <w:r w:rsidR="00713843" w:rsidRPr="00D619A9">
        <w:rPr>
          <w:i/>
          <w:sz w:val="22"/>
        </w:rPr>
        <w:t>A</w:t>
      </w:r>
      <w:r w:rsidR="00713843" w:rsidRPr="00D619A9">
        <w:rPr>
          <w:sz w:val="22"/>
        </w:rPr>
        <w:t>" értékei</w:t>
      </w:r>
    </w:p>
    <w:p w:rsidR="00713843" w:rsidRPr="006854C6" w:rsidRDefault="00713843" w:rsidP="00713843">
      <w:pPr>
        <w:jc w:val="both"/>
        <w:rPr>
          <w:sz w:val="22"/>
        </w:rPr>
      </w:pPr>
    </w:p>
    <w:tbl>
      <w:tblPr>
        <w:tblW w:w="0" w:type="auto"/>
        <w:jc w:val="center"/>
        <w:tblLayout w:type="fixed"/>
        <w:tblCellMar>
          <w:left w:w="70" w:type="dxa"/>
          <w:right w:w="70" w:type="dxa"/>
        </w:tblCellMar>
        <w:tblLook w:val="0000"/>
      </w:tblPr>
      <w:tblGrid>
        <w:gridCol w:w="937"/>
        <w:gridCol w:w="764"/>
        <w:gridCol w:w="709"/>
        <w:gridCol w:w="851"/>
        <w:gridCol w:w="850"/>
        <w:gridCol w:w="851"/>
        <w:gridCol w:w="850"/>
        <w:gridCol w:w="786"/>
        <w:gridCol w:w="757"/>
      </w:tblGrid>
      <w:tr w:rsidR="00387A06" w:rsidRPr="008A368A" w:rsidTr="005D3D31">
        <w:tblPrEx>
          <w:tblCellMar>
            <w:top w:w="0" w:type="dxa"/>
            <w:bottom w:w="0" w:type="dxa"/>
          </w:tblCellMar>
        </w:tblPrEx>
        <w:trPr>
          <w:cantSplit/>
          <w:jc w:val="center"/>
        </w:trPr>
        <w:tc>
          <w:tcPr>
            <w:tcW w:w="1701" w:type="dxa"/>
            <w:gridSpan w:val="2"/>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sz w:val="20"/>
              </w:rPr>
            </w:pPr>
            <w:r w:rsidRPr="008A368A">
              <w:rPr>
                <w:b/>
                <w:sz w:val="20"/>
              </w:rPr>
              <w:t>NA* (mm)</w:t>
            </w:r>
          </w:p>
        </w:tc>
        <w:tc>
          <w:tcPr>
            <w:tcW w:w="709" w:type="dxa"/>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b/>
                <w:sz w:val="20"/>
              </w:rPr>
            </w:pPr>
            <w:r w:rsidRPr="008A368A">
              <w:rPr>
                <w:b/>
                <w:sz w:val="20"/>
              </w:rPr>
              <w:t>80</w:t>
            </w:r>
          </w:p>
        </w:tc>
        <w:tc>
          <w:tcPr>
            <w:tcW w:w="851" w:type="dxa"/>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b/>
                <w:sz w:val="20"/>
              </w:rPr>
            </w:pPr>
            <w:r w:rsidRPr="008A368A">
              <w:rPr>
                <w:b/>
                <w:sz w:val="20"/>
              </w:rPr>
              <w:t>100</w:t>
            </w:r>
          </w:p>
        </w:tc>
        <w:tc>
          <w:tcPr>
            <w:tcW w:w="850" w:type="dxa"/>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b/>
                <w:sz w:val="20"/>
              </w:rPr>
            </w:pPr>
            <w:r w:rsidRPr="008A368A">
              <w:rPr>
                <w:b/>
                <w:sz w:val="20"/>
              </w:rPr>
              <w:t>125</w:t>
            </w:r>
          </w:p>
        </w:tc>
        <w:tc>
          <w:tcPr>
            <w:tcW w:w="851" w:type="dxa"/>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b/>
                <w:sz w:val="20"/>
              </w:rPr>
            </w:pPr>
            <w:r w:rsidRPr="008A368A">
              <w:rPr>
                <w:b/>
                <w:sz w:val="20"/>
              </w:rPr>
              <w:t>150</w:t>
            </w:r>
          </w:p>
        </w:tc>
        <w:tc>
          <w:tcPr>
            <w:tcW w:w="850" w:type="dxa"/>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b/>
                <w:sz w:val="20"/>
              </w:rPr>
            </w:pPr>
            <w:r w:rsidRPr="008A368A">
              <w:rPr>
                <w:b/>
                <w:sz w:val="20"/>
              </w:rPr>
              <w:t>200</w:t>
            </w:r>
          </w:p>
        </w:tc>
        <w:tc>
          <w:tcPr>
            <w:tcW w:w="786" w:type="dxa"/>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b/>
                <w:sz w:val="20"/>
              </w:rPr>
            </w:pPr>
            <w:r w:rsidRPr="008A368A">
              <w:rPr>
                <w:b/>
                <w:sz w:val="20"/>
              </w:rPr>
              <w:t>250</w:t>
            </w:r>
          </w:p>
        </w:tc>
        <w:tc>
          <w:tcPr>
            <w:tcW w:w="757" w:type="dxa"/>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b/>
                <w:sz w:val="20"/>
              </w:rPr>
            </w:pPr>
            <w:r w:rsidRPr="008A368A">
              <w:rPr>
                <w:b/>
                <w:sz w:val="20"/>
              </w:rPr>
              <w:t>300</w:t>
            </w:r>
          </w:p>
        </w:tc>
      </w:tr>
      <w:tr w:rsidR="00387A06" w:rsidRPr="008A368A" w:rsidTr="005D3D31">
        <w:tblPrEx>
          <w:tblCellMar>
            <w:top w:w="0" w:type="dxa"/>
            <w:bottom w:w="0" w:type="dxa"/>
          </w:tblCellMar>
        </w:tblPrEx>
        <w:trPr>
          <w:cantSplit/>
          <w:jc w:val="center"/>
        </w:trPr>
        <w:tc>
          <w:tcPr>
            <w:tcW w:w="1701" w:type="dxa"/>
            <w:gridSpan w:val="2"/>
            <w:tcBorders>
              <w:top w:val="single" w:sz="6" w:space="0" w:color="auto"/>
              <w:left w:val="single" w:sz="6" w:space="0" w:color="auto"/>
              <w:bottom w:val="single" w:sz="6" w:space="0" w:color="auto"/>
              <w:right w:val="single" w:sz="6" w:space="0" w:color="auto"/>
            </w:tcBorders>
          </w:tcPr>
          <w:p w:rsidR="00713843" w:rsidRPr="008A368A" w:rsidRDefault="00713843" w:rsidP="00A6012F">
            <w:pPr>
              <w:jc w:val="center"/>
              <w:rPr>
                <w:b/>
                <w:sz w:val="20"/>
              </w:rPr>
            </w:pPr>
            <w:r w:rsidRPr="008A368A">
              <w:rPr>
                <w:b/>
                <w:sz w:val="20"/>
              </w:rPr>
              <w:t>P(kp) 15 bar-nál</w:t>
            </w:r>
          </w:p>
        </w:tc>
        <w:tc>
          <w:tcPr>
            <w:tcW w:w="709" w:type="dxa"/>
            <w:tcBorders>
              <w:top w:val="single" w:sz="6" w:space="0" w:color="auto"/>
              <w:left w:val="single" w:sz="6" w:space="0" w:color="auto"/>
              <w:bottom w:val="single" w:sz="6" w:space="0" w:color="auto"/>
              <w:right w:val="single" w:sz="6" w:space="0" w:color="auto"/>
            </w:tcBorders>
          </w:tcPr>
          <w:p w:rsidR="00713843" w:rsidRPr="008A368A" w:rsidRDefault="00713843" w:rsidP="005D3D31">
            <w:pPr>
              <w:jc w:val="right"/>
              <w:rPr>
                <w:sz w:val="20"/>
              </w:rPr>
            </w:pPr>
            <w:r w:rsidRPr="008A368A">
              <w:rPr>
                <w:sz w:val="20"/>
              </w:rPr>
              <w:t>954</w:t>
            </w:r>
          </w:p>
        </w:tc>
        <w:tc>
          <w:tcPr>
            <w:tcW w:w="851" w:type="dxa"/>
            <w:tcBorders>
              <w:top w:val="single" w:sz="6" w:space="0" w:color="auto"/>
              <w:left w:val="single" w:sz="6" w:space="0" w:color="auto"/>
              <w:bottom w:val="single" w:sz="6" w:space="0" w:color="auto"/>
              <w:right w:val="single" w:sz="6" w:space="0" w:color="auto"/>
            </w:tcBorders>
          </w:tcPr>
          <w:p w:rsidR="00713843" w:rsidRPr="008A368A" w:rsidRDefault="00713843" w:rsidP="005D3D31">
            <w:pPr>
              <w:jc w:val="right"/>
              <w:rPr>
                <w:sz w:val="20"/>
              </w:rPr>
            </w:pPr>
            <w:r w:rsidRPr="008A368A">
              <w:rPr>
                <w:sz w:val="20"/>
              </w:rPr>
              <w:t>1425</w:t>
            </w:r>
          </w:p>
        </w:tc>
        <w:tc>
          <w:tcPr>
            <w:tcW w:w="850" w:type="dxa"/>
            <w:tcBorders>
              <w:top w:val="single" w:sz="6" w:space="0" w:color="auto"/>
              <w:left w:val="single" w:sz="6" w:space="0" w:color="auto"/>
              <w:bottom w:val="single" w:sz="6" w:space="0" w:color="auto"/>
              <w:right w:val="single" w:sz="6" w:space="0" w:color="auto"/>
            </w:tcBorders>
          </w:tcPr>
          <w:p w:rsidR="00713843" w:rsidRPr="008A368A" w:rsidRDefault="00713843" w:rsidP="005D3D31">
            <w:pPr>
              <w:jc w:val="right"/>
              <w:rPr>
                <w:sz w:val="20"/>
              </w:rPr>
            </w:pPr>
            <w:r w:rsidRPr="008A368A">
              <w:rPr>
                <w:sz w:val="20"/>
              </w:rPr>
              <w:t>2308</w:t>
            </w:r>
          </w:p>
        </w:tc>
        <w:tc>
          <w:tcPr>
            <w:tcW w:w="851" w:type="dxa"/>
            <w:tcBorders>
              <w:top w:val="single" w:sz="6" w:space="0" w:color="auto"/>
              <w:left w:val="single" w:sz="6" w:space="0" w:color="auto"/>
              <w:bottom w:val="single" w:sz="6" w:space="0" w:color="auto"/>
              <w:right w:val="single" w:sz="6" w:space="0" w:color="auto"/>
            </w:tcBorders>
          </w:tcPr>
          <w:p w:rsidR="00713843" w:rsidRPr="008A368A" w:rsidRDefault="00713843" w:rsidP="005D3D31">
            <w:pPr>
              <w:jc w:val="right"/>
              <w:rPr>
                <w:sz w:val="20"/>
              </w:rPr>
            </w:pPr>
            <w:r w:rsidRPr="008A368A">
              <w:rPr>
                <w:sz w:val="20"/>
              </w:rPr>
              <w:t>3015</w:t>
            </w:r>
          </w:p>
        </w:tc>
        <w:tc>
          <w:tcPr>
            <w:tcW w:w="850" w:type="dxa"/>
            <w:tcBorders>
              <w:top w:val="single" w:sz="6" w:space="0" w:color="auto"/>
              <w:left w:val="single" w:sz="6" w:space="0" w:color="auto"/>
              <w:bottom w:val="single" w:sz="6" w:space="0" w:color="auto"/>
              <w:right w:val="single" w:sz="6" w:space="0" w:color="auto"/>
            </w:tcBorders>
          </w:tcPr>
          <w:p w:rsidR="00713843" w:rsidRPr="008A368A" w:rsidRDefault="00713843" w:rsidP="005D3D31">
            <w:pPr>
              <w:jc w:val="right"/>
              <w:rPr>
                <w:sz w:val="20"/>
              </w:rPr>
            </w:pPr>
            <w:r w:rsidRPr="008A368A">
              <w:rPr>
                <w:sz w:val="20"/>
              </w:rPr>
              <w:t>5962</w:t>
            </w:r>
          </w:p>
        </w:tc>
        <w:tc>
          <w:tcPr>
            <w:tcW w:w="786" w:type="dxa"/>
            <w:tcBorders>
              <w:top w:val="single" w:sz="6" w:space="0" w:color="auto"/>
              <w:left w:val="single" w:sz="6" w:space="0" w:color="auto"/>
              <w:bottom w:val="single" w:sz="6" w:space="0" w:color="auto"/>
              <w:right w:val="single" w:sz="6" w:space="0" w:color="auto"/>
            </w:tcBorders>
          </w:tcPr>
          <w:p w:rsidR="00713843" w:rsidRPr="008A368A" w:rsidRDefault="00713843" w:rsidP="005D3D31">
            <w:pPr>
              <w:jc w:val="right"/>
              <w:rPr>
                <w:sz w:val="20"/>
              </w:rPr>
            </w:pPr>
            <w:r w:rsidRPr="008A368A">
              <w:rPr>
                <w:sz w:val="20"/>
              </w:rPr>
              <w:t>9232</w:t>
            </w:r>
          </w:p>
        </w:tc>
        <w:tc>
          <w:tcPr>
            <w:tcW w:w="757" w:type="dxa"/>
            <w:tcBorders>
              <w:top w:val="single" w:sz="6" w:space="0" w:color="auto"/>
              <w:left w:val="single" w:sz="6" w:space="0" w:color="auto"/>
              <w:bottom w:val="single" w:sz="6" w:space="0" w:color="auto"/>
              <w:right w:val="single" w:sz="6" w:space="0" w:color="auto"/>
            </w:tcBorders>
          </w:tcPr>
          <w:p w:rsidR="00713843" w:rsidRPr="008A368A" w:rsidRDefault="00713843" w:rsidP="005D3D31">
            <w:pPr>
              <w:jc w:val="right"/>
              <w:rPr>
                <w:sz w:val="20"/>
              </w:rPr>
            </w:pPr>
            <w:r w:rsidRPr="008A368A">
              <w:rPr>
                <w:sz w:val="20"/>
              </w:rPr>
              <w:t>11</w:t>
            </w:r>
            <w:r w:rsidR="005D3D31" w:rsidRPr="008A368A">
              <w:rPr>
                <w:sz w:val="20"/>
              </w:rPr>
              <w:t xml:space="preserve"> </w:t>
            </w:r>
            <w:r w:rsidRPr="008A368A">
              <w:rPr>
                <w:sz w:val="20"/>
              </w:rPr>
              <w:t>684</w:t>
            </w:r>
          </w:p>
        </w:tc>
      </w:tr>
      <w:tr w:rsidR="005D3D31" w:rsidRPr="008A368A" w:rsidTr="005D3D31">
        <w:tblPrEx>
          <w:tblCellMar>
            <w:top w:w="0" w:type="dxa"/>
            <w:bottom w:w="0" w:type="dxa"/>
          </w:tblCellMar>
        </w:tblPrEx>
        <w:trPr>
          <w:cantSplit/>
          <w:jc w:val="center"/>
        </w:trPr>
        <w:tc>
          <w:tcPr>
            <w:tcW w:w="937" w:type="dxa"/>
            <w:vMerge w:val="restart"/>
            <w:tcBorders>
              <w:top w:val="single" w:sz="6" w:space="0" w:color="auto"/>
              <w:left w:val="single" w:sz="6" w:space="0" w:color="auto"/>
              <w:right w:val="single" w:sz="6" w:space="0" w:color="auto"/>
            </w:tcBorders>
            <w:vAlign w:val="center"/>
          </w:tcPr>
          <w:p w:rsidR="005D3D31" w:rsidRPr="008A368A" w:rsidRDefault="005D3D31" w:rsidP="005D3D31">
            <w:pPr>
              <w:jc w:val="center"/>
              <w:rPr>
                <w:b/>
                <w:sz w:val="20"/>
              </w:rPr>
            </w:pPr>
            <w:r w:rsidRPr="008A368A">
              <w:rPr>
                <w:b/>
                <w:sz w:val="20"/>
              </w:rPr>
              <w:t>A (cm</w:t>
            </w:r>
            <w:r w:rsidRPr="008A368A">
              <w:rPr>
                <w:b/>
                <w:sz w:val="20"/>
                <w:vertAlign w:val="superscript"/>
              </w:rPr>
              <w:t>2</w:t>
            </w:r>
            <w:r w:rsidRPr="008A368A">
              <w:rPr>
                <w:b/>
                <w:sz w:val="20"/>
              </w:rPr>
              <w:t>)</w:t>
            </w:r>
          </w:p>
        </w:tc>
        <w:tc>
          <w:tcPr>
            <w:tcW w:w="764" w:type="dxa"/>
            <w:tcBorders>
              <w:top w:val="single" w:sz="6" w:space="0" w:color="auto"/>
              <w:left w:val="single" w:sz="6" w:space="0" w:color="auto"/>
              <w:bottom w:val="single" w:sz="6" w:space="0" w:color="auto"/>
              <w:right w:val="single" w:sz="6" w:space="0" w:color="auto"/>
            </w:tcBorders>
          </w:tcPr>
          <w:p w:rsidR="005D3D31" w:rsidRPr="008A368A" w:rsidRDefault="005D3D31" w:rsidP="00A6012F">
            <w:pPr>
              <w:jc w:val="center"/>
              <w:rPr>
                <w:b/>
                <w:sz w:val="20"/>
              </w:rPr>
            </w:pPr>
            <w:r w:rsidRPr="008A368A">
              <w:rPr>
                <w:b/>
                <w:sz w:val="20"/>
              </w:rPr>
              <w:t>P</w:t>
            </w:r>
            <w:r w:rsidRPr="008A368A">
              <w:rPr>
                <w:b/>
                <w:sz w:val="20"/>
                <w:vertAlign w:val="subscript"/>
              </w:rPr>
              <w:t>1</w:t>
            </w:r>
            <w:r w:rsidRPr="008A368A">
              <w:rPr>
                <w:b/>
                <w:sz w:val="20"/>
              </w:rPr>
              <w:t xml:space="preserve">-nél </w:t>
            </w:r>
          </w:p>
        </w:tc>
        <w:tc>
          <w:tcPr>
            <w:tcW w:w="709"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954</w:t>
            </w:r>
          </w:p>
        </w:tc>
        <w:tc>
          <w:tcPr>
            <w:tcW w:w="851"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1425</w:t>
            </w:r>
          </w:p>
        </w:tc>
        <w:tc>
          <w:tcPr>
            <w:tcW w:w="850"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2308</w:t>
            </w:r>
          </w:p>
        </w:tc>
        <w:tc>
          <w:tcPr>
            <w:tcW w:w="851"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3015</w:t>
            </w:r>
          </w:p>
        </w:tc>
        <w:tc>
          <w:tcPr>
            <w:tcW w:w="850"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5962</w:t>
            </w:r>
          </w:p>
        </w:tc>
        <w:tc>
          <w:tcPr>
            <w:tcW w:w="786"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9232</w:t>
            </w:r>
          </w:p>
        </w:tc>
        <w:tc>
          <w:tcPr>
            <w:tcW w:w="757"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11 684</w:t>
            </w:r>
          </w:p>
        </w:tc>
      </w:tr>
      <w:tr w:rsidR="005D3D31" w:rsidRPr="008A368A" w:rsidTr="005D3D31">
        <w:tblPrEx>
          <w:tblCellMar>
            <w:top w:w="0" w:type="dxa"/>
            <w:bottom w:w="0" w:type="dxa"/>
          </w:tblCellMar>
        </w:tblPrEx>
        <w:trPr>
          <w:cantSplit/>
          <w:jc w:val="center"/>
        </w:trPr>
        <w:tc>
          <w:tcPr>
            <w:tcW w:w="937" w:type="dxa"/>
            <w:vMerge/>
            <w:tcBorders>
              <w:left w:val="single" w:sz="6" w:space="0" w:color="auto"/>
              <w:right w:val="single" w:sz="6" w:space="0" w:color="auto"/>
            </w:tcBorders>
          </w:tcPr>
          <w:p w:rsidR="005D3D31" w:rsidRPr="008A368A" w:rsidRDefault="005D3D31" w:rsidP="00A6012F">
            <w:pPr>
              <w:jc w:val="center"/>
              <w:rPr>
                <w:b/>
                <w:sz w:val="20"/>
              </w:rPr>
            </w:pPr>
          </w:p>
        </w:tc>
        <w:tc>
          <w:tcPr>
            <w:tcW w:w="764" w:type="dxa"/>
            <w:tcBorders>
              <w:top w:val="single" w:sz="6" w:space="0" w:color="auto"/>
              <w:left w:val="single" w:sz="6" w:space="0" w:color="auto"/>
              <w:bottom w:val="single" w:sz="6" w:space="0" w:color="auto"/>
              <w:right w:val="single" w:sz="6" w:space="0" w:color="auto"/>
            </w:tcBorders>
          </w:tcPr>
          <w:p w:rsidR="005D3D31" w:rsidRPr="008A368A" w:rsidRDefault="005D3D31" w:rsidP="00A6012F">
            <w:pPr>
              <w:jc w:val="center"/>
              <w:rPr>
                <w:b/>
                <w:sz w:val="20"/>
              </w:rPr>
            </w:pPr>
            <w:r w:rsidRPr="008A368A">
              <w:rPr>
                <w:b/>
                <w:sz w:val="20"/>
              </w:rPr>
              <w:t>P</w:t>
            </w:r>
            <w:r w:rsidRPr="008A368A">
              <w:rPr>
                <w:b/>
                <w:sz w:val="20"/>
                <w:vertAlign w:val="subscript"/>
              </w:rPr>
              <w:t>2</w:t>
            </w:r>
            <w:r w:rsidRPr="008A368A">
              <w:rPr>
                <w:b/>
                <w:sz w:val="20"/>
              </w:rPr>
              <w:t>-nél</w:t>
            </w:r>
          </w:p>
        </w:tc>
        <w:tc>
          <w:tcPr>
            <w:tcW w:w="709"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477</w:t>
            </w:r>
          </w:p>
        </w:tc>
        <w:tc>
          <w:tcPr>
            <w:tcW w:w="851"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713</w:t>
            </w:r>
          </w:p>
        </w:tc>
        <w:tc>
          <w:tcPr>
            <w:tcW w:w="850"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1154</w:t>
            </w:r>
          </w:p>
        </w:tc>
        <w:tc>
          <w:tcPr>
            <w:tcW w:w="851"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1508</w:t>
            </w:r>
          </w:p>
        </w:tc>
        <w:tc>
          <w:tcPr>
            <w:tcW w:w="850"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2981</w:t>
            </w:r>
          </w:p>
        </w:tc>
        <w:tc>
          <w:tcPr>
            <w:tcW w:w="786"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4616</w:t>
            </w:r>
          </w:p>
        </w:tc>
        <w:tc>
          <w:tcPr>
            <w:tcW w:w="757"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5842</w:t>
            </w:r>
          </w:p>
        </w:tc>
      </w:tr>
      <w:tr w:rsidR="005D3D31" w:rsidRPr="008A368A" w:rsidTr="005D3D31">
        <w:tblPrEx>
          <w:tblCellMar>
            <w:top w:w="0" w:type="dxa"/>
            <w:bottom w:w="0" w:type="dxa"/>
          </w:tblCellMar>
        </w:tblPrEx>
        <w:trPr>
          <w:cantSplit/>
          <w:jc w:val="center"/>
        </w:trPr>
        <w:tc>
          <w:tcPr>
            <w:tcW w:w="937" w:type="dxa"/>
            <w:vMerge/>
            <w:tcBorders>
              <w:left w:val="single" w:sz="6" w:space="0" w:color="auto"/>
              <w:bottom w:val="single" w:sz="6" w:space="0" w:color="auto"/>
              <w:right w:val="single" w:sz="6" w:space="0" w:color="auto"/>
            </w:tcBorders>
          </w:tcPr>
          <w:p w:rsidR="005D3D31" w:rsidRPr="008A368A" w:rsidRDefault="005D3D31" w:rsidP="00A6012F">
            <w:pPr>
              <w:jc w:val="center"/>
              <w:rPr>
                <w:b/>
                <w:sz w:val="20"/>
              </w:rPr>
            </w:pPr>
          </w:p>
        </w:tc>
        <w:tc>
          <w:tcPr>
            <w:tcW w:w="764" w:type="dxa"/>
            <w:tcBorders>
              <w:top w:val="single" w:sz="6" w:space="0" w:color="auto"/>
              <w:left w:val="single" w:sz="6" w:space="0" w:color="auto"/>
              <w:bottom w:val="single" w:sz="6" w:space="0" w:color="auto"/>
              <w:right w:val="single" w:sz="6" w:space="0" w:color="auto"/>
            </w:tcBorders>
          </w:tcPr>
          <w:p w:rsidR="005D3D31" w:rsidRPr="008A368A" w:rsidRDefault="005D3D31" w:rsidP="00A6012F">
            <w:pPr>
              <w:jc w:val="center"/>
              <w:rPr>
                <w:b/>
                <w:sz w:val="20"/>
              </w:rPr>
            </w:pPr>
            <w:r w:rsidRPr="008A368A">
              <w:rPr>
                <w:b/>
                <w:sz w:val="20"/>
              </w:rPr>
              <w:t>P</w:t>
            </w:r>
            <w:r w:rsidRPr="008A368A">
              <w:rPr>
                <w:b/>
                <w:sz w:val="20"/>
                <w:vertAlign w:val="subscript"/>
              </w:rPr>
              <w:t>3</w:t>
            </w:r>
            <w:r w:rsidRPr="008A368A">
              <w:rPr>
                <w:b/>
                <w:sz w:val="20"/>
              </w:rPr>
              <w:t>-nál</w:t>
            </w:r>
          </w:p>
        </w:tc>
        <w:tc>
          <w:tcPr>
            <w:tcW w:w="709"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2385</w:t>
            </w:r>
          </w:p>
        </w:tc>
        <w:tc>
          <w:tcPr>
            <w:tcW w:w="851"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3563</w:t>
            </w:r>
          </w:p>
        </w:tc>
        <w:tc>
          <w:tcPr>
            <w:tcW w:w="850"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5770</w:t>
            </w:r>
          </w:p>
        </w:tc>
        <w:tc>
          <w:tcPr>
            <w:tcW w:w="851"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7538</w:t>
            </w:r>
          </w:p>
        </w:tc>
        <w:tc>
          <w:tcPr>
            <w:tcW w:w="850"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14 905</w:t>
            </w:r>
          </w:p>
        </w:tc>
        <w:tc>
          <w:tcPr>
            <w:tcW w:w="786"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23 080</w:t>
            </w:r>
          </w:p>
        </w:tc>
        <w:tc>
          <w:tcPr>
            <w:tcW w:w="757" w:type="dxa"/>
            <w:tcBorders>
              <w:top w:val="single" w:sz="6" w:space="0" w:color="auto"/>
              <w:left w:val="single" w:sz="6" w:space="0" w:color="auto"/>
              <w:bottom w:val="single" w:sz="6" w:space="0" w:color="auto"/>
              <w:right w:val="single" w:sz="6" w:space="0" w:color="auto"/>
            </w:tcBorders>
          </w:tcPr>
          <w:p w:rsidR="005D3D31" w:rsidRPr="008A368A" w:rsidRDefault="005D3D31" w:rsidP="005D3D31">
            <w:pPr>
              <w:jc w:val="right"/>
              <w:rPr>
                <w:sz w:val="20"/>
              </w:rPr>
            </w:pPr>
            <w:r w:rsidRPr="008A368A">
              <w:rPr>
                <w:sz w:val="20"/>
              </w:rPr>
              <w:t>29 210</w:t>
            </w:r>
          </w:p>
        </w:tc>
      </w:tr>
    </w:tbl>
    <w:p w:rsidR="00713843" w:rsidRPr="006854C6" w:rsidRDefault="00713843" w:rsidP="00BD6AE1">
      <w:pPr>
        <w:ind w:firstLine="284"/>
        <w:jc w:val="both"/>
        <w:rPr>
          <w:sz w:val="18"/>
        </w:rPr>
      </w:pPr>
      <w:r w:rsidRPr="006854C6">
        <w:rPr>
          <w:sz w:val="18"/>
        </w:rPr>
        <w:t>*NA=névleges átmérő</w:t>
      </w:r>
    </w:p>
    <w:p w:rsidR="00713843" w:rsidRPr="006854C6" w:rsidRDefault="00713843" w:rsidP="00713843">
      <w:pPr>
        <w:jc w:val="both"/>
      </w:pPr>
    </w:p>
    <w:p w:rsidR="00713843" w:rsidRPr="006854C6" w:rsidRDefault="00713843" w:rsidP="00BD6AE1">
      <w:pPr>
        <w:ind w:firstLine="284"/>
        <w:jc w:val="both"/>
      </w:pPr>
      <w:r w:rsidRPr="006854C6">
        <w:rPr>
          <w:sz w:val="22"/>
        </w:rPr>
        <w:t>A táblázatból megállapítható, hogy a laza szerkezetű talajoknál (P</w:t>
      </w:r>
      <w:r w:rsidRPr="006854C6">
        <w:rPr>
          <w:sz w:val="22"/>
          <w:vertAlign w:val="subscript"/>
        </w:rPr>
        <w:t>3</w:t>
      </w:r>
      <w:r w:rsidRPr="006854C6">
        <w:rPr>
          <w:sz w:val="22"/>
        </w:rPr>
        <w:t>) lényegesen nagyobb megt</w:t>
      </w:r>
      <w:r w:rsidRPr="006854C6">
        <w:rPr>
          <w:sz w:val="22"/>
        </w:rPr>
        <w:t>á</w:t>
      </w:r>
      <w:r w:rsidRPr="006854C6">
        <w:rPr>
          <w:sz w:val="22"/>
        </w:rPr>
        <w:t>masztási felület szükséges.</w:t>
      </w:r>
    </w:p>
    <w:p w:rsidR="00713843" w:rsidRDefault="00713843" w:rsidP="00713843">
      <w:pPr>
        <w:ind w:firstLine="284"/>
        <w:jc w:val="both"/>
        <w:rPr>
          <w:sz w:val="22"/>
        </w:rPr>
      </w:pPr>
      <w:r w:rsidRPr="006854C6">
        <w:rPr>
          <w:sz w:val="22"/>
        </w:rPr>
        <w:t>A csőívet betonozásig előnyös sima kátránypapírba burkolni. A szükséges beton kit</w:t>
      </w:r>
      <w:r w:rsidRPr="006854C6">
        <w:rPr>
          <w:sz w:val="22"/>
        </w:rPr>
        <w:t>á</w:t>
      </w:r>
      <w:r w:rsidRPr="006854C6">
        <w:rPr>
          <w:sz w:val="22"/>
        </w:rPr>
        <w:t xml:space="preserve">masztási felülete </w:t>
      </w:r>
      <w:r w:rsidRPr="00BD6AE1">
        <w:rPr>
          <w:i/>
          <w:sz w:val="22"/>
        </w:rPr>
        <w:t>A</w:t>
      </w:r>
      <w:r w:rsidRPr="006854C6">
        <w:rPr>
          <w:sz w:val="22"/>
        </w:rPr>
        <w:t xml:space="preserve"> (cm</w:t>
      </w:r>
      <w:r w:rsidRPr="006854C6">
        <w:rPr>
          <w:sz w:val="22"/>
          <w:vertAlign w:val="superscript"/>
        </w:rPr>
        <w:t>2</w:t>
      </w:r>
      <w:r w:rsidRPr="006854C6">
        <w:rPr>
          <w:sz w:val="22"/>
        </w:rPr>
        <w:t>) a különböző szögű íveknél és a talajnyomási értékek a gyártó által készítendő ismertetőben találhatók meg.</w:t>
      </w:r>
    </w:p>
    <w:p w:rsidR="00713843" w:rsidRPr="006854C6" w:rsidRDefault="00713843" w:rsidP="00713843">
      <w:pPr>
        <w:ind w:firstLine="284"/>
        <w:jc w:val="both"/>
        <w:rPr>
          <w:sz w:val="22"/>
        </w:rPr>
      </w:pPr>
      <w:r w:rsidRPr="006854C6">
        <w:rPr>
          <w:sz w:val="22"/>
        </w:rPr>
        <w:t>Ügyelni kell arra, hogy a kitámasztások és az alátámasztások ne csupán a szerelvény súlyától mentesítsék a vezetéket, hanem az azok kezeléséből keletkező külső erőhatások alól is (pl. tolózár, tűzcsap esetében).</w:t>
      </w:r>
    </w:p>
    <w:p w:rsidR="00713843" w:rsidRPr="006854C6" w:rsidRDefault="00713843" w:rsidP="00713843">
      <w:pPr>
        <w:ind w:firstLine="284"/>
        <w:jc w:val="both"/>
        <w:rPr>
          <w:sz w:val="22"/>
        </w:rPr>
      </w:pPr>
      <w:r w:rsidRPr="006854C6">
        <w:rPr>
          <w:sz w:val="22"/>
        </w:rPr>
        <w:t>A földbe fektetett vezetéknek folyamatos és egyenletes felfekvést kell létrehozni. A v</w:t>
      </w:r>
      <w:r w:rsidRPr="006854C6">
        <w:rPr>
          <w:sz w:val="22"/>
        </w:rPr>
        <w:t>e</w:t>
      </w:r>
      <w:r w:rsidRPr="006854C6">
        <w:rPr>
          <w:sz w:val="22"/>
        </w:rPr>
        <w:t>zeték helyét és mélységét úgy kell megválasztani, hogy "fárasztó" jellegű terhelést ne kapjon, továbbá megfelelően védett legyen a felszíni járműforgalom és a munkagépek hatásától.</w:t>
      </w:r>
    </w:p>
    <w:p w:rsidR="00713843" w:rsidRPr="00D820E1" w:rsidRDefault="00713843" w:rsidP="006E55AC">
      <w:pPr>
        <w:jc w:val="both"/>
        <w:rPr>
          <w:b/>
          <w:bCs/>
          <w:i/>
          <w:sz w:val="22"/>
        </w:rPr>
      </w:pPr>
      <w:r w:rsidRPr="00D820E1">
        <w:rPr>
          <w:b/>
          <w:bCs/>
          <w:i/>
          <w:sz w:val="22"/>
        </w:rPr>
        <w:t>Árokszint-képzés</w:t>
      </w:r>
    </w:p>
    <w:p w:rsidR="00713843" w:rsidRPr="006854C6" w:rsidRDefault="00713843" w:rsidP="00D820E1">
      <w:pPr>
        <w:jc w:val="both"/>
        <w:rPr>
          <w:sz w:val="22"/>
        </w:rPr>
      </w:pPr>
      <w:r w:rsidRPr="006854C6">
        <w:rPr>
          <w:sz w:val="22"/>
        </w:rPr>
        <w:t>Az árokfenék természetes állapotban is megfelel az ágyazat készítéséhez, ha</w:t>
      </w:r>
    </w:p>
    <w:p w:rsidR="00713843" w:rsidRPr="006854C6" w:rsidRDefault="00713843" w:rsidP="00CB481F">
      <w:pPr>
        <w:numPr>
          <w:ilvl w:val="0"/>
          <w:numId w:val="16"/>
        </w:numPr>
        <w:ind w:left="709" w:hanging="283"/>
        <w:jc w:val="both"/>
        <w:rPr>
          <w:sz w:val="22"/>
        </w:rPr>
      </w:pPr>
      <w:r w:rsidRPr="006854C6">
        <w:rPr>
          <w:sz w:val="22"/>
        </w:rPr>
        <w:t>a talajvíz az árok fenékszintje alatt van,</w:t>
      </w:r>
    </w:p>
    <w:p w:rsidR="00713843" w:rsidRPr="006854C6" w:rsidRDefault="00713843" w:rsidP="00CB481F">
      <w:pPr>
        <w:numPr>
          <w:ilvl w:val="0"/>
          <w:numId w:val="16"/>
        </w:numPr>
        <w:ind w:left="709" w:hanging="283"/>
        <w:jc w:val="both"/>
        <w:rPr>
          <w:sz w:val="22"/>
        </w:rPr>
      </w:pPr>
      <w:r w:rsidRPr="006854C6">
        <w:rPr>
          <w:sz w:val="22"/>
        </w:rPr>
        <w:t xml:space="preserve">az árokfenék talajminősége és a csővezetékre ható igénybevételek vizsgálata azt eredményezi, hogy a cső falára olyan mértékű hatások nem irányulnak, amelyek a cső funkcióját károsan befolyásolják. </w:t>
      </w:r>
    </w:p>
    <w:p w:rsidR="00713843" w:rsidRPr="006854C6" w:rsidRDefault="00713843" w:rsidP="00713843">
      <w:pPr>
        <w:ind w:firstLine="284"/>
        <w:jc w:val="both"/>
        <w:rPr>
          <w:sz w:val="22"/>
        </w:rPr>
      </w:pPr>
      <w:r w:rsidRPr="006854C6">
        <w:rPr>
          <w:sz w:val="22"/>
        </w:rPr>
        <w:t xml:space="preserve">Ha az árokfenék a fenti követelményeknek nem felel meg (pl. azon egyenetlenségek vannak, vagy belőle kövek, szikladarabok állnak ki), akkor kiegyenlítő réteg </w:t>
      </w:r>
      <w:r w:rsidR="00D820E1">
        <w:rPr>
          <w:sz w:val="22"/>
        </w:rPr>
        <w:sym w:font="Symbol" w:char="F02D"/>
      </w:r>
      <w:r w:rsidRPr="006854C6">
        <w:rPr>
          <w:sz w:val="22"/>
        </w:rPr>
        <w:t xml:space="preserve"> homok vagy kavics </w:t>
      </w:r>
      <w:r w:rsidR="00D820E1">
        <w:rPr>
          <w:sz w:val="22"/>
        </w:rPr>
        <w:sym w:font="Symbol" w:char="F02D"/>
      </w:r>
      <w:r w:rsidRPr="006854C6">
        <w:rPr>
          <w:sz w:val="22"/>
        </w:rPr>
        <w:t xml:space="preserve"> elhelyezése szü</w:t>
      </w:r>
      <w:r w:rsidRPr="006854C6">
        <w:rPr>
          <w:sz w:val="22"/>
        </w:rPr>
        <w:t>k</w:t>
      </w:r>
      <w:r w:rsidRPr="006854C6">
        <w:rPr>
          <w:sz w:val="22"/>
        </w:rPr>
        <w:t>séges.</w:t>
      </w:r>
    </w:p>
    <w:p w:rsidR="00713843" w:rsidRPr="006854C6" w:rsidRDefault="00713843" w:rsidP="00713843">
      <w:pPr>
        <w:ind w:firstLine="284"/>
        <w:jc w:val="both"/>
        <w:rPr>
          <w:sz w:val="22"/>
        </w:rPr>
      </w:pPr>
      <w:r w:rsidRPr="006854C6">
        <w:rPr>
          <w:sz w:val="22"/>
        </w:rPr>
        <w:t>A kiegyenlítő rétegben a legnagyobb szemcseátmérő 12 mm lehet, mely fagyott rögöt nem tartalmazhat. A kiegyenlítő réteg felszínét a cső hosszirányú lejtésének figyelemb</w:t>
      </w:r>
      <w:r w:rsidRPr="006854C6">
        <w:rPr>
          <w:sz w:val="22"/>
        </w:rPr>
        <w:t>e</w:t>
      </w:r>
      <w:r w:rsidRPr="006854C6">
        <w:rPr>
          <w:sz w:val="22"/>
        </w:rPr>
        <w:t>vételével simára kell kialakítani és előírt tömörségűre készíteni. Hasonló módon kell ví</w:t>
      </w:r>
      <w:r w:rsidRPr="006854C6">
        <w:rPr>
          <w:sz w:val="22"/>
        </w:rPr>
        <w:t>z</w:t>
      </w:r>
      <w:r w:rsidRPr="006854C6">
        <w:rPr>
          <w:sz w:val="22"/>
        </w:rPr>
        <w:t>telenítés esetén a szivárgó réteget kialakítani.</w:t>
      </w:r>
    </w:p>
    <w:p w:rsidR="00713843" w:rsidRPr="006854C6" w:rsidRDefault="00713843" w:rsidP="00713843">
      <w:pPr>
        <w:ind w:firstLine="284"/>
        <w:jc w:val="both"/>
        <w:rPr>
          <w:sz w:val="22"/>
        </w:rPr>
      </w:pPr>
      <w:r w:rsidRPr="006854C6">
        <w:rPr>
          <w:sz w:val="22"/>
        </w:rPr>
        <w:t>Az ágyazat feladata az egyenletes teherelosztás, a vezeték oldalirányú megtámasztása és a talajban levő esetleges kiálló kövek, valamint egyéb egyenetlenségek együttes hat</w:t>
      </w:r>
      <w:r w:rsidRPr="006854C6">
        <w:rPr>
          <w:sz w:val="22"/>
        </w:rPr>
        <w:t>á</w:t>
      </w:r>
      <w:r w:rsidRPr="006854C6">
        <w:rPr>
          <w:sz w:val="22"/>
        </w:rPr>
        <w:t>sainak kiküszöbölése.</w:t>
      </w:r>
    </w:p>
    <w:p w:rsidR="00713843" w:rsidRPr="006854C6" w:rsidRDefault="00713843" w:rsidP="00713843">
      <w:pPr>
        <w:ind w:firstLine="284"/>
        <w:jc w:val="both"/>
        <w:rPr>
          <w:sz w:val="22"/>
        </w:rPr>
      </w:pPr>
      <w:r w:rsidRPr="006854C6">
        <w:rPr>
          <w:sz w:val="22"/>
        </w:rPr>
        <w:t xml:space="preserve">A csövet úgy kell az ágyazatban fektetni, hogy </w:t>
      </w:r>
      <w:r w:rsidR="00D820E1">
        <w:rPr>
          <w:sz w:val="22"/>
        </w:rPr>
        <w:sym w:font="Symbol" w:char="F02D"/>
      </w:r>
      <w:r w:rsidRPr="006854C6">
        <w:rPr>
          <w:sz w:val="22"/>
        </w:rPr>
        <w:t xml:space="preserve"> a kellő tömörség mellett </w:t>
      </w:r>
      <w:r w:rsidR="00D820E1">
        <w:rPr>
          <w:sz w:val="22"/>
        </w:rPr>
        <w:sym w:font="Symbol" w:char="F02D"/>
      </w:r>
      <w:r w:rsidRPr="006854C6">
        <w:rPr>
          <w:sz w:val="22"/>
        </w:rPr>
        <w:t xml:space="preserve"> a cső mi</w:t>
      </w:r>
      <w:r w:rsidRPr="006854C6">
        <w:rPr>
          <w:sz w:val="22"/>
        </w:rPr>
        <w:t>n</w:t>
      </w:r>
      <w:r w:rsidRPr="006854C6">
        <w:rPr>
          <w:sz w:val="22"/>
        </w:rPr>
        <w:t>den oldalról az előírt ágyazati rétegvastagsággal legyen körülvéve.</w:t>
      </w:r>
    </w:p>
    <w:p w:rsidR="00713843" w:rsidRPr="006854C6" w:rsidRDefault="00713843" w:rsidP="00713843">
      <w:pPr>
        <w:ind w:firstLine="284"/>
        <w:jc w:val="both"/>
        <w:rPr>
          <w:sz w:val="22"/>
        </w:rPr>
      </w:pPr>
      <w:r w:rsidRPr="006854C6">
        <w:rPr>
          <w:sz w:val="22"/>
        </w:rPr>
        <w:t>A lefektetett csőnek az ágyazat érintkezési felületén teljes hosszúságában egyenletesen kell felfeküdnie. Az egyenletes felfekvést a csőszakasz csatlakozásainál is biztosítani kell (</w:t>
      </w:r>
      <w:r w:rsidR="008A368A">
        <w:rPr>
          <w:sz w:val="22"/>
        </w:rPr>
        <w:t>60</w:t>
      </w:r>
      <w:r w:rsidRPr="006854C6">
        <w:rPr>
          <w:sz w:val="22"/>
        </w:rPr>
        <w:t xml:space="preserve">. ábra). </w:t>
      </w:r>
    </w:p>
    <w:p w:rsidR="00713843" w:rsidRDefault="00AF3A84" w:rsidP="00713843">
      <w:pPr>
        <w:jc w:val="center"/>
        <w:rPr>
          <w:sz w:val="22"/>
        </w:rPr>
      </w:pPr>
      <w:r>
        <w:rPr>
          <w:noProof/>
          <w:sz w:val="22"/>
        </w:rPr>
        <w:drawing>
          <wp:inline distT="0" distB="0" distL="0" distR="0">
            <wp:extent cx="2295525" cy="1743075"/>
            <wp:effectExtent l="19050" t="19050" r="28575" b="28575"/>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cstate="print"/>
                    <a:srcRect/>
                    <a:stretch>
                      <a:fillRect/>
                    </a:stretch>
                  </pic:blipFill>
                  <pic:spPr bwMode="auto">
                    <a:xfrm>
                      <a:off x="0" y="0"/>
                      <a:ext cx="2295525" cy="1743075"/>
                    </a:xfrm>
                    <a:prstGeom prst="rect">
                      <a:avLst/>
                    </a:prstGeom>
                    <a:noFill/>
                    <a:ln w="6350" cmpd="sng">
                      <a:solidFill>
                        <a:srgbClr val="000000"/>
                      </a:solidFill>
                      <a:miter lim="800000"/>
                      <a:headEnd/>
                      <a:tailEnd/>
                    </a:ln>
                    <a:effectLst/>
                  </pic:spPr>
                </pic:pic>
              </a:graphicData>
            </a:graphic>
          </wp:inline>
        </w:drawing>
      </w:r>
    </w:p>
    <w:p w:rsidR="00D820E1" w:rsidRPr="00D820E1" w:rsidRDefault="00D820E1" w:rsidP="00713843">
      <w:pPr>
        <w:jc w:val="center"/>
        <w:rPr>
          <w:sz w:val="22"/>
        </w:rPr>
      </w:pPr>
    </w:p>
    <w:p w:rsidR="00713843" w:rsidRPr="00D820E1" w:rsidRDefault="008A368A" w:rsidP="00713843">
      <w:pPr>
        <w:jc w:val="center"/>
        <w:rPr>
          <w:sz w:val="22"/>
        </w:rPr>
      </w:pPr>
      <w:r>
        <w:rPr>
          <w:sz w:val="22"/>
        </w:rPr>
        <w:t>60</w:t>
      </w:r>
      <w:r w:rsidR="00713843" w:rsidRPr="00D820E1">
        <w:rPr>
          <w:sz w:val="22"/>
        </w:rPr>
        <w:t>. ábra. Tömör felfekvés kialakítása</w:t>
      </w:r>
    </w:p>
    <w:p w:rsidR="00D820E1" w:rsidRDefault="00D820E1" w:rsidP="00713843">
      <w:pPr>
        <w:ind w:firstLine="284"/>
        <w:jc w:val="both"/>
        <w:rPr>
          <w:sz w:val="22"/>
        </w:rPr>
      </w:pPr>
    </w:p>
    <w:p w:rsidR="00713843" w:rsidRPr="006854C6" w:rsidRDefault="00713843" w:rsidP="00713843">
      <w:pPr>
        <w:ind w:firstLine="284"/>
        <w:jc w:val="both"/>
        <w:rPr>
          <w:sz w:val="22"/>
        </w:rPr>
      </w:pPr>
      <w:r w:rsidRPr="006854C6">
        <w:rPr>
          <w:sz w:val="22"/>
        </w:rPr>
        <w:t>A csőhálózat kialakításához megfelelő idomok (</w:t>
      </w:r>
      <w:r w:rsidR="008A368A">
        <w:rPr>
          <w:sz w:val="22"/>
        </w:rPr>
        <w:t>61</w:t>
      </w:r>
      <w:r w:rsidR="00D820E1">
        <w:rPr>
          <w:sz w:val="22"/>
        </w:rPr>
        <w:t xml:space="preserve">., </w:t>
      </w:r>
      <w:r w:rsidR="008A368A">
        <w:rPr>
          <w:sz w:val="22"/>
        </w:rPr>
        <w:t>62</w:t>
      </w:r>
      <w:r w:rsidRPr="006854C6">
        <w:rPr>
          <w:sz w:val="22"/>
        </w:rPr>
        <w:t xml:space="preserve">. és </w:t>
      </w:r>
      <w:r w:rsidR="008A368A">
        <w:rPr>
          <w:sz w:val="22"/>
        </w:rPr>
        <w:t>63</w:t>
      </w:r>
      <w:r w:rsidRPr="006854C6">
        <w:rPr>
          <w:sz w:val="22"/>
        </w:rPr>
        <w:t>. ábra) állnak rendelkezé</w:t>
      </w:r>
      <w:r w:rsidRPr="006854C6">
        <w:rPr>
          <w:sz w:val="22"/>
        </w:rPr>
        <w:t>s</w:t>
      </w:r>
      <w:r w:rsidRPr="006854C6">
        <w:rPr>
          <w:sz w:val="22"/>
        </w:rPr>
        <w:t>re.</w:t>
      </w:r>
    </w:p>
    <w:p w:rsidR="008A368A" w:rsidRPr="006854C6" w:rsidRDefault="008A368A" w:rsidP="008A368A">
      <w:pPr>
        <w:ind w:firstLine="284"/>
        <w:jc w:val="both"/>
        <w:rPr>
          <w:sz w:val="22"/>
        </w:rPr>
      </w:pPr>
      <w:r w:rsidRPr="006854C6">
        <w:rPr>
          <w:sz w:val="22"/>
        </w:rPr>
        <w:t>A legfontosabb idomok: kettős karmantyú, áttoló karmantyú, karmantyús ívcső, szűkítő és kötőidomok.</w:t>
      </w:r>
    </w:p>
    <w:p w:rsidR="00713843" w:rsidRDefault="008A368A" w:rsidP="008A368A">
      <w:pPr>
        <w:ind w:firstLine="284"/>
        <w:jc w:val="both"/>
        <w:rPr>
          <w:sz w:val="22"/>
        </w:rPr>
      </w:pPr>
      <w:r w:rsidRPr="006854C6">
        <w:rPr>
          <w:sz w:val="22"/>
        </w:rPr>
        <w:t xml:space="preserve">A műanyaggyártási technológia bizonyos esetekben nem tette lehetővé valamennyi idom gyártását. Ez esetben az öntöttvas került előtérbe, mivel annak gyártása lényegesen egyszerűbbnek bizonyult. Ezeket az idomokat is korrózióálló bevonattal látták </w:t>
      </w:r>
      <w:r>
        <w:rPr>
          <w:sz w:val="22"/>
        </w:rPr>
        <w:t>el. Ilyen pl. a "T" elágazás (64</w:t>
      </w:r>
      <w:r w:rsidRPr="006854C6">
        <w:rPr>
          <w:sz w:val="22"/>
        </w:rPr>
        <w:t>. ábra), a keresztidomok, stb.</w:t>
      </w:r>
    </w:p>
    <w:p w:rsidR="008A368A" w:rsidRPr="006854C6" w:rsidRDefault="008A368A" w:rsidP="008A368A">
      <w:pPr>
        <w:ind w:firstLine="284"/>
        <w:jc w:val="both"/>
        <w:rPr>
          <w:sz w:val="22"/>
        </w:rPr>
      </w:pPr>
    </w:p>
    <w:p w:rsidR="00713843" w:rsidRPr="006854C6" w:rsidRDefault="00AF3A84" w:rsidP="00713843">
      <w:pPr>
        <w:ind w:firstLine="284"/>
        <w:rPr>
          <w:sz w:val="22"/>
        </w:rPr>
      </w:pPr>
      <w:r>
        <w:rPr>
          <w:noProof/>
          <w:sz w:val="22"/>
        </w:rPr>
        <w:drawing>
          <wp:inline distT="0" distB="0" distL="0" distR="0">
            <wp:extent cx="1628775" cy="914400"/>
            <wp:effectExtent l="19050" t="19050" r="28575" b="19050"/>
            <wp:docPr id="106" name="Kép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21" cstate="print"/>
                    <a:srcRect/>
                    <a:stretch>
                      <a:fillRect/>
                    </a:stretch>
                  </pic:blipFill>
                  <pic:spPr bwMode="auto">
                    <a:xfrm>
                      <a:off x="0" y="0"/>
                      <a:ext cx="1628775" cy="914400"/>
                    </a:xfrm>
                    <a:prstGeom prst="rect">
                      <a:avLst/>
                    </a:prstGeom>
                    <a:noFill/>
                    <a:ln w="6350" cmpd="sng">
                      <a:solidFill>
                        <a:srgbClr val="000000"/>
                      </a:solidFill>
                      <a:miter lim="800000"/>
                      <a:headEnd/>
                      <a:tailEnd/>
                    </a:ln>
                    <a:effectLst/>
                  </pic:spPr>
                </pic:pic>
              </a:graphicData>
            </a:graphic>
          </wp:inline>
        </w:drawing>
      </w:r>
      <w:r w:rsidR="008A368A">
        <w:rPr>
          <w:sz w:val="22"/>
        </w:rPr>
        <w:tab/>
      </w:r>
      <w:r w:rsidR="008A368A">
        <w:rPr>
          <w:sz w:val="22"/>
        </w:rPr>
        <w:tab/>
      </w:r>
      <w:r w:rsidR="008A368A">
        <w:rPr>
          <w:sz w:val="22"/>
        </w:rPr>
        <w:tab/>
      </w:r>
      <w:r>
        <w:rPr>
          <w:noProof/>
          <w:sz w:val="22"/>
        </w:rPr>
        <w:drawing>
          <wp:inline distT="0" distB="0" distL="0" distR="0">
            <wp:extent cx="1590675" cy="914400"/>
            <wp:effectExtent l="19050" t="19050" r="28575" b="19050"/>
            <wp:docPr id="107" name="Kép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22" cstate="print"/>
                    <a:srcRect/>
                    <a:stretch>
                      <a:fillRect/>
                    </a:stretch>
                  </pic:blipFill>
                  <pic:spPr bwMode="auto">
                    <a:xfrm>
                      <a:off x="0" y="0"/>
                      <a:ext cx="1590675" cy="914400"/>
                    </a:xfrm>
                    <a:prstGeom prst="rect">
                      <a:avLst/>
                    </a:prstGeom>
                    <a:noFill/>
                    <a:ln w="6350" cmpd="sng">
                      <a:solidFill>
                        <a:srgbClr val="000000"/>
                      </a:solidFill>
                      <a:miter lim="800000"/>
                      <a:headEnd/>
                      <a:tailEnd/>
                    </a:ln>
                    <a:effectLst/>
                  </pic:spPr>
                </pic:pic>
              </a:graphicData>
            </a:graphic>
          </wp:inline>
        </w:drawing>
      </w:r>
    </w:p>
    <w:p w:rsidR="00713843" w:rsidRPr="006854C6" w:rsidRDefault="00713843" w:rsidP="00713843">
      <w:pPr>
        <w:jc w:val="center"/>
        <w:rPr>
          <w:sz w:val="22"/>
        </w:rPr>
      </w:pPr>
    </w:p>
    <w:p w:rsidR="008A368A" w:rsidRDefault="007D55AF" w:rsidP="008A368A">
      <w:pPr>
        <w:ind w:firstLine="284"/>
      </w:pPr>
      <w:r>
        <w:rPr>
          <w:sz w:val="22"/>
        </w:rPr>
        <w:t>61</w:t>
      </w:r>
      <w:r w:rsidR="008A368A" w:rsidRPr="00D820E1">
        <w:rPr>
          <w:sz w:val="22"/>
        </w:rPr>
        <w:t>. ábra. Kettős karmantyú</w:t>
      </w:r>
      <w:r w:rsidR="008A368A">
        <w:rPr>
          <w:sz w:val="22"/>
        </w:rPr>
        <w:tab/>
      </w:r>
      <w:r w:rsidR="008A368A">
        <w:rPr>
          <w:sz w:val="22"/>
        </w:rPr>
        <w:tab/>
      </w:r>
      <w:r w:rsidR="008A368A">
        <w:rPr>
          <w:sz w:val="22"/>
        </w:rPr>
        <w:tab/>
      </w:r>
      <w:r w:rsidR="008A368A">
        <w:rPr>
          <w:sz w:val="22"/>
        </w:rPr>
        <w:tab/>
      </w:r>
      <w:r>
        <w:rPr>
          <w:sz w:val="22"/>
        </w:rPr>
        <w:t>62</w:t>
      </w:r>
      <w:r w:rsidR="008A368A" w:rsidRPr="00D820E1">
        <w:rPr>
          <w:sz w:val="22"/>
        </w:rPr>
        <w:t>. ábra. Áttoló karmantyú</w:t>
      </w:r>
    </w:p>
    <w:p w:rsidR="00713843" w:rsidRPr="006854C6" w:rsidRDefault="00AF3A84" w:rsidP="00713843">
      <w:pPr>
        <w:ind w:firstLine="284"/>
        <w:rPr>
          <w:sz w:val="22"/>
        </w:rPr>
      </w:pPr>
      <w:r>
        <w:rPr>
          <w:noProof/>
          <w:sz w:val="22"/>
        </w:rPr>
        <w:drawing>
          <wp:inline distT="0" distB="0" distL="0" distR="0">
            <wp:extent cx="2400300" cy="1057275"/>
            <wp:effectExtent l="19050" t="19050" r="19050" b="28575"/>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srcRect/>
                    <a:stretch>
                      <a:fillRect/>
                    </a:stretch>
                  </pic:blipFill>
                  <pic:spPr bwMode="auto">
                    <a:xfrm>
                      <a:off x="0" y="0"/>
                      <a:ext cx="2400300" cy="1057275"/>
                    </a:xfrm>
                    <a:prstGeom prst="rect">
                      <a:avLst/>
                    </a:prstGeom>
                    <a:noFill/>
                    <a:ln w="6350" cmpd="sng">
                      <a:solidFill>
                        <a:srgbClr val="000000"/>
                      </a:solidFill>
                      <a:miter lim="800000"/>
                      <a:headEnd/>
                      <a:tailEnd/>
                    </a:ln>
                    <a:effectLst/>
                  </pic:spPr>
                </pic:pic>
              </a:graphicData>
            </a:graphic>
          </wp:inline>
        </w:drawing>
      </w:r>
      <w:r w:rsidR="007D55AF">
        <w:rPr>
          <w:sz w:val="22"/>
        </w:rPr>
        <w:t xml:space="preserve">          </w:t>
      </w:r>
      <w:r>
        <w:rPr>
          <w:noProof/>
          <w:sz w:val="22"/>
        </w:rPr>
        <w:drawing>
          <wp:inline distT="0" distB="0" distL="0" distR="0">
            <wp:extent cx="2019300" cy="1495425"/>
            <wp:effectExtent l="19050" t="19050" r="19050" b="28575"/>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srcRect/>
                    <a:stretch>
                      <a:fillRect/>
                    </a:stretch>
                  </pic:blipFill>
                  <pic:spPr bwMode="auto">
                    <a:xfrm>
                      <a:off x="0" y="0"/>
                      <a:ext cx="2019300" cy="1495425"/>
                    </a:xfrm>
                    <a:prstGeom prst="rect">
                      <a:avLst/>
                    </a:prstGeom>
                    <a:noFill/>
                    <a:ln w="6350" cmpd="sng">
                      <a:solidFill>
                        <a:srgbClr val="000000"/>
                      </a:solidFill>
                      <a:miter lim="800000"/>
                      <a:headEnd/>
                      <a:tailEnd/>
                    </a:ln>
                    <a:effectLst/>
                  </pic:spPr>
                </pic:pic>
              </a:graphicData>
            </a:graphic>
          </wp:inline>
        </w:drawing>
      </w:r>
    </w:p>
    <w:p w:rsidR="00D820E1" w:rsidRDefault="00D820E1" w:rsidP="00713843">
      <w:pPr>
        <w:ind w:firstLine="284"/>
        <w:jc w:val="both"/>
        <w:rPr>
          <w:sz w:val="22"/>
        </w:rPr>
      </w:pPr>
    </w:p>
    <w:p w:rsidR="007D55AF" w:rsidRDefault="007D55AF" w:rsidP="007D55AF">
      <w:pPr>
        <w:ind w:left="284"/>
      </w:pPr>
      <w:r>
        <w:rPr>
          <w:sz w:val="22"/>
        </w:rPr>
        <w:t>63</w:t>
      </w:r>
      <w:r w:rsidRPr="00D820E1">
        <w:rPr>
          <w:sz w:val="22"/>
        </w:rPr>
        <w:t>. ábra. Karmantyús ívcső</w:t>
      </w:r>
      <w:r>
        <w:rPr>
          <w:sz w:val="22"/>
        </w:rPr>
        <w:tab/>
      </w:r>
      <w:r>
        <w:rPr>
          <w:sz w:val="22"/>
        </w:rPr>
        <w:tab/>
      </w:r>
      <w:r>
        <w:rPr>
          <w:sz w:val="22"/>
        </w:rPr>
        <w:tab/>
      </w:r>
      <w:r>
        <w:rPr>
          <w:sz w:val="22"/>
        </w:rPr>
        <w:tab/>
        <w:t>64</w:t>
      </w:r>
      <w:r w:rsidRPr="00D820E1">
        <w:rPr>
          <w:sz w:val="22"/>
        </w:rPr>
        <w:t>. ábra. Karimás elágazó idom</w:t>
      </w:r>
    </w:p>
    <w:p w:rsidR="007D55AF" w:rsidRPr="00D820E1" w:rsidRDefault="007D55AF" w:rsidP="007D55AF">
      <w:pPr>
        <w:ind w:left="284"/>
        <w:rPr>
          <w:sz w:val="20"/>
          <w:vertAlign w:val="superscript"/>
        </w:rPr>
      </w:pPr>
      <w:r w:rsidRPr="00D820E1">
        <w:rPr>
          <w:sz w:val="20"/>
        </w:rPr>
        <w:sym w:font="Symbol" w:char="F061"/>
      </w:r>
      <w:r w:rsidRPr="00D820E1">
        <w:rPr>
          <w:sz w:val="20"/>
        </w:rPr>
        <w:t>=11</w:t>
      </w:r>
      <w:r w:rsidRPr="00D820E1">
        <w:rPr>
          <w:rFonts w:ascii="Symbol" w:hAnsi="Symbol"/>
          <w:sz w:val="20"/>
        </w:rPr>
        <w:t></w:t>
      </w:r>
      <w:r w:rsidRPr="00D820E1">
        <w:rPr>
          <w:sz w:val="20"/>
        </w:rPr>
        <w:t>, 22</w:t>
      </w:r>
      <w:r w:rsidRPr="00D820E1">
        <w:rPr>
          <w:rFonts w:ascii="Symbol" w:hAnsi="Symbol"/>
          <w:sz w:val="20"/>
        </w:rPr>
        <w:t></w:t>
      </w:r>
      <w:r w:rsidRPr="00D820E1">
        <w:rPr>
          <w:sz w:val="20"/>
        </w:rPr>
        <w:t>, 30</w:t>
      </w:r>
      <w:r w:rsidRPr="00D820E1">
        <w:rPr>
          <w:rFonts w:ascii="Symbol" w:hAnsi="Symbol"/>
          <w:sz w:val="20"/>
        </w:rPr>
        <w:t></w:t>
      </w:r>
      <w:r w:rsidRPr="00D820E1">
        <w:rPr>
          <w:sz w:val="20"/>
        </w:rPr>
        <w:t>, 45</w:t>
      </w:r>
      <w:r w:rsidRPr="00D820E1">
        <w:rPr>
          <w:rFonts w:ascii="Symbol" w:hAnsi="Symbol"/>
          <w:sz w:val="20"/>
        </w:rPr>
        <w:t></w:t>
      </w:r>
    </w:p>
    <w:p w:rsidR="007D55AF" w:rsidRDefault="007D55AF" w:rsidP="007D55AF">
      <w:pPr>
        <w:ind w:left="284"/>
      </w:pPr>
      <w:r w:rsidRPr="00D820E1">
        <w:rPr>
          <w:sz w:val="20"/>
        </w:rPr>
        <w:t>l</w:t>
      </w:r>
      <w:r w:rsidRPr="00D820E1">
        <w:rPr>
          <w:sz w:val="20"/>
          <w:vertAlign w:val="subscript"/>
        </w:rPr>
        <w:t>1</w:t>
      </w:r>
      <w:r w:rsidRPr="00D820E1">
        <w:rPr>
          <w:sz w:val="20"/>
        </w:rPr>
        <w:t>, l</w:t>
      </w:r>
      <w:r w:rsidRPr="00D820E1">
        <w:rPr>
          <w:sz w:val="20"/>
          <w:vertAlign w:val="subscript"/>
        </w:rPr>
        <w:t>2</w:t>
      </w:r>
      <w:r w:rsidRPr="00D820E1">
        <w:rPr>
          <w:sz w:val="20"/>
        </w:rPr>
        <w:t>, r</w:t>
      </w:r>
      <w:r w:rsidRPr="00D820E1">
        <w:rPr>
          <w:sz w:val="20"/>
          <w:vertAlign w:val="subscript"/>
        </w:rPr>
        <w:t xml:space="preserve">m </w:t>
      </w:r>
      <w:r w:rsidRPr="00D820E1">
        <w:rPr>
          <w:sz w:val="20"/>
        </w:rPr>
        <w:t xml:space="preserve">az </w:t>
      </w:r>
      <w:r w:rsidRPr="00D820E1">
        <w:rPr>
          <w:sz w:val="20"/>
        </w:rPr>
        <w:sym w:font="Symbol" w:char="F061"/>
      </w:r>
      <w:r w:rsidRPr="00D820E1">
        <w:rPr>
          <w:sz w:val="20"/>
        </w:rPr>
        <w:t xml:space="preserve"> függvényében változó értékek</w:t>
      </w:r>
    </w:p>
    <w:p w:rsidR="00713843" w:rsidRPr="006854C6" w:rsidRDefault="00D820E1" w:rsidP="007D55AF">
      <w:pPr>
        <w:pStyle w:val="Cmsor3"/>
      </w:pPr>
      <w:bookmarkStart w:id="55" w:name="_Toc427560732"/>
      <w:r>
        <w:t>3.</w:t>
      </w:r>
      <w:r w:rsidR="00580A45">
        <w:t>3</w:t>
      </w:r>
      <w:r>
        <w:t xml:space="preserve">.3. </w:t>
      </w:r>
      <w:r w:rsidR="00713843" w:rsidRPr="006854C6">
        <w:t>Az esőszerű öntözés alkalmazásának értékelése</w:t>
      </w:r>
      <w:bookmarkEnd w:id="55"/>
    </w:p>
    <w:p w:rsidR="00713843" w:rsidRPr="00D820E1" w:rsidRDefault="00713843" w:rsidP="006E55AC">
      <w:pPr>
        <w:jc w:val="both"/>
        <w:rPr>
          <w:b/>
          <w:bCs/>
          <w:i/>
          <w:sz w:val="22"/>
        </w:rPr>
      </w:pPr>
      <w:r w:rsidRPr="00D820E1">
        <w:rPr>
          <w:b/>
          <w:bCs/>
          <w:i/>
          <w:sz w:val="22"/>
        </w:rPr>
        <w:t>Az esőszerű öntözési mód előnyei:</w:t>
      </w:r>
    </w:p>
    <w:p w:rsidR="00713843" w:rsidRPr="006854C6" w:rsidRDefault="00713843" w:rsidP="00CB481F">
      <w:pPr>
        <w:numPr>
          <w:ilvl w:val="0"/>
          <w:numId w:val="17"/>
        </w:numPr>
        <w:ind w:left="709" w:hanging="283"/>
        <w:jc w:val="both"/>
        <w:rPr>
          <w:sz w:val="22"/>
        </w:rPr>
      </w:pPr>
      <w:r w:rsidRPr="006854C6">
        <w:rPr>
          <w:sz w:val="22"/>
        </w:rPr>
        <w:t>nem szükséges a tereprendezés, vagyis a nyugtalanabb és a 1,5-2,5%-ot meghaladó es</w:t>
      </w:r>
      <w:r w:rsidRPr="006854C6">
        <w:rPr>
          <w:sz w:val="22"/>
        </w:rPr>
        <w:t>é</w:t>
      </w:r>
      <w:r w:rsidRPr="006854C6">
        <w:rPr>
          <w:sz w:val="22"/>
        </w:rPr>
        <w:t>sű terepen is alkalmazható;</w:t>
      </w:r>
    </w:p>
    <w:p w:rsidR="00713843" w:rsidRPr="006854C6" w:rsidRDefault="00713843" w:rsidP="00CB481F">
      <w:pPr>
        <w:numPr>
          <w:ilvl w:val="0"/>
          <w:numId w:val="17"/>
        </w:numPr>
        <w:ind w:left="709" w:hanging="283"/>
        <w:jc w:val="both"/>
        <w:rPr>
          <w:sz w:val="22"/>
        </w:rPr>
      </w:pPr>
      <w:r w:rsidRPr="006854C6">
        <w:rPr>
          <w:sz w:val="22"/>
        </w:rPr>
        <w:t>használata nem függ a talajadottságoktól, mert a vízvezetés zárt rendszerű csöve</w:t>
      </w:r>
      <w:r w:rsidRPr="006854C6">
        <w:rPr>
          <w:sz w:val="22"/>
        </w:rPr>
        <w:t>k</w:t>
      </w:r>
      <w:r w:rsidRPr="006854C6">
        <w:rPr>
          <w:sz w:val="22"/>
        </w:rPr>
        <w:t>ben, a vízszétosztás pedig a szórófejeken keresztül történik;</w:t>
      </w:r>
    </w:p>
    <w:p w:rsidR="00713843" w:rsidRPr="006854C6" w:rsidRDefault="00713843" w:rsidP="00CB481F">
      <w:pPr>
        <w:numPr>
          <w:ilvl w:val="0"/>
          <w:numId w:val="17"/>
        </w:numPr>
        <w:ind w:left="709" w:hanging="283"/>
        <w:jc w:val="both"/>
        <w:rPr>
          <w:sz w:val="22"/>
        </w:rPr>
      </w:pPr>
      <w:r w:rsidRPr="006854C6">
        <w:rPr>
          <w:sz w:val="22"/>
        </w:rPr>
        <w:t>laza és nagy víznyelő képességű, sekély termőrétegű talajokon is megfelel;</w:t>
      </w:r>
    </w:p>
    <w:p w:rsidR="00713843" w:rsidRPr="006854C6" w:rsidRDefault="00713843" w:rsidP="00CB481F">
      <w:pPr>
        <w:numPr>
          <w:ilvl w:val="0"/>
          <w:numId w:val="17"/>
        </w:numPr>
        <w:ind w:left="709" w:hanging="283"/>
        <w:jc w:val="both"/>
        <w:rPr>
          <w:sz w:val="22"/>
        </w:rPr>
      </w:pPr>
      <w:r w:rsidRPr="006854C6">
        <w:rPr>
          <w:sz w:val="22"/>
        </w:rPr>
        <w:t>a szakszerűen végzett öntözés kíméli a talaj szerkezetét;</w:t>
      </w:r>
    </w:p>
    <w:p w:rsidR="00713843" w:rsidRPr="006854C6" w:rsidRDefault="00713843" w:rsidP="00CB481F">
      <w:pPr>
        <w:numPr>
          <w:ilvl w:val="0"/>
          <w:numId w:val="17"/>
        </w:numPr>
        <w:ind w:left="709" w:hanging="283"/>
        <w:jc w:val="both"/>
        <w:rPr>
          <w:sz w:val="22"/>
        </w:rPr>
      </w:pPr>
      <w:r w:rsidRPr="006854C6">
        <w:rPr>
          <w:sz w:val="22"/>
        </w:rPr>
        <w:t>az öntözővíz mennyisége pontosan adagolható;</w:t>
      </w:r>
    </w:p>
    <w:p w:rsidR="00713843" w:rsidRPr="006854C6" w:rsidRDefault="00713843" w:rsidP="00CB481F">
      <w:pPr>
        <w:numPr>
          <w:ilvl w:val="0"/>
          <w:numId w:val="17"/>
        </w:numPr>
        <w:ind w:left="709" w:hanging="283"/>
        <w:jc w:val="both"/>
        <w:rPr>
          <w:sz w:val="22"/>
        </w:rPr>
      </w:pPr>
      <w:r w:rsidRPr="006854C6">
        <w:rPr>
          <w:sz w:val="22"/>
        </w:rPr>
        <w:t>kis mennyiségű öntözővíz is kiadható;</w:t>
      </w:r>
    </w:p>
    <w:p w:rsidR="00713843" w:rsidRPr="006854C6" w:rsidRDefault="00713843" w:rsidP="00CB481F">
      <w:pPr>
        <w:numPr>
          <w:ilvl w:val="0"/>
          <w:numId w:val="17"/>
        </w:numPr>
        <w:ind w:left="709" w:hanging="283"/>
        <w:jc w:val="both"/>
        <w:rPr>
          <w:sz w:val="22"/>
        </w:rPr>
      </w:pPr>
      <w:r w:rsidRPr="006854C6">
        <w:rPr>
          <w:sz w:val="22"/>
        </w:rPr>
        <w:t>a növények fejlődésére kedvező hatást gyakorol és növeli a levegő páratartalmát (a gombabetegségekre érzékeny növényeknél hátrány);</w:t>
      </w:r>
    </w:p>
    <w:p w:rsidR="00713843" w:rsidRPr="006854C6" w:rsidRDefault="00713843" w:rsidP="00CB481F">
      <w:pPr>
        <w:numPr>
          <w:ilvl w:val="0"/>
          <w:numId w:val="17"/>
        </w:numPr>
        <w:ind w:left="709" w:hanging="283"/>
        <w:jc w:val="both"/>
        <w:rPr>
          <w:sz w:val="22"/>
        </w:rPr>
      </w:pPr>
      <w:r w:rsidRPr="006854C6">
        <w:rPr>
          <w:sz w:val="22"/>
        </w:rPr>
        <w:t>alkalmazását az öntözött növény sortávolsága és magassága nem befolyásolja;</w:t>
      </w:r>
    </w:p>
    <w:p w:rsidR="00713843" w:rsidRPr="006854C6" w:rsidRDefault="00713843" w:rsidP="00CB481F">
      <w:pPr>
        <w:numPr>
          <w:ilvl w:val="0"/>
          <w:numId w:val="17"/>
        </w:numPr>
        <w:ind w:left="709" w:hanging="283"/>
        <w:jc w:val="both"/>
        <w:rPr>
          <w:sz w:val="22"/>
        </w:rPr>
      </w:pPr>
      <w:r w:rsidRPr="006854C6">
        <w:rPr>
          <w:sz w:val="22"/>
        </w:rPr>
        <w:t>az esőszerűen öntözött területek öntözési idényben is művelhetők;</w:t>
      </w:r>
    </w:p>
    <w:p w:rsidR="00713843" w:rsidRPr="006854C6" w:rsidRDefault="00713843" w:rsidP="00CB481F">
      <w:pPr>
        <w:numPr>
          <w:ilvl w:val="0"/>
          <w:numId w:val="17"/>
        </w:numPr>
        <w:ind w:left="709" w:hanging="283"/>
        <w:jc w:val="both"/>
        <w:rPr>
          <w:sz w:val="22"/>
        </w:rPr>
      </w:pPr>
      <w:r w:rsidRPr="006854C6">
        <w:rPr>
          <w:sz w:val="22"/>
        </w:rPr>
        <w:t>az esőztető berendezések többirányú termesztési célt is szolgálhatnak;</w:t>
      </w:r>
    </w:p>
    <w:p w:rsidR="00A32894" w:rsidRPr="006854C6" w:rsidRDefault="00713843" w:rsidP="00CB481F">
      <w:pPr>
        <w:numPr>
          <w:ilvl w:val="0"/>
          <w:numId w:val="17"/>
        </w:numPr>
        <w:ind w:left="709" w:hanging="283"/>
        <w:jc w:val="both"/>
        <w:rPr>
          <w:sz w:val="22"/>
        </w:rPr>
      </w:pPr>
      <w:r w:rsidRPr="006854C6">
        <w:rPr>
          <w:sz w:val="22"/>
        </w:rPr>
        <w:t xml:space="preserve">magas gépesítettség érhető el és automatizálható, tehát </w:t>
      </w:r>
      <w:r w:rsidR="00A32894" w:rsidRPr="006854C6">
        <w:rPr>
          <w:sz w:val="22"/>
        </w:rPr>
        <w:t>az igényeknek megfelelően történik a víz a tápanyag kijuttatása</w:t>
      </w:r>
      <w:r w:rsidR="00D820E1">
        <w:rPr>
          <w:sz w:val="22"/>
        </w:rPr>
        <w:t>;</w:t>
      </w:r>
    </w:p>
    <w:p w:rsidR="00713843" w:rsidRPr="006854C6" w:rsidRDefault="00713843" w:rsidP="00CB481F">
      <w:pPr>
        <w:numPr>
          <w:ilvl w:val="0"/>
          <w:numId w:val="17"/>
        </w:numPr>
        <w:ind w:left="709" w:hanging="283"/>
        <w:jc w:val="both"/>
        <w:rPr>
          <w:sz w:val="22"/>
        </w:rPr>
      </w:pPr>
      <w:r w:rsidRPr="006854C6">
        <w:rPr>
          <w:sz w:val="22"/>
        </w:rPr>
        <w:t>az esőszerű öntözésnél a termelésből kieső terület legfeljebb 1-3%.</w:t>
      </w:r>
    </w:p>
    <w:p w:rsidR="00713843" w:rsidRPr="008710B9" w:rsidRDefault="00713843" w:rsidP="006E55AC">
      <w:pPr>
        <w:jc w:val="both"/>
        <w:rPr>
          <w:b/>
          <w:bCs/>
          <w:i/>
          <w:sz w:val="22"/>
        </w:rPr>
      </w:pPr>
      <w:r w:rsidRPr="008710B9">
        <w:rPr>
          <w:b/>
          <w:bCs/>
          <w:i/>
          <w:sz w:val="22"/>
        </w:rPr>
        <w:t>Az esőszerű öntözési mód hátrányai:</w:t>
      </w:r>
    </w:p>
    <w:p w:rsidR="00713843" w:rsidRPr="006854C6" w:rsidRDefault="00713843" w:rsidP="00CB481F">
      <w:pPr>
        <w:numPr>
          <w:ilvl w:val="0"/>
          <w:numId w:val="18"/>
        </w:numPr>
        <w:ind w:left="709" w:hanging="283"/>
        <w:jc w:val="both"/>
        <w:rPr>
          <w:sz w:val="22"/>
        </w:rPr>
      </w:pPr>
      <w:r w:rsidRPr="006854C6">
        <w:rPr>
          <w:sz w:val="22"/>
        </w:rPr>
        <w:t xml:space="preserve">a területegységre számított </w:t>
      </w:r>
      <w:r w:rsidR="008710B9">
        <w:rPr>
          <w:sz w:val="22"/>
        </w:rPr>
        <w:t>üzemel</w:t>
      </w:r>
      <w:r w:rsidR="00A32894" w:rsidRPr="006854C6">
        <w:rPr>
          <w:sz w:val="22"/>
        </w:rPr>
        <w:t>ési költségei</w:t>
      </w:r>
      <w:r w:rsidRPr="006854C6">
        <w:rPr>
          <w:sz w:val="22"/>
        </w:rPr>
        <w:t xml:space="preserve"> általában magasabbak</w:t>
      </w:r>
      <w:r w:rsidR="00A32894" w:rsidRPr="006854C6">
        <w:rPr>
          <w:sz w:val="22"/>
        </w:rPr>
        <w:t>,</w:t>
      </w:r>
      <w:r w:rsidRPr="006854C6">
        <w:rPr>
          <w:sz w:val="22"/>
        </w:rPr>
        <w:t xml:space="preserve"> mint a felületi ö</w:t>
      </w:r>
      <w:r w:rsidRPr="006854C6">
        <w:rPr>
          <w:sz w:val="22"/>
        </w:rPr>
        <w:t>n</w:t>
      </w:r>
      <w:r w:rsidRPr="006854C6">
        <w:rPr>
          <w:sz w:val="22"/>
        </w:rPr>
        <w:t>tözésnél;</w:t>
      </w:r>
    </w:p>
    <w:p w:rsidR="00713843" w:rsidRPr="006854C6" w:rsidRDefault="00713843" w:rsidP="00CB481F">
      <w:pPr>
        <w:numPr>
          <w:ilvl w:val="0"/>
          <w:numId w:val="18"/>
        </w:numPr>
        <w:ind w:left="709" w:hanging="283"/>
        <w:jc w:val="both"/>
        <w:rPr>
          <w:sz w:val="22"/>
        </w:rPr>
      </w:pPr>
      <w:r w:rsidRPr="006854C6">
        <w:rPr>
          <w:sz w:val="22"/>
        </w:rPr>
        <w:t>nagyobb vízadagok (60 mm felett) kijuttatása hosszú időt vesz igénybe;</w:t>
      </w:r>
    </w:p>
    <w:p w:rsidR="00713843" w:rsidRPr="006854C6" w:rsidRDefault="00713843" w:rsidP="00CB481F">
      <w:pPr>
        <w:numPr>
          <w:ilvl w:val="0"/>
          <w:numId w:val="18"/>
        </w:numPr>
        <w:ind w:left="709" w:hanging="283"/>
        <w:jc w:val="both"/>
        <w:rPr>
          <w:sz w:val="22"/>
        </w:rPr>
      </w:pPr>
      <w:r w:rsidRPr="006854C6">
        <w:rPr>
          <w:sz w:val="22"/>
        </w:rPr>
        <w:t>az erős szél rontja a csapadékelosztás egyenletességét, a szórásképet;</w:t>
      </w:r>
    </w:p>
    <w:p w:rsidR="00713843" w:rsidRPr="006854C6" w:rsidRDefault="00713843" w:rsidP="00CB481F">
      <w:pPr>
        <w:numPr>
          <w:ilvl w:val="0"/>
          <w:numId w:val="18"/>
        </w:numPr>
        <w:ind w:left="709" w:hanging="283"/>
        <w:jc w:val="both"/>
        <w:rPr>
          <w:b/>
          <w:sz w:val="22"/>
        </w:rPr>
      </w:pPr>
      <w:r w:rsidRPr="006854C6">
        <w:rPr>
          <w:sz w:val="22"/>
        </w:rPr>
        <w:t>a párolgási veszteségek meleg és száraz napokon elérhetik a 25-30%-ot is, de az öntözési időpont megválasztásával 20%-ra cs</w:t>
      </w:r>
      <w:r w:rsidR="008710B9">
        <w:rPr>
          <w:sz w:val="22"/>
        </w:rPr>
        <w:t>ökkenthető (12-15 óra között ne</w:t>
      </w:r>
      <w:r w:rsidRPr="006854C6">
        <w:rPr>
          <w:sz w:val="22"/>
        </w:rPr>
        <w:t xml:space="preserve"> ö</w:t>
      </w:r>
      <w:r w:rsidRPr="006854C6">
        <w:rPr>
          <w:sz w:val="22"/>
        </w:rPr>
        <w:t>n</w:t>
      </w:r>
      <w:r w:rsidRPr="006854C6">
        <w:rPr>
          <w:sz w:val="22"/>
        </w:rPr>
        <w:t>töz</w:t>
      </w:r>
      <w:r w:rsidR="00A32894" w:rsidRPr="006854C6">
        <w:rPr>
          <w:sz w:val="22"/>
        </w:rPr>
        <w:t>z</w:t>
      </w:r>
      <w:r w:rsidRPr="006854C6">
        <w:rPr>
          <w:sz w:val="22"/>
        </w:rPr>
        <w:t>ünk).</w:t>
      </w:r>
      <w:r w:rsidRPr="006854C6">
        <w:rPr>
          <w:b/>
          <w:sz w:val="22"/>
        </w:rPr>
        <w:t xml:space="preserve"> </w:t>
      </w:r>
    </w:p>
    <w:p w:rsidR="00713843" w:rsidRPr="008710B9" w:rsidRDefault="00713843" w:rsidP="006E55AC">
      <w:pPr>
        <w:jc w:val="both"/>
        <w:rPr>
          <w:b/>
          <w:bCs/>
          <w:i/>
          <w:sz w:val="22"/>
        </w:rPr>
      </w:pPr>
      <w:r w:rsidRPr="008710B9">
        <w:rPr>
          <w:b/>
          <w:bCs/>
          <w:i/>
          <w:sz w:val="22"/>
        </w:rPr>
        <w:t>Az esőszerű öntözési mód nem javasolható:</w:t>
      </w:r>
    </w:p>
    <w:p w:rsidR="00713843" w:rsidRPr="006854C6" w:rsidRDefault="00713843" w:rsidP="00CB481F">
      <w:pPr>
        <w:numPr>
          <w:ilvl w:val="0"/>
          <w:numId w:val="19"/>
        </w:numPr>
        <w:ind w:left="709" w:hanging="283"/>
        <w:jc w:val="both"/>
        <w:rPr>
          <w:sz w:val="22"/>
        </w:rPr>
      </w:pPr>
      <w:r w:rsidRPr="006854C6">
        <w:rPr>
          <w:sz w:val="22"/>
        </w:rPr>
        <w:t>ha az adagolandó vízme</w:t>
      </w:r>
      <w:r w:rsidR="00A32894" w:rsidRPr="006854C6">
        <w:rPr>
          <w:sz w:val="22"/>
        </w:rPr>
        <w:t>nnyiség meghaladja a 60-80 mm/m</w:t>
      </w:r>
      <w:r w:rsidR="00A32894" w:rsidRPr="006854C6">
        <w:rPr>
          <w:sz w:val="22"/>
          <w:vertAlign w:val="superscript"/>
        </w:rPr>
        <w:t xml:space="preserve">2 </w:t>
      </w:r>
      <w:r w:rsidR="00A32894" w:rsidRPr="006854C6">
        <w:rPr>
          <w:sz w:val="22"/>
        </w:rPr>
        <w:t>igényt;</w:t>
      </w:r>
    </w:p>
    <w:p w:rsidR="00713843" w:rsidRPr="006854C6" w:rsidRDefault="008710B9" w:rsidP="00CB481F">
      <w:pPr>
        <w:numPr>
          <w:ilvl w:val="0"/>
          <w:numId w:val="19"/>
        </w:numPr>
        <w:ind w:left="709" w:hanging="283"/>
        <w:jc w:val="both"/>
        <w:rPr>
          <w:sz w:val="22"/>
        </w:rPr>
      </w:pPr>
      <w:r>
        <w:rPr>
          <w:sz w:val="22"/>
        </w:rPr>
        <w:t>ha a terepesés 5</w:t>
      </w:r>
      <w:r w:rsidR="00713843" w:rsidRPr="006854C6">
        <w:rPr>
          <w:sz w:val="22"/>
        </w:rPr>
        <w:t>% feletti;</w:t>
      </w:r>
    </w:p>
    <w:p w:rsidR="00713843" w:rsidRPr="006854C6" w:rsidRDefault="008710B9" w:rsidP="00CB481F">
      <w:pPr>
        <w:numPr>
          <w:ilvl w:val="0"/>
          <w:numId w:val="19"/>
        </w:numPr>
        <w:ind w:left="709" w:hanging="283"/>
        <w:jc w:val="both"/>
        <w:rPr>
          <w:sz w:val="22"/>
        </w:rPr>
      </w:pPr>
      <w:r>
        <w:rPr>
          <w:sz w:val="22"/>
        </w:rPr>
        <w:t>széljárta vidéken végezzü</w:t>
      </w:r>
      <w:r w:rsidR="00A32894" w:rsidRPr="006854C6">
        <w:rPr>
          <w:sz w:val="22"/>
        </w:rPr>
        <w:t>k a növénytermesztést.</w:t>
      </w:r>
    </w:p>
    <w:p w:rsidR="00713843" w:rsidRDefault="00713843" w:rsidP="00713843">
      <w:pPr>
        <w:ind w:firstLine="284"/>
        <w:jc w:val="both"/>
        <w:rPr>
          <w:b/>
          <w:sz w:val="22"/>
        </w:rPr>
      </w:pPr>
      <w:r w:rsidRPr="006854C6">
        <w:rPr>
          <w:sz w:val="22"/>
        </w:rPr>
        <w:t>Az öntözőtelep kialakítása megfelelő csőhálózati (hidraulikai) méretezést igényel, amelyet a vízépítőmérnökök által készített tervezési irányelvek tartalmaznak.</w:t>
      </w:r>
    </w:p>
    <w:p w:rsidR="00E651E1" w:rsidRPr="006854C6" w:rsidRDefault="00E651E1" w:rsidP="00E651E1">
      <w:pPr>
        <w:ind w:firstLine="284"/>
        <w:jc w:val="both"/>
        <w:rPr>
          <w:sz w:val="22"/>
        </w:rPr>
      </w:pPr>
      <w:r w:rsidRPr="006854C6">
        <w:rPr>
          <w:sz w:val="22"/>
        </w:rPr>
        <w:t>Az öntözőtelepet a fő-, mellék- és a szárnyvezeték elhelyezése szempontjából stabi</w:t>
      </w:r>
      <w:r w:rsidRPr="006854C6">
        <w:rPr>
          <w:sz w:val="22"/>
        </w:rPr>
        <w:t>l</w:t>
      </w:r>
      <w:r w:rsidRPr="006854C6">
        <w:rPr>
          <w:sz w:val="22"/>
        </w:rPr>
        <w:t xml:space="preserve"> elrendezésűnek nevez</w:t>
      </w:r>
      <w:r>
        <w:rPr>
          <w:sz w:val="22"/>
        </w:rPr>
        <w:t>ték, amelynek mindhárom vezeték</w:t>
      </w:r>
      <w:r w:rsidRPr="006854C6">
        <w:rPr>
          <w:sz w:val="22"/>
        </w:rPr>
        <w:t>típusát a felszín alá helyezték el. A félstabil típus esetén a fő- és mellékvezeték található a felszín alatt. A mozgatható csővezetékű öntöz</w:t>
      </w:r>
      <w:r w:rsidRPr="006854C6">
        <w:rPr>
          <w:sz w:val="22"/>
        </w:rPr>
        <w:t>ő</w:t>
      </w:r>
      <w:r w:rsidRPr="006854C6">
        <w:rPr>
          <w:sz w:val="22"/>
        </w:rPr>
        <w:t xml:space="preserve">telep vezetékeit (csak fő- és szárnyvezetékekből áll) a talajfelszín felett helyezték el. </w:t>
      </w:r>
    </w:p>
    <w:p w:rsidR="00713843" w:rsidRPr="00F83E5E" w:rsidRDefault="00713843" w:rsidP="006E55AC">
      <w:pPr>
        <w:jc w:val="both"/>
        <w:rPr>
          <w:b/>
          <w:bCs/>
          <w:i/>
          <w:sz w:val="22"/>
        </w:rPr>
      </w:pPr>
      <w:r w:rsidRPr="00F83E5E">
        <w:rPr>
          <w:b/>
          <w:bCs/>
          <w:i/>
          <w:sz w:val="22"/>
        </w:rPr>
        <w:t>A szakaszos öntözés jellemzői</w:t>
      </w:r>
    </w:p>
    <w:p w:rsidR="00713843" w:rsidRPr="006854C6" w:rsidRDefault="00713843" w:rsidP="00F83E5E">
      <w:pPr>
        <w:jc w:val="both"/>
        <w:rPr>
          <w:sz w:val="22"/>
        </w:rPr>
      </w:pPr>
      <w:r w:rsidRPr="006854C6">
        <w:rPr>
          <w:sz w:val="22"/>
        </w:rPr>
        <w:t>Szakaszos üzemelésnél a berendezés néhány (2-3</w:t>
      </w:r>
      <w:r w:rsidR="00F83E5E">
        <w:rPr>
          <w:sz w:val="22"/>
        </w:rPr>
        <w:t>) órát</w:t>
      </w:r>
      <w:r w:rsidRPr="006854C6">
        <w:rPr>
          <w:sz w:val="22"/>
        </w:rPr>
        <w:t xml:space="preserve"> egyhelyben áll és üzemel, majd néhány óráig szünetel és után</w:t>
      </w:r>
      <w:r w:rsidR="000629CA" w:rsidRPr="006854C6">
        <w:rPr>
          <w:sz w:val="22"/>
        </w:rPr>
        <w:t>a</w:t>
      </w:r>
      <w:r w:rsidRPr="006854C6">
        <w:rPr>
          <w:sz w:val="22"/>
        </w:rPr>
        <w:t xml:space="preserve"> ismét öntöz. A talaj vízáteresztő képességéhez igazított ö</w:t>
      </w:r>
      <w:r w:rsidRPr="006854C6">
        <w:rPr>
          <w:sz w:val="22"/>
        </w:rPr>
        <w:t>n</w:t>
      </w:r>
      <w:r w:rsidRPr="006854C6">
        <w:rPr>
          <w:sz w:val="22"/>
        </w:rPr>
        <w:t>tözővíz-adagolások a felszíni elfolyás és a túlöntözés elkerülhető. A megfelelő vízadag kijuttatása után a berendezést új állásba "vezényeljük". Ezt főleg az igen kötött talajok esetén alkalmazzuk.</w:t>
      </w:r>
    </w:p>
    <w:p w:rsidR="00713843" w:rsidRPr="006854C6" w:rsidRDefault="00F83E5E" w:rsidP="00C62336">
      <w:pPr>
        <w:pStyle w:val="Cmsor3"/>
      </w:pPr>
      <w:bookmarkStart w:id="56" w:name="_Toc427560733"/>
      <w:r>
        <w:t>3.</w:t>
      </w:r>
      <w:r w:rsidR="00580A45">
        <w:t>3</w:t>
      </w:r>
      <w:r>
        <w:t xml:space="preserve">.4. </w:t>
      </w:r>
      <w:r w:rsidR="00713843" w:rsidRPr="006854C6">
        <w:t>Az öntözőberendezések típusai</w:t>
      </w:r>
      <w:bookmarkEnd w:id="56"/>
    </w:p>
    <w:p w:rsidR="00713843" w:rsidRPr="006854C6" w:rsidRDefault="00713843" w:rsidP="00F83E5E">
      <w:pPr>
        <w:jc w:val="both"/>
        <w:rPr>
          <w:sz w:val="22"/>
        </w:rPr>
      </w:pPr>
      <w:r w:rsidRPr="006854C6">
        <w:rPr>
          <w:sz w:val="22"/>
        </w:rPr>
        <w:t>Az esőszerű öntözésben a berendezések típusát a szárnyvezetékek jellege alapján kül</w:t>
      </w:r>
      <w:r w:rsidRPr="006854C6">
        <w:rPr>
          <w:sz w:val="22"/>
        </w:rPr>
        <w:t>ö</w:t>
      </w:r>
      <w:r w:rsidRPr="006854C6">
        <w:rPr>
          <w:sz w:val="22"/>
        </w:rPr>
        <w:t>nítjük el.</w:t>
      </w:r>
    </w:p>
    <w:p w:rsidR="00713843" w:rsidRPr="006854C6" w:rsidRDefault="00713843" w:rsidP="00713843">
      <w:pPr>
        <w:ind w:firstLine="142"/>
        <w:jc w:val="both"/>
        <w:rPr>
          <w:sz w:val="22"/>
        </w:rPr>
      </w:pPr>
      <w:r w:rsidRPr="006854C6">
        <w:rPr>
          <w:sz w:val="22"/>
        </w:rPr>
        <w:t xml:space="preserve">1. </w:t>
      </w:r>
      <w:r w:rsidRPr="006854C6">
        <w:rPr>
          <w:b/>
          <w:sz w:val="22"/>
        </w:rPr>
        <w:t>Állandó jelleggel</w:t>
      </w:r>
      <w:r w:rsidRPr="006854C6">
        <w:rPr>
          <w:sz w:val="22"/>
        </w:rPr>
        <w:t xml:space="preserve"> (a felszín alá) </w:t>
      </w:r>
      <w:r w:rsidRPr="006854C6">
        <w:rPr>
          <w:b/>
          <w:sz w:val="22"/>
        </w:rPr>
        <w:t>beépített csővezetékű</w:t>
      </w:r>
      <w:r w:rsidRPr="006854C6">
        <w:rPr>
          <w:sz w:val="22"/>
        </w:rPr>
        <w:t xml:space="preserve"> (alkalmazása ültetvényben).</w:t>
      </w:r>
    </w:p>
    <w:p w:rsidR="00713843" w:rsidRPr="006854C6" w:rsidRDefault="00713843" w:rsidP="00713843">
      <w:pPr>
        <w:ind w:left="284"/>
        <w:jc w:val="both"/>
        <w:rPr>
          <w:sz w:val="22"/>
        </w:rPr>
      </w:pPr>
      <w:r w:rsidRPr="006854C6">
        <w:rPr>
          <w:sz w:val="22"/>
        </w:rPr>
        <w:t>1.1. Növényállomány (lombkorona) feletti szórófejekkel (különleges célú öntözésre).</w:t>
      </w:r>
    </w:p>
    <w:p w:rsidR="00713843" w:rsidRPr="006854C6" w:rsidRDefault="00713843" w:rsidP="00713843">
      <w:pPr>
        <w:ind w:firstLine="284"/>
        <w:jc w:val="both"/>
        <w:rPr>
          <w:sz w:val="22"/>
        </w:rPr>
      </w:pPr>
      <w:r w:rsidRPr="006854C6">
        <w:rPr>
          <w:sz w:val="22"/>
        </w:rPr>
        <w:t>1.2. Növényállomány alatti szórófejekkel (vízpótló öntözésre).</w:t>
      </w:r>
    </w:p>
    <w:p w:rsidR="00713843" w:rsidRPr="006854C6" w:rsidRDefault="00713843" w:rsidP="00713843">
      <w:pPr>
        <w:ind w:firstLine="142"/>
        <w:jc w:val="both"/>
        <w:rPr>
          <w:sz w:val="22"/>
        </w:rPr>
      </w:pPr>
      <w:r w:rsidRPr="006854C6">
        <w:rPr>
          <w:sz w:val="22"/>
        </w:rPr>
        <w:t xml:space="preserve">2. </w:t>
      </w:r>
      <w:r w:rsidRPr="006854C6">
        <w:rPr>
          <w:b/>
          <w:sz w:val="22"/>
        </w:rPr>
        <w:t>Mozgatható szárnyvezetékek</w:t>
      </w:r>
      <w:r w:rsidRPr="006854C6">
        <w:rPr>
          <w:sz w:val="22"/>
        </w:rPr>
        <w:t>.</w:t>
      </w:r>
    </w:p>
    <w:p w:rsidR="00713843" w:rsidRPr="006854C6" w:rsidRDefault="00713843" w:rsidP="00713843">
      <w:pPr>
        <w:ind w:left="709" w:hanging="425"/>
        <w:jc w:val="both"/>
        <w:rPr>
          <w:sz w:val="22"/>
        </w:rPr>
      </w:pPr>
      <w:r w:rsidRPr="006854C6">
        <w:rPr>
          <w:sz w:val="22"/>
        </w:rPr>
        <w:t xml:space="preserve">2.1. </w:t>
      </w:r>
      <w:r w:rsidRPr="006854C6">
        <w:rPr>
          <w:b/>
          <w:sz w:val="22"/>
        </w:rPr>
        <w:t>Gépi mozgatású</w:t>
      </w:r>
      <w:r w:rsidRPr="006854C6">
        <w:rPr>
          <w:sz w:val="22"/>
        </w:rPr>
        <w:t>, amelynek felosztását az öntözött terület hossztengelyével alkotott elhelyezkedés alapján állapítjuk meg.</w:t>
      </w:r>
    </w:p>
    <w:p w:rsidR="00713843" w:rsidRPr="006854C6" w:rsidRDefault="00713843" w:rsidP="00713843">
      <w:pPr>
        <w:ind w:left="993" w:hanging="567"/>
        <w:jc w:val="both"/>
        <w:rPr>
          <w:sz w:val="22"/>
        </w:rPr>
      </w:pPr>
      <w:r w:rsidRPr="006854C6">
        <w:rPr>
          <w:sz w:val="22"/>
        </w:rPr>
        <w:t>2.1.1. Hosszirányú, a tábla tengelyével megegyező irányban mozgó, rendszerint vo</w:t>
      </w:r>
      <w:r w:rsidRPr="006854C6">
        <w:rPr>
          <w:sz w:val="22"/>
        </w:rPr>
        <w:t>n</w:t>
      </w:r>
      <w:r w:rsidRPr="006854C6">
        <w:rPr>
          <w:sz w:val="22"/>
        </w:rPr>
        <w:t>tatott változatú berendezés.</w:t>
      </w:r>
    </w:p>
    <w:p w:rsidR="00713843" w:rsidRPr="006854C6" w:rsidRDefault="00713843" w:rsidP="00713843">
      <w:pPr>
        <w:ind w:left="993" w:hanging="567"/>
        <w:jc w:val="both"/>
        <w:rPr>
          <w:sz w:val="22"/>
        </w:rPr>
      </w:pPr>
      <w:r w:rsidRPr="006854C6">
        <w:rPr>
          <w:sz w:val="22"/>
        </w:rPr>
        <w:t>2.1.2. Keresztirányban (frontálisan) elhelyezkedő és mozgó. Robbanó- vagy a hidromotorral változtatja "állásait", szakaszos vagy folyamatos üzemelésű.</w:t>
      </w:r>
    </w:p>
    <w:p w:rsidR="00713843" w:rsidRPr="006854C6" w:rsidRDefault="00713843" w:rsidP="00713843">
      <w:pPr>
        <w:ind w:left="426"/>
        <w:jc w:val="both"/>
        <w:rPr>
          <w:sz w:val="22"/>
        </w:rPr>
      </w:pPr>
      <w:r w:rsidRPr="006854C6">
        <w:rPr>
          <w:sz w:val="22"/>
        </w:rPr>
        <w:t>2.1.3. Körben forgó, konzolos kialakítású, gyors mozgású.</w:t>
      </w:r>
    </w:p>
    <w:p w:rsidR="00713843" w:rsidRPr="006854C6" w:rsidRDefault="00713843" w:rsidP="00713843">
      <w:pPr>
        <w:ind w:left="993" w:hanging="567"/>
        <w:jc w:val="both"/>
        <w:rPr>
          <w:sz w:val="22"/>
        </w:rPr>
      </w:pPr>
      <w:r w:rsidRPr="006854C6">
        <w:rPr>
          <w:sz w:val="22"/>
        </w:rPr>
        <w:t>2.1.4. Körbenjáró, a vízkivételi hely körül mozgó 1-2 km hosszúságú, elektromos motorral hajtott lassú, folyamatos mozgást végez.</w:t>
      </w:r>
    </w:p>
    <w:p w:rsidR="00713843" w:rsidRPr="006854C6" w:rsidRDefault="00713843" w:rsidP="00713843">
      <w:pPr>
        <w:ind w:left="426"/>
        <w:jc w:val="both"/>
        <w:rPr>
          <w:sz w:val="22"/>
        </w:rPr>
      </w:pPr>
      <w:r w:rsidRPr="006854C6">
        <w:rPr>
          <w:sz w:val="22"/>
        </w:rPr>
        <w:t>2.1.5. Csévélhető tömlős. Egyetlen nagy hatósugarú szórófej végzi az öntözést.</w:t>
      </w:r>
    </w:p>
    <w:p w:rsidR="00713843" w:rsidRPr="006854C6" w:rsidRDefault="00713843" w:rsidP="00713843">
      <w:pPr>
        <w:ind w:left="709" w:hanging="425"/>
        <w:jc w:val="both"/>
        <w:rPr>
          <w:sz w:val="22"/>
        </w:rPr>
      </w:pPr>
      <w:r w:rsidRPr="006854C6">
        <w:rPr>
          <w:sz w:val="22"/>
        </w:rPr>
        <w:t xml:space="preserve">2.2. </w:t>
      </w:r>
      <w:r w:rsidRPr="006854C6">
        <w:rPr>
          <w:b/>
          <w:sz w:val="22"/>
        </w:rPr>
        <w:t>Kézi áttelepítésű</w:t>
      </w:r>
      <w:r w:rsidRPr="006854C6">
        <w:rPr>
          <w:sz w:val="22"/>
        </w:rPr>
        <w:t>. A csövek elhelyezése, összeszerelése és felszedése kézzel tört</w:t>
      </w:r>
      <w:r w:rsidRPr="006854C6">
        <w:rPr>
          <w:sz w:val="22"/>
        </w:rPr>
        <w:t>é</w:t>
      </w:r>
      <w:r w:rsidRPr="006854C6">
        <w:rPr>
          <w:sz w:val="22"/>
        </w:rPr>
        <w:t xml:space="preserve">nik. </w:t>
      </w:r>
    </w:p>
    <w:p w:rsidR="00713843" w:rsidRPr="00F83E5E" w:rsidRDefault="00713843" w:rsidP="006E55AC">
      <w:pPr>
        <w:jc w:val="both"/>
        <w:rPr>
          <w:b/>
          <w:bCs/>
          <w:i/>
          <w:sz w:val="22"/>
        </w:rPr>
      </w:pPr>
      <w:r w:rsidRPr="00F83E5E">
        <w:rPr>
          <w:b/>
          <w:bCs/>
          <w:i/>
          <w:sz w:val="22"/>
        </w:rPr>
        <w:t>Az öntözőberendezések ismertetése</w:t>
      </w:r>
    </w:p>
    <w:p w:rsidR="00713843" w:rsidRPr="006854C6" w:rsidRDefault="00713843" w:rsidP="00F83E5E">
      <w:pPr>
        <w:ind w:left="709" w:hanging="283"/>
        <w:jc w:val="both"/>
        <w:rPr>
          <w:sz w:val="22"/>
        </w:rPr>
      </w:pPr>
      <w:r w:rsidRPr="006854C6">
        <w:rPr>
          <w:b/>
          <w:sz w:val="22"/>
        </w:rPr>
        <w:t>1.</w:t>
      </w:r>
      <w:r w:rsidRPr="006854C6">
        <w:rPr>
          <w:sz w:val="22"/>
        </w:rPr>
        <w:t xml:space="preserve"> A nagy értékű kertészeti ültetvények (gyümölcsösök, szőlők) termésbiztonsága érd</w:t>
      </w:r>
      <w:r w:rsidRPr="006854C6">
        <w:rPr>
          <w:sz w:val="22"/>
        </w:rPr>
        <w:t>e</w:t>
      </w:r>
      <w:r w:rsidRPr="006854C6">
        <w:rPr>
          <w:sz w:val="22"/>
        </w:rPr>
        <w:t xml:space="preserve">kében Dél-Európában az 1960-as években olyan öntözőberendezéseket építettek, amelyek valamennyi vezetékét a felszín alá helyezték el és csak a szórófejek felszálló vezetékei kerültek a felszín fölé. </w:t>
      </w:r>
      <w:r w:rsidR="000629CA" w:rsidRPr="006854C6">
        <w:rPr>
          <w:sz w:val="22"/>
        </w:rPr>
        <w:t xml:space="preserve">Növényi </w:t>
      </w:r>
      <w:r w:rsidR="00F83E5E">
        <w:rPr>
          <w:sz w:val="22"/>
        </w:rPr>
        <w:t>sorokban</w:t>
      </w:r>
      <w:r w:rsidR="000629CA" w:rsidRPr="006854C6">
        <w:rPr>
          <w:sz w:val="22"/>
        </w:rPr>
        <w:t xml:space="preserve"> ezek a vezetékek </w:t>
      </w:r>
      <w:r w:rsidRPr="006854C6">
        <w:rPr>
          <w:sz w:val="22"/>
        </w:rPr>
        <w:t>a művelést nem akadályoz</w:t>
      </w:r>
      <w:r w:rsidR="000629CA" w:rsidRPr="006854C6">
        <w:rPr>
          <w:sz w:val="22"/>
        </w:rPr>
        <w:t>ták</w:t>
      </w:r>
      <w:r w:rsidRPr="006854C6">
        <w:rPr>
          <w:sz w:val="22"/>
        </w:rPr>
        <w:t>.</w:t>
      </w:r>
    </w:p>
    <w:p w:rsidR="00713843" w:rsidRPr="006854C6" w:rsidRDefault="00713843" w:rsidP="00F83E5E">
      <w:pPr>
        <w:ind w:left="709" w:hanging="283"/>
        <w:jc w:val="both"/>
        <w:rPr>
          <w:sz w:val="22"/>
        </w:rPr>
      </w:pPr>
      <w:r w:rsidRPr="006854C6">
        <w:rPr>
          <w:b/>
          <w:sz w:val="22"/>
        </w:rPr>
        <w:t>1.1.</w:t>
      </w:r>
      <w:r w:rsidRPr="006854C6">
        <w:rPr>
          <w:sz w:val="22"/>
        </w:rPr>
        <w:t xml:space="preserve"> A lombkorona felett elhelyezkedő szórófejek alkalmasak voltak a különleges célú öntözések elvégzésére. Vagyis az ültetvények vízpótló öntözésén kívül biztonságos és jó minőségű termelést tettek lehetővé.</w:t>
      </w:r>
    </w:p>
    <w:p w:rsidR="00713843" w:rsidRPr="006854C6" w:rsidRDefault="00713843" w:rsidP="00F83E5E">
      <w:pPr>
        <w:ind w:left="709"/>
        <w:jc w:val="both"/>
        <w:rPr>
          <w:sz w:val="22"/>
        </w:rPr>
      </w:pPr>
      <w:r w:rsidRPr="006854C6">
        <w:rPr>
          <w:sz w:val="22"/>
        </w:rPr>
        <w:t>A nagy felület egy időben történő öntözésekor ötszörös vízigény keletkezik, amely miatt nagy átmérőjű csövek beépítésére van szükség, szemben a szakaszosan, a szárnyvez</w:t>
      </w:r>
      <w:r w:rsidRPr="006854C6">
        <w:rPr>
          <w:sz w:val="22"/>
        </w:rPr>
        <w:t>e</w:t>
      </w:r>
      <w:r w:rsidRPr="006854C6">
        <w:rPr>
          <w:sz w:val="22"/>
        </w:rPr>
        <w:t xml:space="preserve">ték állásról-állásra történő telepítési megoldásával. A megnövekedett vízmennyiséget csak jó vízadó rétegű területeken vagy bő vízhozamú folyókból, esetleg víztárolókból oldhatjuk meg. </w:t>
      </w:r>
    </w:p>
    <w:p w:rsidR="00713843" w:rsidRPr="006854C6" w:rsidRDefault="00713843" w:rsidP="00F83E5E">
      <w:pPr>
        <w:ind w:left="709"/>
        <w:jc w:val="both"/>
        <w:rPr>
          <w:sz w:val="22"/>
        </w:rPr>
      </w:pPr>
      <w:r w:rsidRPr="006854C6">
        <w:rPr>
          <w:sz w:val="22"/>
        </w:rPr>
        <w:t>A berendezésnek nagy előnye, hogy bármikor üzemeltethető. A létesítési költség viszont igen magas. Alkalmazását ott javasoljuk, ahol igen jó fajták termesztését igen go</w:t>
      </w:r>
      <w:r w:rsidRPr="006854C6">
        <w:rPr>
          <w:sz w:val="22"/>
        </w:rPr>
        <w:t>n</w:t>
      </w:r>
      <w:r w:rsidRPr="006854C6">
        <w:rPr>
          <w:sz w:val="22"/>
        </w:rPr>
        <w:t>dosan végzik és a különleges termékek értékesítésére is kialakult piac van.</w:t>
      </w:r>
    </w:p>
    <w:p w:rsidR="00713843" w:rsidRPr="006854C6" w:rsidRDefault="00713843" w:rsidP="00A81B07">
      <w:pPr>
        <w:ind w:left="709" w:hanging="283"/>
        <w:jc w:val="both"/>
        <w:rPr>
          <w:sz w:val="22"/>
        </w:rPr>
      </w:pPr>
      <w:r w:rsidRPr="006854C6">
        <w:rPr>
          <w:b/>
          <w:sz w:val="22"/>
        </w:rPr>
        <w:t>1.2.</w:t>
      </w:r>
      <w:r w:rsidRPr="006854C6">
        <w:rPr>
          <w:sz w:val="22"/>
        </w:rPr>
        <w:t xml:space="preserve"> A lombkorona alatt elhelyezkedő szórófejek elsősorban a vízpótlásra és a tápanyag kiadagolására alkalmasak. A különleges célú öntözések igényének csak részben felelnek meg, ezért meggondolandó, hogy a korlátozott szolgáltatásért érdemes-e ilyen nagy ber</w:t>
      </w:r>
      <w:r w:rsidRPr="006854C6">
        <w:rPr>
          <w:sz w:val="22"/>
        </w:rPr>
        <w:t>u</w:t>
      </w:r>
      <w:r w:rsidRPr="006854C6">
        <w:rPr>
          <w:sz w:val="22"/>
        </w:rPr>
        <w:t>házást végezni. Ezeket a feladatokat olcsóbban oldhatjuk meg a mikroöntözés egy-egy módszer</w:t>
      </w:r>
      <w:r w:rsidRPr="006854C6">
        <w:rPr>
          <w:sz w:val="22"/>
        </w:rPr>
        <w:t>é</w:t>
      </w:r>
      <w:r w:rsidRPr="006854C6">
        <w:rPr>
          <w:sz w:val="22"/>
        </w:rPr>
        <w:t>vel.</w:t>
      </w:r>
    </w:p>
    <w:p w:rsidR="00713843" w:rsidRPr="006854C6" w:rsidRDefault="00713843" w:rsidP="00A81B07">
      <w:pPr>
        <w:ind w:left="709" w:hanging="283"/>
        <w:jc w:val="both"/>
        <w:rPr>
          <w:sz w:val="22"/>
        </w:rPr>
      </w:pPr>
      <w:r w:rsidRPr="006854C6">
        <w:rPr>
          <w:b/>
          <w:sz w:val="22"/>
        </w:rPr>
        <w:t>2.</w:t>
      </w:r>
      <w:r w:rsidRPr="006854C6">
        <w:rPr>
          <w:sz w:val="22"/>
        </w:rPr>
        <w:t xml:space="preserve"> A mozgathatók közül a gépi áttelepítésű (</w:t>
      </w:r>
      <w:r w:rsidRPr="006854C6">
        <w:rPr>
          <w:b/>
          <w:sz w:val="22"/>
        </w:rPr>
        <w:t>2.1.</w:t>
      </w:r>
      <w:r w:rsidRPr="006854C6">
        <w:rPr>
          <w:sz w:val="22"/>
        </w:rPr>
        <w:t>) szárnyvezetékek jelentik a nagy ter</w:t>
      </w:r>
      <w:r w:rsidRPr="006854C6">
        <w:rPr>
          <w:sz w:val="22"/>
        </w:rPr>
        <w:t>ü</w:t>
      </w:r>
      <w:r w:rsidRPr="006854C6">
        <w:rPr>
          <w:sz w:val="22"/>
        </w:rPr>
        <w:t>leten gazdaságosan, kevés fizikai munkával végezhető öntözést.</w:t>
      </w:r>
    </w:p>
    <w:p w:rsidR="00713843" w:rsidRDefault="00713843" w:rsidP="00A81B07">
      <w:pPr>
        <w:ind w:left="709" w:hanging="283"/>
        <w:jc w:val="both"/>
        <w:rPr>
          <w:sz w:val="22"/>
        </w:rPr>
      </w:pPr>
      <w:r w:rsidRPr="006854C6">
        <w:rPr>
          <w:b/>
          <w:sz w:val="22"/>
        </w:rPr>
        <w:t>2.1.1</w:t>
      </w:r>
      <w:r w:rsidRPr="006854C6">
        <w:rPr>
          <w:sz w:val="22"/>
        </w:rPr>
        <w:t xml:space="preserve">. A </w:t>
      </w:r>
      <w:r w:rsidRPr="006854C6">
        <w:rPr>
          <w:b/>
          <w:sz w:val="22"/>
        </w:rPr>
        <w:t>vontatható</w:t>
      </w:r>
      <w:r w:rsidRPr="006854C6">
        <w:rPr>
          <w:sz w:val="22"/>
        </w:rPr>
        <w:t xml:space="preserve"> szárnyvezeték mindkét végéről ellátható vízzel, amit a csőre szerelt több, azonos típusú szórófej oszt szét a táblán</w:t>
      </w:r>
      <w:r w:rsidR="005A4103">
        <w:rPr>
          <w:sz w:val="22"/>
        </w:rPr>
        <w:t xml:space="preserve"> (</w:t>
      </w:r>
      <w:r w:rsidR="00747F25">
        <w:rPr>
          <w:sz w:val="22"/>
        </w:rPr>
        <w:t>65</w:t>
      </w:r>
      <w:r w:rsidR="005A4103">
        <w:rPr>
          <w:sz w:val="22"/>
        </w:rPr>
        <w:t>. ábra)</w:t>
      </w:r>
      <w:r w:rsidRPr="006854C6">
        <w:rPr>
          <w:sz w:val="22"/>
        </w:rPr>
        <w:t>.</w:t>
      </w:r>
    </w:p>
    <w:p w:rsidR="00747F25" w:rsidRDefault="00747F25" w:rsidP="00747F25">
      <w:pPr>
        <w:ind w:left="709"/>
        <w:jc w:val="both"/>
        <w:rPr>
          <w:sz w:val="22"/>
        </w:rPr>
      </w:pPr>
      <w:r w:rsidRPr="006854C6">
        <w:rPr>
          <w:sz w:val="22"/>
        </w:rPr>
        <w:t>A hosszirányban vontatható szárnyvezetékek csak olyan hosszú táblákon használhatók ki, amelyeken több, egymás utáni álláshelyről gondoskodtunk. Ilyen vontatható szárnyv</w:t>
      </w:r>
      <w:r w:rsidRPr="006854C6">
        <w:rPr>
          <w:sz w:val="22"/>
        </w:rPr>
        <w:t>e</w:t>
      </w:r>
      <w:r w:rsidRPr="006854C6">
        <w:rPr>
          <w:sz w:val="22"/>
        </w:rPr>
        <w:t xml:space="preserve">zeték üzemeltetési vázlatát mutatja be az </w:t>
      </w:r>
      <w:r>
        <w:rPr>
          <w:sz w:val="22"/>
        </w:rPr>
        <w:t>66</w:t>
      </w:r>
      <w:r w:rsidRPr="006854C6">
        <w:rPr>
          <w:sz w:val="22"/>
        </w:rPr>
        <w:t>. ábra.</w:t>
      </w:r>
    </w:p>
    <w:p w:rsidR="005A4103" w:rsidRDefault="005A4103" w:rsidP="00A81B07">
      <w:pPr>
        <w:ind w:left="709" w:hanging="283"/>
        <w:jc w:val="both"/>
        <w:rPr>
          <w:sz w:val="22"/>
        </w:rPr>
      </w:pPr>
    </w:p>
    <w:p w:rsidR="005A4103" w:rsidRDefault="00AF3A84" w:rsidP="005A4103">
      <w:pPr>
        <w:ind w:left="709"/>
        <w:rPr>
          <w:sz w:val="22"/>
        </w:rPr>
      </w:pPr>
      <w:r>
        <w:rPr>
          <w:noProof/>
          <w:sz w:val="22"/>
        </w:rPr>
        <w:drawing>
          <wp:inline distT="0" distB="0" distL="0" distR="0">
            <wp:extent cx="1724025" cy="2733675"/>
            <wp:effectExtent l="38100" t="19050" r="28575" b="28575"/>
            <wp:docPr id="110" name="Kép 110" descr="vontatható- szárnyvezeték-koc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ontatható- szárnyvezeték-kocsija"/>
                    <pic:cNvPicPr>
                      <a:picLocks noChangeAspect="1" noChangeArrowheads="1"/>
                    </pic:cNvPicPr>
                  </pic:nvPicPr>
                  <pic:blipFill>
                    <a:blip r:embed="rId125" cstate="print"/>
                    <a:srcRect/>
                    <a:stretch>
                      <a:fillRect/>
                    </a:stretch>
                  </pic:blipFill>
                  <pic:spPr bwMode="auto">
                    <a:xfrm>
                      <a:off x="0" y="0"/>
                      <a:ext cx="1724025" cy="2733675"/>
                    </a:xfrm>
                    <a:prstGeom prst="rect">
                      <a:avLst/>
                    </a:prstGeom>
                    <a:noFill/>
                    <a:ln w="6350" cmpd="sng">
                      <a:solidFill>
                        <a:srgbClr val="000000"/>
                      </a:solidFill>
                      <a:miter lim="800000"/>
                      <a:headEnd/>
                      <a:tailEnd/>
                    </a:ln>
                    <a:effectLst/>
                  </pic:spPr>
                </pic:pic>
              </a:graphicData>
            </a:graphic>
          </wp:inline>
        </w:drawing>
      </w:r>
      <w:r w:rsidR="00747F25">
        <w:rPr>
          <w:sz w:val="22"/>
        </w:rPr>
        <w:t xml:space="preserve">  </w:t>
      </w:r>
      <w:r w:rsidR="00C36F1B">
        <w:rPr>
          <w:sz w:val="22"/>
        </w:rPr>
        <w:t xml:space="preserve">    </w:t>
      </w:r>
      <w:r>
        <w:rPr>
          <w:noProof/>
          <w:sz w:val="22"/>
        </w:rPr>
        <w:drawing>
          <wp:inline distT="0" distB="0" distL="0" distR="0">
            <wp:extent cx="2647950" cy="2000250"/>
            <wp:effectExtent l="19050" t="19050" r="19050" b="19050"/>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cstate="print"/>
                    <a:srcRect/>
                    <a:stretch>
                      <a:fillRect/>
                    </a:stretch>
                  </pic:blipFill>
                  <pic:spPr bwMode="auto">
                    <a:xfrm>
                      <a:off x="0" y="0"/>
                      <a:ext cx="2647950" cy="2000250"/>
                    </a:xfrm>
                    <a:prstGeom prst="rect">
                      <a:avLst/>
                    </a:prstGeom>
                    <a:noFill/>
                    <a:ln w="6350" cmpd="sng">
                      <a:solidFill>
                        <a:srgbClr val="000000"/>
                      </a:solidFill>
                      <a:miter lim="800000"/>
                      <a:headEnd/>
                      <a:tailEnd/>
                    </a:ln>
                    <a:effectLst/>
                  </pic:spPr>
                </pic:pic>
              </a:graphicData>
            </a:graphic>
          </wp:inline>
        </w:drawing>
      </w:r>
    </w:p>
    <w:p w:rsidR="005A4103" w:rsidRDefault="00C36F1B" w:rsidP="00A81B07">
      <w:pPr>
        <w:ind w:left="709" w:hanging="283"/>
        <w:jc w:val="both"/>
        <w:rPr>
          <w:sz w:val="22"/>
        </w:rPr>
      </w:pPr>
      <w:r>
        <w:rPr>
          <w:noProof/>
        </w:rPr>
        <w:pict>
          <v:shape id="_x0000_s1158" type="#_x0000_t202" style="position:absolute;left:0;text-align:left;margin-left:230.65pt;margin-top:5.65pt;width:161pt;height:60.95pt;z-index:251668992;visibility:visible;mso-width-percent:400;mso-height-percent:200;mso-width-percent:400;mso-height-percent:200;mso-width-relative:margin;mso-height-relative:margin" stroked="f">
            <v:textbox style="mso-fit-shape-to-text:t" inset="0,0,0,0">
              <w:txbxContent>
                <w:p w:rsidR="00C36F1B" w:rsidRPr="00A81B07" w:rsidRDefault="00C36F1B" w:rsidP="00C36F1B">
                  <w:pPr>
                    <w:jc w:val="center"/>
                    <w:rPr>
                      <w:sz w:val="22"/>
                    </w:rPr>
                  </w:pPr>
                  <w:r>
                    <w:rPr>
                      <w:sz w:val="22"/>
                    </w:rPr>
                    <w:t>66</w:t>
                  </w:r>
                  <w:r w:rsidRPr="00A81B07">
                    <w:rPr>
                      <w:sz w:val="22"/>
                    </w:rPr>
                    <w:t>. á</w:t>
                  </w:r>
                  <w:r>
                    <w:rPr>
                      <w:sz w:val="22"/>
                    </w:rPr>
                    <w:t xml:space="preserve">bra. A hosszirányban vontatható </w:t>
                  </w:r>
                  <w:r w:rsidRPr="00A81B07">
                    <w:rPr>
                      <w:sz w:val="22"/>
                    </w:rPr>
                    <w:t>szárnyvezetékek üzemeltetési</w:t>
                  </w:r>
                  <w:r>
                    <w:rPr>
                      <w:sz w:val="22"/>
                    </w:rPr>
                    <w:t xml:space="preserve"> </w:t>
                  </w:r>
                  <w:r w:rsidRPr="00A81B07">
                    <w:rPr>
                      <w:sz w:val="22"/>
                    </w:rPr>
                    <w:t>vázlata</w:t>
                  </w:r>
                </w:p>
                <w:p w:rsidR="00C36F1B" w:rsidRPr="00A81B07" w:rsidRDefault="00C36F1B" w:rsidP="00C36F1B">
                  <w:pPr>
                    <w:jc w:val="center"/>
                    <w:rPr>
                      <w:sz w:val="20"/>
                    </w:rPr>
                  </w:pPr>
                  <w:r w:rsidRPr="00A81B07">
                    <w:rPr>
                      <w:sz w:val="20"/>
                    </w:rPr>
                    <w:t>1. hidráns</w:t>
                  </w:r>
                </w:p>
                <w:p w:rsidR="00C36F1B" w:rsidRDefault="00C36F1B" w:rsidP="00C36F1B">
                  <w:pPr>
                    <w:jc w:val="center"/>
                  </w:pPr>
                  <w:r w:rsidRPr="00A81B07">
                    <w:rPr>
                      <w:sz w:val="20"/>
                    </w:rPr>
                    <w:t>2. mellékvezeték</w:t>
                  </w:r>
                </w:p>
              </w:txbxContent>
            </v:textbox>
          </v:shape>
        </w:pict>
      </w:r>
    </w:p>
    <w:p w:rsidR="00E15DC6" w:rsidRPr="00A81B07" w:rsidRDefault="00747F25" w:rsidP="00C36F1B">
      <w:pPr>
        <w:ind w:left="851" w:hanging="284"/>
        <w:rPr>
          <w:sz w:val="22"/>
        </w:rPr>
      </w:pPr>
      <w:r>
        <w:rPr>
          <w:sz w:val="22"/>
          <w:szCs w:val="22"/>
        </w:rPr>
        <w:t>65</w:t>
      </w:r>
      <w:r w:rsidRPr="005A4103">
        <w:rPr>
          <w:sz w:val="22"/>
          <w:szCs w:val="22"/>
        </w:rPr>
        <w:t>. á</w:t>
      </w:r>
      <w:r>
        <w:rPr>
          <w:sz w:val="22"/>
          <w:szCs w:val="22"/>
        </w:rPr>
        <w:t>bra. A vontatható szárnyvezeték</w:t>
      </w:r>
      <w:r w:rsidR="00C36F1B">
        <w:rPr>
          <w:sz w:val="22"/>
          <w:szCs w:val="22"/>
        </w:rPr>
        <w:br/>
        <w:t>egy</w:t>
      </w:r>
      <w:r w:rsidR="00E15DC6">
        <w:rPr>
          <w:sz w:val="22"/>
          <w:szCs w:val="22"/>
        </w:rPr>
        <w:t xml:space="preserve"> </w:t>
      </w:r>
      <w:r w:rsidR="00E15DC6" w:rsidRPr="005A4103">
        <w:rPr>
          <w:sz w:val="22"/>
          <w:szCs w:val="22"/>
        </w:rPr>
        <w:t>alátámasztó kocsija</w:t>
      </w:r>
      <w:r w:rsidR="00E15DC6">
        <w:rPr>
          <w:sz w:val="22"/>
        </w:rPr>
        <w:tab/>
      </w:r>
      <w:r w:rsidR="00E15DC6">
        <w:rPr>
          <w:sz w:val="22"/>
        </w:rPr>
        <w:tab/>
      </w:r>
      <w:r w:rsidR="00E15DC6" w:rsidRPr="00A81B07">
        <w:rPr>
          <w:sz w:val="22"/>
        </w:rPr>
        <w:t xml:space="preserve"> </w:t>
      </w:r>
    </w:p>
    <w:p w:rsidR="00E15DC6" w:rsidRPr="006854C6" w:rsidRDefault="00E15DC6" w:rsidP="00E15DC6">
      <w:pPr>
        <w:jc w:val="center"/>
        <w:rPr>
          <w:sz w:val="22"/>
        </w:rPr>
      </w:pPr>
    </w:p>
    <w:p w:rsidR="00A81B07" w:rsidRDefault="00A81B07" w:rsidP="00713843">
      <w:pPr>
        <w:jc w:val="center"/>
        <w:rPr>
          <w:sz w:val="22"/>
        </w:rPr>
      </w:pPr>
    </w:p>
    <w:p w:rsidR="00C36F1B" w:rsidRDefault="00C36F1B" w:rsidP="00713843">
      <w:pPr>
        <w:jc w:val="center"/>
        <w:rPr>
          <w:sz w:val="22"/>
        </w:rPr>
      </w:pPr>
    </w:p>
    <w:p w:rsidR="00C36F1B" w:rsidRPr="006854C6" w:rsidRDefault="00C36F1B" w:rsidP="00713843">
      <w:pPr>
        <w:jc w:val="center"/>
        <w:rPr>
          <w:sz w:val="22"/>
        </w:rPr>
      </w:pPr>
    </w:p>
    <w:p w:rsidR="00713843" w:rsidRPr="006854C6" w:rsidRDefault="00713843" w:rsidP="00A81B07">
      <w:pPr>
        <w:ind w:left="709" w:hanging="283"/>
        <w:jc w:val="both"/>
        <w:rPr>
          <w:sz w:val="22"/>
        </w:rPr>
      </w:pPr>
      <w:r w:rsidRPr="006854C6">
        <w:rPr>
          <w:b/>
          <w:sz w:val="22"/>
        </w:rPr>
        <w:t>2.1.2.</w:t>
      </w:r>
      <w:r w:rsidRPr="006854C6">
        <w:rPr>
          <w:sz w:val="22"/>
        </w:rPr>
        <w:t xml:space="preserve"> A szárnyvezetékek e fajtái a mellékvezetékkel párhuzamosan </w:t>
      </w:r>
      <w:r w:rsidRPr="006854C6">
        <w:rPr>
          <w:b/>
          <w:sz w:val="22"/>
        </w:rPr>
        <w:t>gördülnek,</w:t>
      </w:r>
      <w:r w:rsidRPr="006854C6">
        <w:rPr>
          <w:sz w:val="22"/>
        </w:rPr>
        <w:t xml:space="preserve"> illetve kerék párokon haladnak egyik üzemállásból a másikba. Megfelelő elhelyezéssel a menet közbeni taposási kár m</w:t>
      </w:r>
      <w:r w:rsidRPr="006854C6">
        <w:rPr>
          <w:sz w:val="22"/>
        </w:rPr>
        <w:t>i</w:t>
      </w:r>
      <w:r w:rsidRPr="006854C6">
        <w:rPr>
          <w:sz w:val="22"/>
        </w:rPr>
        <w:t>nimális.</w:t>
      </w:r>
    </w:p>
    <w:p w:rsidR="00713843" w:rsidRPr="006854C6" w:rsidRDefault="00713843" w:rsidP="00A81B07">
      <w:pPr>
        <w:ind w:left="709"/>
        <w:jc w:val="both"/>
        <w:rPr>
          <w:sz w:val="22"/>
        </w:rPr>
      </w:pPr>
      <w:r w:rsidRPr="006854C6">
        <w:rPr>
          <w:sz w:val="22"/>
        </w:rPr>
        <w:t>Gördülő változataik egyszerűek, és így az alacsony növésű kultúrákban a leggazdas</w:t>
      </w:r>
      <w:r w:rsidRPr="006854C6">
        <w:rPr>
          <w:sz w:val="22"/>
        </w:rPr>
        <w:t>á</w:t>
      </w:r>
      <w:r w:rsidRPr="006854C6">
        <w:rPr>
          <w:sz w:val="22"/>
        </w:rPr>
        <w:t>gosabbaknak bizonyultak. Hat méter hosszú csöveik alumínium vagy horganyzott acél szalaglemezből, hegesztéssel készülnek. A 24 vagy 36 m-es kötéstávolságnak megfelelően, a cs</w:t>
      </w:r>
      <w:r w:rsidRPr="006854C6">
        <w:rPr>
          <w:sz w:val="22"/>
        </w:rPr>
        <w:t>ő</w:t>
      </w:r>
      <w:r w:rsidRPr="006854C6">
        <w:rPr>
          <w:sz w:val="22"/>
        </w:rPr>
        <w:t>vezetékről közdarabok ágaznak ki. Ezekre kapcsolódnak a szórófejek.</w:t>
      </w:r>
    </w:p>
    <w:p w:rsidR="00713843" w:rsidRPr="006854C6" w:rsidRDefault="00713843" w:rsidP="00A81B07">
      <w:pPr>
        <w:ind w:left="709"/>
        <w:jc w:val="both"/>
        <w:rPr>
          <w:sz w:val="22"/>
        </w:rPr>
      </w:pPr>
      <w:r w:rsidRPr="006854C6">
        <w:rPr>
          <w:sz w:val="22"/>
        </w:rPr>
        <w:t xml:space="preserve">Kerekeik átmérője 1,8-2,0 m és belsőégésű, </w:t>
      </w:r>
      <w:r w:rsidR="000629CA" w:rsidRPr="006854C6">
        <w:rPr>
          <w:sz w:val="22"/>
        </w:rPr>
        <w:t xml:space="preserve">illetve </w:t>
      </w:r>
      <w:r w:rsidRPr="006854C6">
        <w:rPr>
          <w:sz w:val="22"/>
        </w:rPr>
        <w:t>villamos vagy hidromotor működteti őket olyképpen, hogy haladás közben a csővezetéket mint tengelyt forgatják.</w:t>
      </w:r>
    </w:p>
    <w:p w:rsidR="00713843" w:rsidRPr="006854C6" w:rsidRDefault="00713843" w:rsidP="00A81B07">
      <w:pPr>
        <w:ind w:left="709"/>
        <w:jc w:val="both"/>
        <w:rPr>
          <w:sz w:val="22"/>
        </w:rPr>
      </w:pPr>
      <w:r w:rsidRPr="006854C6">
        <w:rPr>
          <w:sz w:val="22"/>
        </w:rPr>
        <w:t>A könnyen kezelhető, megbízható működésű berendezés nagy hátránya, hogy hosszir</w:t>
      </w:r>
      <w:r w:rsidRPr="006854C6">
        <w:rPr>
          <w:sz w:val="22"/>
        </w:rPr>
        <w:t>á</w:t>
      </w:r>
      <w:r w:rsidRPr="006854C6">
        <w:rPr>
          <w:sz w:val="22"/>
        </w:rPr>
        <w:t>nyú szállításához szét kell szerelnünk. Ez az időveszteség görgős papucsokkal küszöbö</w:t>
      </w:r>
      <w:r w:rsidRPr="006854C6">
        <w:rPr>
          <w:sz w:val="22"/>
        </w:rPr>
        <w:t>l</w:t>
      </w:r>
      <w:r w:rsidRPr="006854C6">
        <w:rPr>
          <w:sz w:val="22"/>
        </w:rPr>
        <w:t>hető ki.</w:t>
      </w:r>
    </w:p>
    <w:p w:rsidR="00713843" w:rsidRPr="006854C6" w:rsidRDefault="00713843" w:rsidP="00A81B07">
      <w:pPr>
        <w:ind w:left="709"/>
        <w:jc w:val="both"/>
        <w:rPr>
          <w:sz w:val="22"/>
        </w:rPr>
      </w:pPr>
      <w:r w:rsidRPr="006854C6">
        <w:rPr>
          <w:sz w:val="22"/>
        </w:rPr>
        <w:t xml:space="preserve">A hidránsra vagy más főnyomócsőhöz flexibilis csővel kapcsolható. E célra a </w:t>
      </w:r>
      <w:r w:rsidRPr="006854C6">
        <w:rPr>
          <w:sz w:val="22"/>
        </w:rPr>
        <w:br/>
        <w:t>40 m hosszú, 130-150 mm átmérőjű körszövött műszáltömlő a legalkalmasabb.</w:t>
      </w:r>
    </w:p>
    <w:p w:rsidR="005A4103" w:rsidRDefault="00713843" w:rsidP="00A81B07">
      <w:pPr>
        <w:ind w:left="709"/>
        <w:jc w:val="both"/>
        <w:rPr>
          <w:sz w:val="22"/>
        </w:rPr>
      </w:pPr>
      <w:r w:rsidRPr="006854C6">
        <w:rPr>
          <w:sz w:val="22"/>
        </w:rPr>
        <w:t xml:space="preserve">A keréken áttelepíthető változatok abban különböznek az előbbiektől, hogy acélból vagy alumíniumból gyártott merev csővezetékeiket </w:t>
      </w:r>
      <w:r w:rsidRPr="00DE73A9">
        <w:rPr>
          <w:i/>
          <w:sz w:val="22"/>
          <w:u w:val="single"/>
        </w:rPr>
        <w:t>A</w:t>
      </w:r>
      <w:r w:rsidRPr="006854C6">
        <w:rPr>
          <w:sz w:val="22"/>
        </w:rPr>
        <w:t xml:space="preserve"> alakú, két kerékkel alátámasztott mozgó támszerkezetek hordozzák</w:t>
      </w:r>
      <w:r w:rsidR="005A4103">
        <w:rPr>
          <w:sz w:val="22"/>
        </w:rPr>
        <w:t xml:space="preserve"> (</w:t>
      </w:r>
      <w:r w:rsidR="0032167D">
        <w:rPr>
          <w:sz w:val="22"/>
        </w:rPr>
        <w:t>67</w:t>
      </w:r>
      <w:r w:rsidR="005A4103">
        <w:rPr>
          <w:sz w:val="22"/>
        </w:rPr>
        <w:t>. ábra).</w:t>
      </w:r>
    </w:p>
    <w:p w:rsidR="005A4103" w:rsidRDefault="005A4103" w:rsidP="00A81B07">
      <w:pPr>
        <w:ind w:left="709"/>
        <w:jc w:val="both"/>
        <w:rPr>
          <w:sz w:val="22"/>
        </w:rPr>
      </w:pPr>
    </w:p>
    <w:p w:rsidR="005A4103" w:rsidRDefault="00AF3A84" w:rsidP="005A4103">
      <w:pPr>
        <w:ind w:left="709"/>
        <w:jc w:val="center"/>
        <w:rPr>
          <w:sz w:val="22"/>
        </w:rPr>
      </w:pPr>
      <w:r>
        <w:rPr>
          <w:noProof/>
          <w:sz w:val="22"/>
        </w:rPr>
        <w:drawing>
          <wp:inline distT="0" distB="0" distL="0" distR="0">
            <wp:extent cx="3076575" cy="1581150"/>
            <wp:effectExtent l="19050" t="19050" r="28575" b="19050"/>
            <wp:docPr id="112" name="Kép 112" descr="alátámasztó kerékpá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látámasztó kerékpáron"/>
                    <pic:cNvPicPr>
                      <a:picLocks noChangeAspect="1" noChangeArrowheads="1"/>
                    </pic:cNvPicPr>
                  </pic:nvPicPr>
                  <pic:blipFill>
                    <a:blip r:embed="rId127" cstate="print"/>
                    <a:srcRect/>
                    <a:stretch>
                      <a:fillRect/>
                    </a:stretch>
                  </pic:blipFill>
                  <pic:spPr bwMode="auto">
                    <a:xfrm>
                      <a:off x="0" y="0"/>
                      <a:ext cx="3076575" cy="1581150"/>
                    </a:xfrm>
                    <a:prstGeom prst="rect">
                      <a:avLst/>
                    </a:prstGeom>
                    <a:noFill/>
                    <a:ln w="6350" cmpd="sng">
                      <a:solidFill>
                        <a:srgbClr val="000000"/>
                      </a:solidFill>
                      <a:miter lim="800000"/>
                      <a:headEnd/>
                      <a:tailEnd/>
                    </a:ln>
                    <a:effectLst/>
                  </pic:spPr>
                </pic:pic>
              </a:graphicData>
            </a:graphic>
          </wp:inline>
        </w:drawing>
      </w:r>
    </w:p>
    <w:p w:rsidR="005A4103" w:rsidRDefault="005A4103" w:rsidP="00A81B07">
      <w:pPr>
        <w:ind w:left="709"/>
        <w:jc w:val="both"/>
        <w:rPr>
          <w:sz w:val="22"/>
        </w:rPr>
      </w:pPr>
    </w:p>
    <w:p w:rsidR="005A4103" w:rsidRDefault="0032167D" w:rsidP="005A4103">
      <w:pPr>
        <w:ind w:left="709"/>
        <w:jc w:val="center"/>
        <w:rPr>
          <w:sz w:val="22"/>
        </w:rPr>
      </w:pPr>
      <w:r>
        <w:rPr>
          <w:sz w:val="22"/>
        </w:rPr>
        <w:t>67</w:t>
      </w:r>
      <w:r w:rsidR="005A4103">
        <w:rPr>
          <w:sz w:val="22"/>
        </w:rPr>
        <w:t>. ábra. Alátámasztó kerék páron áttelepíthető szárnyvezeték</w:t>
      </w:r>
    </w:p>
    <w:p w:rsidR="005A4103" w:rsidRDefault="005A4103" w:rsidP="00A81B07">
      <w:pPr>
        <w:ind w:left="709"/>
        <w:jc w:val="both"/>
        <w:rPr>
          <w:sz w:val="22"/>
        </w:rPr>
      </w:pPr>
    </w:p>
    <w:p w:rsidR="00713843" w:rsidRPr="006854C6" w:rsidRDefault="00713843" w:rsidP="00A81B07">
      <w:pPr>
        <w:ind w:left="709"/>
        <w:jc w:val="both"/>
        <w:rPr>
          <w:sz w:val="22"/>
        </w:rPr>
      </w:pPr>
      <w:r w:rsidRPr="006854C6">
        <w:rPr>
          <w:sz w:val="22"/>
        </w:rPr>
        <w:t>Mechanikus működtetésükkor a szárnyvezetéket lény</w:t>
      </w:r>
      <w:r w:rsidRPr="006854C6">
        <w:rPr>
          <w:sz w:val="22"/>
        </w:rPr>
        <w:t>e</w:t>
      </w:r>
      <w:r w:rsidRPr="006854C6">
        <w:rPr>
          <w:sz w:val="22"/>
        </w:rPr>
        <w:t>gében a középen elhelyezett motor mozgatja olyképpen, hogy a csővezetékkel párhuzamos hajtótengelyt forgatja. Erről lánchajtás továbbítja a mozgást a kerék párokra. Az újabb konstrukciókon mindegyik kerék párt egy-egy villamos motor hajtja. A hosszirányú vontatáshoz min</w:t>
      </w:r>
      <w:r w:rsidRPr="006854C6">
        <w:rPr>
          <w:sz w:val="22"/>
        </w:rPr>
        <w:t>d</w:t>
      </w:r>
      <w:r w:rsidRPr="006854C6">
        <w:rPr>
          <w:sz w:val="22"/>
        </w:rPr>
        <w:t>egyik típus kerék párja 90</w:t>
      </w:r>
      <w:r w:rsidR="00A81B07">
        <w:rPr>
          <w:sz w:val="22"/>
        </w:rPr>
        <w:t>°</w:t>
      </w:r>
      <w:r w:rsidRPr="006854C6">
        <w:rPr>
          <w:sz w:val="22"/>
        </w:rPr>
        <w:t>-ban elfordítható.</w:t>
      </w:r>
    </w:p>
    <w:p w:rsidR="00713843" w:rsidRDefault="00713843" w:rsidP="00A81B07">
      <w:pPr>
        <w:ind w:left="709"/>
        <w:jc w:val="both"/>
        <w:rPr>
          <w:sz w:val="22"/>
        </w:rPr>
      </w:pPr>
      <w:r w:rsidRPr="006854C6">
        <w:rPr>
          <w:sz w:val="22"/>
        </w:rPr>
        <w:t xml:space="preserve">A gördülő </w:t>
      </w:r>
      <w:r w:rsidRPr="006854C6">
        <w:rPr>
          <w:b/>
          <w:sz w:val="22"/>
        </w:rPr>
        <w:t>szárnyvezeték</w:t>
      </w:r>
      <w:r w:rsidR="0032167D">
        <w:rPr>
          <w:sz w:val="22"/>
        </w:rPr>
        <w:t>ek üzemeltetési vázlatát a</w:t>
      </w:r>
      <w:r w:rsidRPr="006854C6">
        <w:rPr>
          <w:sz w:val="22"/>
        </w:rPr>
        <w:t xml:space="preserve"> </w:t>
      </w:r>
      <w:r w:rsidR="0032167D">
        <w:rPr>
          <w:sz w:val="22"/>
        </w:rPr>
        <w:t>68</w:t>
      </w:r>
      <w:r w:rsidRPr="006854C6">
        <w:rPr>
          <w:sz w:val="22"/>
        </w:rPr>
        <w:t>. ábrán tanulmányozhatjuk. A táblán két hidránssor húzódik, amelyekről egyidejűleg két-két szárnyvezeték üzemel. E megoldás azonban csak akkor valósítható meg, ha a mellékvezeték képes a szükséges ví</w:t>
      </w:r>
      <w:r w:rsidRPr="006854C6">
        <w:rPr>
          <w:sz w:val="22"/>
        </w:rPr>
        <w:t>z</w:t>
      </w:r>
      <w:r w:rsidRPr="006854C6">
        <w:rPr>
          <w:sz w:val="22"/>
        </w:rPr>
        <w:t>hozamot szállítani. Kisebb átmérőjű (125 mm) mellékvezeték esetén, egy hidránssorral nyilván csak egy gép üzemelhet. A szárnyvezetékek körszövött műszáltömlővel csatlako</w:t>
      </w:r>
      <w:r w:rsidRPr="006854C6">
        <w:rPr>
          <w:sz w:val="22"/>
        </w:rPr>
        <w:t>z</w:t>
      </w:r>
      <w:r w:rsidRPr="006854C6">
        <w:rPr>
          <w:sz w:val="22"/>
        </w:rPr>
        <w:t>nak a hidránsokhoz.</w:t>
      </w:r>
    </w:p>
    <w:p w:rsidR="005A4103" w:rsidRPr="006854C6" w:rsidRDefault="005A4103" w:rsidP="005A4103">
      <w:pPr>
        <w:ind w:left="709"/>
        <w:jc w:val="both"/>
        <w:rPr>
          <w:sz w:val="22"/>
        </w:rPr>
      </w:pPr>
      <w:r w:rsidRPr="006854C6">
        <w:rPr>
          <w:sz w:val="22"/>
        </w:rPr>
        <w:t>A négy szárnyvezeték a nyilak irányában gördül egyik állásból a másikba. Egy-egy á</w:t>
      </w:r>
      <w:r w:rsidRPr="006854C6">
        <w:rPr>
          <w:sz w:val="22"/>
        </w:rPr>
        <w:t>l</w:t>
      </w:r>
      <w:r w:rsidRPr="006854C6">
        <w:rPr>
          <w:sz w:val="22"/>
        </w:rPr>
        <w:t>lás megöntözése után a gépkezelő elzárja a hidráns tolózárját, és a tömlőt a következő állásnak megfelelő távolságba telepíti. A víznyomás csökkenésével nyitnak a csővezetékek leeresztő-szelepei és a benne levő víz néhány perc alatt kifolyik, hogy átálláskor a megr</w:t>
      </w:r>
      <w:r w:rsidRPr="006854C6">
        <w:rPr>
          <w:sz w:val="22"/>
        </w:rPr>
        <w:t>e</w:t>
      </w:r>
      <w:r w:rsidRPr="006854C6">
        <w:rPr>
          <w:sz w:val="22"/>
        </w:rPr>
        <w:t>kedt öntözővíz ne növelje a gép tömegét. Ezután a gépkezelő a szárnyvezeték közepén elhelyezett motor beindításával a következő állásba gördíti át a berendezést.</w:t>
      </w:r>
    </w:p>
    <w:p w:rsidR="005A4103" w:rsidRPr="006854C6" w:rsidRDefault="005A4103" w:rsidP="005A4103">
      <w:pPr>
        <w:ind w:left="709"/>
        <w:jc w:val="both"/>
        <w:rPr>
          <w:sz w:val="22"/>
        </w:rPr>
      </w:pPr>
      <w:r w:rsidRPr="006854C6">
        <w:rPr>
          <w:sz w:val="22"/>
        </w:rPr>
        <w:t>A vízszállító tömlő felkapcsolásával, illetve a megfelelő hidráns tolózárának nyitásával megkezdődik a soron következő területsáv öntözése.</w:t>
      </w:r>
    </w:p>
    <w:p w:rsidR="002B7FBE" w:rsidRDefault="002B7FBE" w:rsidP="00A81B07">
      <w:pPr>
        <w:ind w:left="709"/>
        <w:jc w:val="both"/>
        <w:rPr>
          <w:sz w:val="22"/>
        </w:rPr>
      </w:pPr>
    </w:p>
    <w:p w:rsidR="00713843" w:rsidRDefault="00AF3A84" w:rsidP="00713843">
      <w:pPr>
        <w:jc w:val="center"/>
        <w:rPr>
          <w:sz w:val="22"/>
        </w:rPr>
      </w:pPr>
      <w:r>
        <w:rPr>
          <w:noProof/>
          <w:sz w:val="22"/>
        </w:rPr>
        <w:drawing>
          <wp:inline distT="0" distB="0" distL="0" distR="0">
            <wp:extent cx="1762125" cy="1314450"/>
            <wp:effectExtent l="19050" t="19050" r="28575" b="1905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srcRect/>
                    <a:stretch>
                      <a:fillRect/>
                    </a:stretch>
                  </pic:blipFill>
                  <pic:spPr bwMode="auto">
                    <a:xfrm>
                      <a:off x="0" y="0"/>
                      <a:ext cx="1762125" cy="1314450"/>
                    </a:xfrm>
                    <a:prstGeom prst="rect">
                      <a:avLst/>
                    </a:prstGeom>
                    <a:noFill/>
                    <a:ln w="6350" cmpd="sng">
                      <a:solidFill>
                        <a:srgbClr val="000000"/>
                      </a:solidFill>
                      <a:miter lim="800000"/>
                      <a:headEnd/>
                      <a:tailEnd/>
                    </a:ln>
                    <a:effectLst/>
                  </pic:spPr>
                </pic:pic>
              </a:graphicData>
            </a:graphic>
          </wp:inline>
        </w:drawing>
      </w:r>
    </w:p>
    <w:p w:rsidR="002B7FBE" w:rsidRPr="006854C6" w:rsidRDefault="002B7FBE" w:rsidP="00713843">
      <w:pPr>
        <w:jc w:val="center"/>
        <w:rPr>
          <w:sz w:val="22"/>
        </w:rPr>
      </w:pPr>
    </w:p>
    <w:p w:rsidR="00713843" w:rsidRPr="002B7FBE" w:rsidRDefault="0032167D" w:rsidP="00713843">
      <w:pPr>
        <w:jc w:val="center"/>
        <w:rPr>
          <w:sz w:val="22"/>
        </w:rPr>
      </w:pPr>
      <w:r>
        <w:rPr>
          <w:sz w:val="22"/>
        </w:rPr>
        <w:t>68</w:t>
      </w:r>
      <w:r w:rsidR="00713843" w:rsidRPr="002B7FBE">
        <w:rPr>
          <w:sz w:val="22"/>
        </w:rPr>
        <w:t>. ábra. A gördülő szárnyvezetékek üzemeltetési vázlata</w:t>
      </w:r>
    </w:p>
    <w:p w:rsidR="00713843" w:rsidRDefault="00713843" w:rsidP="0021396C">
      <w:pPr>
        <w:jc w:val="center"/>
        <w:rPr>
          <w:sz w:val="20"/>
        </w:rPr>
      </w:pPr>
      <w:r w:rsidRPr="002B7FBE">
        <w:rPr>
          <w:sz w:val="20"/>
        </w:rPr>
        <w:t>1. hidráns</w:t>
      </w:r>
      <w:r w:rsidR="003443B0">
        <w:rPr>
          <w:sz w:val="20"/>
        </w:rPr>
        <w:t xml:space="preserve">; </w:t>
      </w:r>
      <w:r w:rsidRPr="002B7FBE">
        <w:rPr>
          <w:sz w:val="20"/>
        </w:rPr>
        <w:t>2. mellékvezeték</w:t>
      </w:r>
    </w:p>
    <w:p w:rsidR="0032167D" w:rsidRPr="002B7FBE" w:rsidRDefault="0032167D" w:rsidP="0021396C">
      <w:pPr>
        <w:jc w:val="center"/>
        <w:rPr>
          <w:sz w:val="20"/>
        </w:rPr>
      </w:pPr>
    </w:p>
    <w:p w:rsidR="0032167D" w:rsidRPr="006854C6" w:rsidRDefault="0032167D" w:rsidP="0032167D">
      <w:pPr>
        <w:ind w:left="709"/>
        <w:jc w:val="both"/>
        <w:rPr>
          <w:sz w:val="22"/>
        </w:rPr>
      </w:pPr>
      <w:r w:rsidRPr="006854C6">
        <w:rPr>
          <w:sz w:val="22"/>
        </w:rPr>
        <w:t>A kerék párokon áttelepíthető szárnyvezetékek táblán történő mozgásmódja a leírta</w:t>
      </w:r>
      <w:r w:rsidRPr="006854C6">
        <w:rPr>
          <w:sz w:val="22"/>
        </w:rPr>
        <w:t>k</w:t>
      </w:r>
      <w:r w:rsidRPr="006854C6">
        <w:rPr>
          <w:sz w:val="22"/>
        </w:rPr>
        <w:t>hoz hasonló, azzal a lehetőséggel bővítve, hogy a tábla végén a kerekek 90</w:t>
      </w:r>
      <w:r>
        <w:rPr>
          <w:sz w:val="22"/>
        </w:rPr>
        <w:t>°</w:t>
      </w:r>
      <w:r w:rsidRPr="006854C6">
        <w:rPr>
          <w:sz w:val="22"/>
        </w:rPr>
        <w:t>-os átfordítása után a szárnyvezeték az új álláshelyre vontatható (</w:t>
      </w:r>
      <w:r>
        <w:rPr>
          <w:sz w:val="22"/>
        </w:rPr>
        <w:t>69</w:t>
      </w:r>
      <w:r w:rsidRPr="006854C6">
        <w:rPr>
          <w:sz w:val="22"/>
        </w:rPr>
        <w:t>. ábra).</w:t>
      </w:r>
    </w:p>
    <w:p w:rsidR="00713843" w:rsidRPr="006854C6" w:rsidRDefault="00713843" w:rsidP="00713843">
      <w:pPr>
        <w:ind w:firstLine="284"/>
        <w:jc w:val="both"/>
        <w:rPr>
          <w:sz w:val="22"/>
        </w:rPr>
      </w:pPr>
    </w:p>
    <w:p w:rsidR="00713843" w:rsidRPr="006854C6" w:rsidRDefault="00AF3A84" w:rsidP="00713843">
      <w:pPr>
        <w:jc w:val="center"/>
        <w:rPr>
          <w:sz w:val="22"/>
        </w:rPr>
      </w:pPr>
      <w:r>
        <w:rPr>
          <w:noProof/>
          <w:sz w:val="22"/>
        </w:rPr>
        <w:drawing>
          <wp:inline distT="0" distB="0" distL="0" distR="0">
            <wp:extent cx="1952625" cy="2933700"/>
            <wp:effectExtent l="19050" t="19050" r="28575" b="19050"/>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cstate="print"/>
                    <a:srcRect/>
                    <a:stretch>
                      <a:fillRect/>
                    </a:stretch>
                  </pic:blipFill>
                  <pic:spPr bwMode="auto">
                    <a:xfrm>
                      <a:off x="0" y="0"/>
                      <a:ext cx="1952625" cy="2933700"/>
                    </a:xfrm>
                    <a:prstGeom prst="rect">
                      <a:avLst/>
                    </a:prstGeom>
                    <a:noFill/>
                    <a:ln w="6350" cmpd="sng">
                      <a:solidFill>
                        <a:srgbClr val="000000"/>
                      </a:solidFill>
                      <a:miter lim="800000"/>
                      <a:headEnd/>
                      <a:tailEnd/>
                    </a:ln>
                    <a:effectLst/>
                  </pic:spPr>
                </pic:pic>
              </a:graphicData>
            </a:graphic>
          </wp:inline>
        </w:drawing>
      </w:r>
    </w:p>
    <w:p w:rsidR="00713843" w:rsidRPr="002B7FBE" w:rsidRDefault="00713843" w:rsidP="00713843">
      <w:pPr>
        <w:jc w:val="center"/>
        <w:rPr>
          <w:sz w:val="22"/>
        </w:rPr>
      </w:pPr>
    </w:p>
    <w:p w:rsidR="00713843" w:rsidRDefault="0032167D" w:rsidP="00713843">
      <w:pPr>
        <w:jc w:val="center"/>
        <w:rPr>
          <w:sz w:val="22"/>
        </w:rPr>
      </w:pPr>
      <w:r>
        <w:rPr>
          <w:sz w:val="22"/>
        </w:rPr>
        <w:t>69</w:t>
      </w:r>
      <w:r w:rsidR="00713843" w:rsidRPr="002B7FBE">
        <w:rPr>
          <w:sz w:val="22"/>
        </w:rPr>
        <w:t>. ábra. Kerekeken mozgatható szárnyvezeték telepítése a táblán</w:t>
      </w:r>
    </w:p>
    <w:p w:rsidR="0032167D" w:rsidRPr="002B7FBE" w:rsidRDefault="0032167D" w:rsidP="00713843">
      <w:pPr>
        <w:jc w:val="center"/>
        <w:rPr>
          <w:sz w:val="22"/>
        </w:rPr>
      </w:pPr>
    </w:p>
    <w:p w:rsidR="00713843" w:rsidRPr="006854C6" w:rsidRDefault="00713843" w:rsidP="002B7FBE">
      <w:pPr>
        <w:ind w:left="709" w:hanging="283"/>
        <w:jc w:val="both"/>
        <w:rPr>
          <w:sz w:val="22"/>
        </w:rPr>
      </w:pPr>
      <w:r w:rsidRPr="006854C6">
        <w:rPr>
          <w:b/>
          <w:sz w:val="22"/>
        </w:rPr>
        <w:t>2.1.3.</w:t>
      </w:r>
      <w:r w:rsidRPr="006854C6">
        <w:rPr>
          <w:sz w:val="22"/>
        </w:rPr>
        <w:t xml:space="preserve"> </w:t>
      </w:r>
      <w:r w:rsidR="000629CA" w:rsidRPr="006854C6">
        <w:rPr>
          <w:sz w:val="22"/>
        </w:rPr>
        <w:t>A kör alakban öntöző berendezések közös jellemzője</w:t>
      </w:r>
      <w:r w:rsidRPr="006854C6">
        <w:rPr>
          <w:sz w:val="22"/>
        </w:rPr>
        <w:t>, hogy a központi alátámasztás vagy a vízcsatlakozási pont k</w:t>
      </w:r>
      <w:r w:rsidRPr="006854C6">
        <w:rPr>
          <w:sz w:val="22"/>
        </w:rPr>
        <w:t>ö</w:t>
      </w:r>
      <w:r w:rsidRPr="006854C6">
        <w:rPr>
          <w:sz w:val="22"/>
        </w:rPr>
        <w:t>rül egy szerkezeti egységként forognak, keréken gördülnek vagy lépegetnek.</w:t>
      </w:r>
    </w:p>
    <w:p w:rsidR="00713843" w:rsidRPr="006854C6" w:rsidRDefault="00713843" w:rsidP="002B7FBE">
      <w:pPr>
        <w:ind w:left="709"/>
        <w:jc w:val="both"/>
        <w:rPr>
          <w:sz w:val="22"/>
        </w:rPr>
      </w:pPr>
      <w:r w:rsidRPr="006854C6">
        <w:rPr>
          <w:sz w:val="22"/>
        </w:rPr>
        <w:t>E berendezések egyik kialakítási változata a kocsiszerkezet függőleges tengelyén elhelyezett körbeforgó kettős konzol. Rajta fúvókasor helyezkedik el, a konzol vége felé n</w:t>
      </w:r>
      <w:r w:rsidRPr="006854C6">
        <w:rPr>
          <w:sz w:val="22"/>
        </w:rPr>
        <w:t>ö</w:t>
      </w:r>
      <w:r w:rsidRPr="006854C6">
        <w:rPr>
          <w:sz w:val="22"/>
        </w:rPr>
        <w:t>vekvő átmérőkkel. A fúvókák kör, vagy ovális, úgynevezett harcsaszáj keresztmetszetűek, és a konzolok függőleges síkjával általában 45</w:t>
      </w:r>
      <w:r w:rsidR="002B7FBE">
        <w:rPr>
          <w:sz w:val="22"/>
        </w:rPr>
        <w:t>°</w:t>
      </w:r>
      <w:r w:rsidRPr="006854C6">
        <w:rPr>
          <w:sz w:val="22"/>
        </w:rPr>
        <w:t>-os szöget zárnak be, hogy a kilépő vízs</w:t>
      </w:r>
      <w:r w:rsidRPr="006854C6">
        <w:rPr>
          <w:sz w:val="22"/>
        </w:rPr>
        <w:t>u</w:t>
      </w:r>
      <w:r w:rsidRPr="006854C6">
        <w:rPr>
          <w:sz w:val="22"/>
        </w:rPr>
        <w:t xml:space="preserve">gár reakcióereje a konzolt forgásba hozhassa. Két végére egy fő- és egy mellékfúvókát szereltek. Feladatuk a távolabbi területek öntözése és </w:t>
      </w:r>
      <w:r w:rsidR="002B7FBE">
        <w:rPr>
          <w:sz w:val="22"/>
        </w:rPr>
        <w:sym w:font="Symbol" w:char="F02D"/>
      </w:r>
      <w:r w:rsidRPr="006854C6">
        <w:rPr>
          <w:sz w:val="22"/>
        </w:rPr>
        <w:t xml:space="preserve"> szerelési szögük szerint </w:t>
      </w:r>
      <w:r w:rsidR="002B7FBE">
        <w:rPr>
          <w:sz w:val="22"/>
        </w:rPr>
        <w:sym w:font="Symbol" w:char="F02D"/>
      </w:r>
      <w:r w:rsidRPr="006854C6">
        <w:rPr>
          <w:sz w:val="22"/>
        </w:rPr>
        <w:t xml:space="preserve"> a konz</w:t>
      </w:r>
      <w:r w:rsidRPr="006854C6">
        <w:rPr>
          <w:sz w:val="22"/>
        </w:rPr>
        <w:t>o</w:t>
      </w:r>
      <w:r w:rsidRPr="006854C6">
        <w:rPr>
          <w:sz w:val="22"/>
        </w:rPr>
        <w:t>lok forgatása, esetleg fékezése.</w:t>
      </w:r>
    </w:p>
    <w:p w:rsidR="00713843" w:rsidRPr="006854C6" w:rsidRDefault="00713843" w:rsidP="002B7FBE">
      <w:pPr>
        <w:ind w:left="709"/>
        <w:jc w:val="both"/>
        <w:rPr>
          <w:sz w:val="22"/>
        </w:rPr>
      </w:pPr>
      <w:r w:rsidRPr="006854C6">
        <w:rPr>
          <w:sz w:val="22"/>
        </w:rPr>
        <w:t xml:space="preserve">A forgókonzolos berendezéssel egy állásban beöntözött terület átmérője 80-120 m is lehet. Egyik </w:t>
      </w:r>
      <w:r w:rsidR="0032167D">
        <w:rPr>
          <w:sz w:val="22"/>
        </w:rPr>
        <w:t>típusuk üzemeltetési vázlatát a</w:t>
      </w:r>
      <w:r w:rsidRPr="006854C6">
        <w:rPr>
          <w:sz w:val="22"/>
        </w:rPr>
        <w:t xml:space="preserve"> 7</w:t>
      </w:r>
      <w:r w:rsidR="0032167D">
        <w:rPr>
          <w:sz w:val="22"/>
        </w:rPr>
        <w:t>0</w:t>
      </w:r>
      <w:r w:rsidRPr="006854C6">
        <w:rPr>
          <w:sz w:val="22"/>
        </w:rPr>
        <w:t xml:space="preserve">. ábrán szemléltetjük. </w:t>
      </w:r>
    </w:p>
    <w:p w:rsidR="00713843" w:rsidRPr="006854C6" w:rsidRDefault="00713843" w:rsidP="00713843">
      <w:pPr>
        <w:jc w:val="both"/>
        <w:rPr>
          <w:sz w:val="22"/>
        </w:rPr>
      </w:pPr>
    </w:p>
    <w:p w:rsidR="00713843" w:rsidRPr="006854C6" w:rsidRDefault="00AF3A84" w:rsidP="002B7FBE">
      <w:pPr>
        <w:jc w:val="center"/>
        <w:rPr>
          <w:sz w:val="22"/>
        </w:rPr>
      </w:pPr>
      <w:r>
        <w:rPr>
          <w:noProof/>
          <w:sz w:val="22"/>
        </w:rPr>
        <w:drawing>
          <wp:inline distT="0" distB="0" distL="0" distR="0">
            <wp:extent cx="2838450" cy="1390650"/>
            <wp:effectExtent l="19050" t="19050" r="19050" b="1905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cstate="print"/>
                    <a:srcRect/>
                    <a:stretch>
                      <a:fillRect/>
                    </a:stretch>
                  </pic:blipFill>
                  <pic:spPr bwMode="auto">
                    <a:xfrm>
                      <a:off x="0" y="0"/>
                      <a:ext cx="2838450" cy="1390650"/>
                    </a:xfrm>
                    <a:prstGeom prst="rect">
                      <a:avLst/>
                    </a:prstGeom>
                    <a:noFill/>
                    <a:ln w="6350" cmpd="sng">
                      <a:solidFill>
                        <a:srgbClr val="000000"/>
                      </a:solidFill>
                      <a:miter lim="800000"/>
                      <a:headEnd/>
                      <a:tailEnd/>
                    </a:ln>
                    <a:effectLst/>
                  </pic:spPr>
                </pic:pic>
              </a:graphicData>
            </a:graphic>
          </wp:inline>
        </w:drawing>
      </w:r>
    </w:p>
    <w:p w:rsidR="00713843" w:rsidRPr="002B7FBE" w:rsidRDefault="00713843" w:rsidP="00713843">
      <w:pPr>
        <w:jc w:val="center"/>
        <w:rPr>
          <w:sz w:val="22"/>
        </w:rPr>
      </w:pPr>
    </w:p>
    <w:p w:rsidR="00713843" w:rsidRPr="002B7FBE" w:rsidRDefault="0032167D" w:rsidP="00713843">
      <w:pPr>
        <w:jc w:val="center"/>
        <w:rPr>
          <w:sz w:val="22"/>
        </w:rPr>
      </w:pPr>
      <w:r>
        <w:rPr>
          <w:sz w:val="22"/>
        </w:rPr>
        <w:t>70</w:t>
      </w:r>
      <w:r w:rsidR="00713843" w:rsidRPr="002B7FBE">
        <w:rPr>
          <w:sz w:val="22"/>
        </w:rPr>
        <w:t xml:space="preserve">. ábra. A forgókonzolos öntözőberendezések üzemeltetési vázlata </w:t>
      </w:r>
    </w:p>
    <w:p w:rsidR="00713843" w:rsidRPr="002B7FBE" w:rsidRDefault="00983C6E" w:rsidP="00713843">
      <w:pPr>
        <w:jc w:val="center"/>
        <w:rPr>
          <w:sz w:val="20"/>
        </w:rPr>
      </w:pPr>
      <w:r>
        <w:rPr>
          <w:sz w:val="20"/>
        </w:rPr>
        <w:t>1. mellékvezeték;</w:t>
      </w:r>
      <w:r w:rsidR="00713843" w:rsidRPr="002B7FBE">
        <w:rPr>
          <w:sz w:val="20"/>
        </w:rPr>
        <w:t xml:space="preserve"> 2. hidráns</w:t>
      </w:r>
      <w:r w:rsidR="002B7FBE">
        <w:rPr>
          <w:sz w:val="20"/>
        </w:rPr>
        <w:t xml:space="preserve">; </w:t>
      </w:r>
      <w:r w:rsidR="00713843" w:rsidRPr="002B7FBE">
        <w:rPr>
          <w:sz w:val="20"/>
        </w:rPr>
        <w:t>3. üzemelő forgókonzolos berendezés</w:t>
      </w:r>
    </w:p>
    <w:p w:rsidR="00713843" w:rsidRPr="006854C6" w:rsidRDefault="00713843" w:rsidP="00713843">
      <w:pPr>
        <w:jc w:val="both"/>
        <w:rPr>
          <w:sz w:val="22"/>
        </w:rPr>
      </w:pPr>
    </w:p>
    <w:p w:rsidR="00713843" w:rsidRPr="006854C6" w:rsidRDefault="00713843" w:rsidP="002B7FBE">
      <w:pPr>
        <w:ind w:left="709"/>
        <w:jc w:val="both"/>
        <w:rPr>
          <w:sz w:val="22"/>
        </w:rPr>
      </w:pPr>
      <w:r w:rsidRPr="006854C6">
        <w:rPr>
          <w:sz w:val="22"/>
        </w:rPr>
        <w:t>Ezek szerint az öntözővíz csatlakozását a hidránsról tömlővel, vagy gyorskapcsolású csövekkel oldjuk meg. Egy álláshely beöntözése után a gépet a traktorral vontatjuk át a következő üzemállásba. Az átállási idők csökkentésére már magajáró változatokat is kialak</w:t>
      </w:r>
      <w:r w:rsidRPr="006854C6">
        <w:rPr>
          <w:sz w:val="22"/>
        </w:rPr>
        <w:t>í</w:t>
      </w:r>
      <w:r w:rsidRPr="006854C6">
        <w:rPr>
          <w:sz w:val="22"/>
        </w:rPr>
        <w:t>tottak.</w:t>
      </w:r>
    </w:p>
    <w:p w:rsidR="00726E09" w:rsidRDefault="00726E09" w:rsidP="00726E09">
      <w:pPr>
        <w:ind w:left="709"/>
        <w:jc w:val="both"/>
        <w:rPr>
          <w:sz w:val="22"/>
        </w:rPr>
      </w:pPr>
      <w:r>
        <w:rPr>
          <w:sz w:val="22"/>
        </w:rPr>
        <w:t>A körbenjáró öntözőberendezés</w:t>
      </w:r>
      <w:r w:rsidR="0032167D">
        <w:rPr>
          <w:sz w:val="22"/>
        </w:rPr>
        <w:t xml:space="preserve"> telepítési vázlata található a</w:t>
      </w:r>
      <w:r>
        <w:rPr>
          <w:sz w:val="22"/>
        </w:rPr>
        <w:t xml:space="preserve"> </w:t>
      </w:r>
      <w:r w:rsidR="0032167D">
        <w:rPr>
          <w:sz w:val="22"/>
        </w:rPr>
        <w:t>71</w:t>
      </w:r>
      <w:r>
        <w:rPr>
          <w:sz w:val="22"/>
        </w:rPr>
        <w:t xml:space="preserve">. ábrán. </w:t>
      </w:r>
    </w:p>
    <w:p w:rsidR="0021396C" w:rsidRDefault="0021396C" w:rsidP="002B7FBE">
      <w:pPr>
        <w:ind w:left="709"/>
        <w:jc w:val="both"/>
        <w:rPr>
          <w:sz w:val="22"/>
        </w:rPr>
      </w:pPr>
    </w:p>
    <w:p w:rsidR="0078093B" w:rsidRDefault="00886F5A" w:rsidP="002B7FBE">
      <w:pPr>
        <w:ind w:left="709"/>
        <w:jc w:val="both"/>
        <w:rPr>
          <w:sz w:val="22"/>
        </w:rPr>
      </w:pPr>
      <w:r>
        <w:rPr>
          <w:noProof/>
        </w:rPr>
        <w:pict>
          <v:shape id="_x0000_s1138" type="#_x0000_t202" style="position:absolute;left:0;text-align:left;margin-left:215.25pt;margin-top:53.45pt;width:160.75pt;height:48.3pt;z-index:251666944;visibility:visible;mso-width-percent:400;mso-height-percent:200;mso-width-percent:400;mso-height-percent:200;mso-width-relative:margin;mso-height-relative:margin" stroked="f">
            <v:textbox style="mso-fit-shape-to-text:t" inset="0,0,0,0">
              <w:txbxContent>
                <w:p w:rsidR="005673BF" w:rsidRPr="00886F5A" w:rsidRDefault="0032167D" w:rsidP="00886F5A">
                  <w:pPr>
                    <w:jc w:val="center"/>
                    <w:rPr>
                      <w:sz w:val="22"/>
                      <w:szCs w:val="22"/>
                    </w:rPr>
                  </w:pPr>
                  <w:r>
                    <w:rPr>
                      <w:sz w:val="22"/>
                      <w:szCs w:val="22"/>
                    </w:rPr>
                    <w:t>71</w:t>
                  </w:r>
                  <w:r w:rsidR="005673BF" w:rsidRPr="00886F5A">
                    <w:rPr>
                      <w:sz w:val="22"/>
                      <w:szCs w:val="22"/>
                    </w:rPr>
                    <w:t>. ábra. A körbenjáró öntözőberendezés telepítési vázlata</w:t>
                  </w:r>
                </w:p>
                <w:p w:rsidR="005673BF" w:rsidRPr="00886F5A" w:rsidRDefault="005673BF" w:rsidP="00886F5A">
                  <w:pPr>
                    <w:jc w:val="center"/>
                    <w:rPr>
                      <w:sz w:val="20"/>
                    </w:rPr>
                  </w:pPr>
                  <w:r w:rsidRPr="00886F5A">
                    <w:rPr>
                      <w:sz w:val="20"/>
                    </w:rPr>
                    <w:t>1. mellékvezeték; 2. szárnyvezeték; 3 hidráns</w:t>
                  </w:r>
                </w:p>
              </w:txbxContent>
            </v:textbox>
          </v:shape>
        </w:pict>
      </w:r>
      <w:r w:rsidR="00AF3A84">
        <w:rPr>
          <w:noProof/>
          <w:sz w:val="22"/>
        </w:rPr>
        <w:drawing>
          <wp:inline distT="0" distB="0" distL="0" distR="0">
            <wp:extent cx="1905000" cy="2133600"/>
            <wp:effectExtent l="38100" t="19050" r="19050" b="19050"/>
            <wp:docPr id="116" name="Kép 116" descr="körbenjáró telepíté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örbenjáró telepítési"/>
                    <pic:cNvPicPr>
                      <a:picLocks noChangeAspect="1" noChangeArrowheads="1"/>
                    </pic:cNvPicPr>
                  </pic:nvPicPr>
                  <pic:blipFill>
                    <a:blip r:embed="rId131" cstate="print"/>
                    <a:srcRect/>
                    <a:stretch>
                      <a:fillRect/>
                    </a:stretch>
                  </pic:blipFill>
                  <pic:spPr bwMode="auto">
                    <a:xfrm>
                      <a:off x="0" y="0"/>
                      <a:ext cx="1905000" cy="2133600"/>
                    </a:xfrm>
                    <a:prstGeom prst="rect">
                      <a:avLst/>
                    </a:prstGeom>
                    <a:noFill/>
                    <a:ln w="6350" cmpd="sng">
                      <a:solidFill>
                        <a:srgbClr val="000000"/>
                      </a:solidFill>
                      <a:miter lim="800000"/>
                      <a:headEnd/>
                      <a:tailEnd/>
                    </a:ln>
                    <a:effectLst/>
                  </pic:spPr>
                </pic:pic>
              </a:graphicData>
            </a:graphic>
          </wp:inline>
        </w:drawing>
      </w:r>
    </w:p>
    <w:p w:rsidR="0032167D" w:rsidRDefault="0032167D" w:rsidP="00A65D5F">
      <w:pPr>
        <w:ind w:left="709"/>
        <w:jc w:val="both"/>
        <w:rPr>
          <w:sz w:val="22"/>
        </w:rPr>
      </w:pPr>
    </w:p>
    <w:p w:rsidR="00A65D5F" w:rsidRDefault="00A65D5F" w:rsidP="00A65D5F">
      <w:pPr>
        <w:ind w:left="709"/>
        <w:jc w:val="both"/>
        <w:rPr>
          <w:sz w:val="22"/>
        </w:rPr>
      </w:pPr>
      <w:r w:rsidRPr="006854C6">
        <w:rPr>
          <w:sz w:val="22"/>
        </w:rPr>
        <w:t>A körbenjáró berendezések közül meg kell említenünk a lépegető rendszerű és a ker</w:t>
      </w:r>
      <w:r w:rsidRPr="006854C6">
        <w:rPr>
          <w:sz w:val="22"/>
        </w:rPr>
        <w:t>e</w:t>
      </w:r>
      <w:r w:rsidRPr="006854C6">
        <w:rPr>
          <w:sz w:val="22"/>
        </w:rPr>
        <w:t>keken gördülő változatokat is</w:t>
      </w:r>
      <w:r>
        <w:rPr>
          <w:sz w:val="22"/>
        </w:rPr>
        <w:t xml:space="preserve"> (</w:t>
      </w:r>
      <w:r w:rsidR="0032167D">
        <w:rPr>
          <w:sz w:val="22"/>
        </w:rPr>
        <w:t>72</w:t>
      </w:r>
      <w:r>
        <w:rPr>
          <w:sz w:val="22"/>
        </w:rPr>
        <w:t>. ábra).</w:t>
      </w:r>
      <w:r w:rsidRPr="00726E09">
        <w:rPr>
          <w:sz w:val="22"/>
        </w:rPr>
        <w:t xml:space="preserve"> </w:t>
      </w:r>
    </w:p>
    <w:p w:rsidR="00A65D5F" w:rsidRDefault="00A65D5F" w:rsidP="002B7FBE">
      <w:pPr>
        <w:ind w:left="709"/>
        <w:jc w:val="both"/>
        <w:rPr>
          <w:sz w:val="22"/>
        </w:rPr>
      </w:pPr>
    </w:p>
    <w:p w:rsidR="0021396C" w:rsidRDefault="00AF3A84" w:rsidP="00886F5A">
      <w:pPr>
        <w:ind w:left="709"/>
        <w:rPr>
          <w:sz w:val="22"/>
        </w:rPr>
      </w:pPr>
      <w:r>
        <w:rPr>
          <w:noProof/>
          <w:sz w:val="22"/>
        </w:rPr>
        <w:drawing>
          <wp:inline distT="0" distB="0" distL="0" distR="0">
            <wp:extent cx="4486275" cy="790575"/>
            <wp:effectExtent l="19050" t="19050" r="28575" b="28575"/>
            <wp:docPr id="117" name="Kép 117" descr="körben jár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örben járó1"/>
                    <pic:cNvPicPr>
                      <a:picLocks noChangeAspect="1" noChangeArrowheads="1"/>
                    </pic:cNvPicPr>
                  </pic:nvPicPr>
                  <pic:blipFill>
                    <a:blip r:embed="rId132" cstate="print"/>
                    <a:srcRect/>
                    <a:stretch>
                      <a:fillRect/>
                    </a:stretch>
                  </pic:blipFill>
                  <pic:spPr bwMode="auto">
                    <a:xfrm>
                      <a:off x="0" y="0"/>
                      <a:ext cx="4486275" cy="790575"/>
                    </a:xfrm>
                    <a:prstGeom prst="rect">
                      <a:avLst/>
                    </a:prstGeom>
                    <a:noFill/>
                    <a:ln w="6350" cmpd="sng">
                      <a:solidFill>
                        <a:srgbClr val="000000"/>
                      </a:solidFill>
                      <a:miter lim="800000"/>
                      <a:headEnd/>
                      <a:tailEnd/>
                    </a:ln>
                    <a:effectLst/>
                  </pic:spPr>
                </pic:pic>
              </a:graphicData>
            </a:graphic>
          </wp:inline>
        </w:drawing>
      </w:r>
    </w:p>
    <w:p w:rsidR="0021396C" w:rsidRDefault="0021396C" w:rsidP="002B7FBE">
      <w:pPr>
        <w:ind w:left="709"/>
        <w:jc w:val="both"/>
        <w:rPr>
          <w:sz w:val="22"/>
        </w:rPr>
      </w:pPr>
    </w:p>
    <w:p w:rsidR="00713843" w:rsidRDefault="0032167D" w:rsidP="00446A3B">
      <w:pPr>
        <w:ind w:left="709"/>
        <w:jc w:val="center"/>
        <w:rPr>
          <w:sz w:val="22"/>
        </w:rPr>
      </w:pPr>
      <w:r>
        <w:rPr>
          <w:sz w:val="22"/>
        </w:rPr>
        <w:t>72</w:t>
      </w:r>
      <w:r w:rsidR="00446A3B">
        <w:rPr>
          <w:sz w:val="22"/>
        </w:rPr>
        <w:t>. ábra. Körben járó berendezés (center pivot)</w:t>
      </w:r>
    </w:p>
    <w:p w:rsidR="00983C6E" w:rsidRDefault="00983C6E" w:rsidP="00446A3B">
      <w:pPr>
        <w:ind w:left="709"/>
        <w:jc w:val="center"/>
        <w:rPr>
          <w:sz w:val="22"/>
        </w:rPr>
      </w:pPr>
    </w:p>
    <w:p w:rsidR="00446A3B" w:rsidRDefault="0074350C" w:rsidP="00983C6E">
      <w:pPr>
        <w:ind w:left="709"/>
        <w:jc w:val="both"/>
        <w:rPr>
          <w:sz w:val="22"/>
        </w:rPr>
      </w:pPr>
      <w:r>
        <w:rPr>
          <w:sz w:val="22"/>
        </w:rPr>
        <w:t>A hosszirányban mozgó szárnyvezeték felépítése a körbenjáróhoz hasonló, de nem körben, hanem tengelyére merőleges irányban (a tábla hosszanti oldalával párhuzamosan) haladva végzi az öntözést</w:t>
      </w:r>
      <w:r w:rsidR="00DE1A71">
        <w:rPr>
          <w:sz w:val="22"/>
        </w:rPr>
        <w:t xml:space="preserve"> (linear-system)</w:t>
      </w:r>
      <w:r>
        <w:rPr>
          <w:sz w:val="22"/>
        </w:rPr>
        <w:t xml:space="preserve">. Teljesen automatizált üzemű. </w:t>
      </w:r>
      <w:r w:rsidR="00DE1A71">
        <w:rPr>
          <w:sz w:val="22"/>
        </w:rPr>
        <w:t>Vízgazdálkodási jellemzői jók. Különleges kialakítású, „lefelé néző”, finom porlasztású fúvókái még szeles körülmények között is viszonylag jó vízelosztást tesznek lehetővé (</w:t>
      </w:r>
      <w:r w:rsidR="0032167D">
        <w:rPr>
          <w:sz w:val="22"/>
        </w:rPr>
        <w:t>73</w:t>
      </w:r>
      <w:r w:rsidR="00DE1A71">
        <w:rPr>
          <w:sz w:val="22"/>
        </w:rPr>
        <w:t>. ábra)</w:t>
      </w:r>
    </w:p>
    <w:p w:rsidR="00DE1A71" w:rsidRDefault="00DE1A71" w:rsidP="00983C6E">
      <w:pPr>
        <w:ind w:left="709"/>
        <w:jc w:val="both"/>
        <w:rPr>
          <w:sz w:val="22"/>
        </w:rPr>
      </w:pPr>
    </w:p>
    <w:p w:rsidR="00446A3B" w:rsidRDefault="00AF3A84" w:rsidP="00DE1A71">
      <w:pPr>
        <w:ind w:left="709"/>
        <w:jc w:val="center"/>
        <w:rPr>
          <w:sz w:val="22"/>
        </w:rPr>
      </w:pPr>
      <w:r>
        <w:rPr>
          <w:noProof/>
          <w:sz w:val="22"/>
        </w:rPr>
        <w:drawing>
          <wp:inline distT="0" distB="0" distL="0" distR="0">
            <wp:extent cx="4629150" cy="2124075"/>
            <wp:effectExtent l="19050" t="19050" r="19050" b="28575"/>
            <wp:docPr id="118" name="Kép 118" descr="körben jár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örben járó2"/>
                    <pic:cNvPicPr>
                      <a:picLocks noChangeAspect="1" noChangeArrowheads="1"/>
                    </pic:cNvPicPr>
                  </pic:nvPicPr>
                  <pic:blipFill>
                    <a:blip r:embed="rId133" cstate="print"/>
                    <a:srcRect/>
                    <a:stretch>
                      <a:fillRect/>
                    </a:stretch>
                  </pic:blipFill>
                  <pic:spPr bwMode="auto">
                    <a:xfrm>
                      <a:off x="0" y="0"/>
                      <a:ext cx="4629150" cy="2124075"/>
                    </a:xfrm>
                    <a:prstGeom prst="rect">
                      <a:avLst/>
                    </a:prstGeom>
                    <a:noFill/>
                    <a:ln w="6350" cmpd="sng">
                      <a:solidFill>
                        <a:srgbClr val="000000"/>
                      </a:solidFill>
                      <a:miter lim="800000"/>
                      <a:headEnd/>
                      <a:tailEnd/>
                    </a:ln>
                    <a:effectLst/>
                  </pic:spPr>
                </pic:pic>
              </a:graphicData>
            </a:graphic>
          </wp:inline>
        </w:drawing>
      </w:r>
    </w:p>
    <w:p w:rsidR="00446A3B" w:rsidRDefault="00446A3B" w:rsidP="00446A3B">
      <w:pPr>
        <w:jc w:val="center"/>
        <w:rPr>
          <w:sz w:val="22"/>
        </w:rPr>
      </w:pPr>
    </w:p>
    <w:p w:rsidR="00446A3B" w:rsidRDefault="0032167D" w:rsidP="00DE1A71">
      <w:pPr>
        <w:ind w:left="709"/>
        <w:jc w:val="center"/>
        <w:rPr>
          <w:sz w:val="22"/>
        </w:rPr>
      </w:pPr>
      <w:r>
        <w:rPr>
          <w:sz w:val="22"/>
        </w:rPr>
        <w:t>73</w:t>
      </w:r>
      <w:r w:rsidR="00446A3B">
        <w:rPr>
          <w:sz w:val="22"/>
        </w:rPr>
        <w:t>. ábra. Frontálisan mozgó (linear-system) berendezés</w:t>
      </w:r>
    </w:p>
    <w:p w:rsidR="0032167D" w:rsidRDefault="0032167D" w:rsidP="00DE1A71">
      <w:pPr>
        <w:ind w:left="709"/>
        <w:jc w:val="center"/>
        <w:rPr>
          <w:sz w:val="22"/>
        </w:rPr>
      </w:pPr>
    </w:p>
    <w:p w:rsidR="00296964" w:rsidRDefault="00296964" w:rsidP="00296964">
      <w:pPr>
        <w:ind w:left="709"/>
        <w:jc w:val="both"/>
        <w:rPr>
          <w:sz w:val="22"/>
        </w:rPr>
      </w:pPr>
      <w:r>
        <w:rPr>
          <w:sz w:val="22"/>
        </w:rPr>
        <w:t xml:space="preserve">Ismeretesek más öntözőberendezések is, mint például a </w:t>
      </w:r>
      <w:r w:rsidR="0032167D">
        <w:rPr>
          <w:sz w:val="22"/>
        </w:rPr>
        <w:t>hajós öntözés (74</w:t>
      </w:r>
      <w:r w:rsidR="0032167D" w:rsidRPr="0032167D">
        <w:rPr>
          <w:sz w:val="22"/>
        </w:rPr>
        <w:t xml:space="preserve"> </w:t>
      </w:r>
      <w:r w:rsidR="0032167D" w:rsidRPr="00296964">
        <w:rPr>
          <w:sz w:val="22"/>
        </w:rPr>
        <w:t>ábra)</w:t>
      </w:r>
      <w:r w:rsidRPr="00296964">
        <w:rPr>
          <w:sz w:val="22"/>
        </w:rPr>
        <w:t xml:space="preserve">, </w:t>
      </w:r>
      <w:r>
        <w:rPr>
          <w:sz w:val="22"/>
        </w:rPr>
        <w:t xml:space="preserve">vagy a </w:t>
      </w:r>
      <w:r w:rsidR="0032167D">
        <w:rPr>
          <w:sz w:val="22"/>
        </w:rPr>
        <w:t xml:space="preserve">traktoros vízágyúval történő öntözés </w:t>
      </w:r>
      <w:r>
        <w:rPr>
          <w:sz w:val="22"/>
        </w:rPr>
        <w:t>(</w:t>
      </w:r>
      <w:r w:rsidR="0032167D">
        <w:rPr>
          <w:sz w:val="22"/>
        </w:rPr>
        <w:t>75</w:t>
      </w:r>
      <w:r w:rsidRPr="0032167D">
        <w:rPr>
          <w:sz w:val="22"/>
        </w:rPr>
        <w:t xml:space="preserve"> </w:t>
      </w:r>
      <w:r>
        <w:rPr>
          <w:sz w:val="22"/>
        </w:rPr>
        <w:t>ábra).</w:t>
      </w:r>
    </w:p>
    <w:p w:rsidR="00296964" w:rsidRDefault="00296964" w:rsidP="00296964">
      <w:pPr>
        <w:jc w:val="center"/>
        <w:rPr>
          <w:sz w:val="22"/>
        </w:rPr>
      </w:pPr>
    </w:p>
    <w:p w:rsidR="00564A64" w:rsidRDefault="00AF3A84" w:rsidP="00296964">
      <w:pPr>
        <w:jc w:val="center"/>
        <w:rPr>
          <w:sz w:val="22"/>
        </w:rPr>
      </w:pPr>
      <w:r>
        <w:rPr>
          <w:noProof/>
          <w:sz w:val="22"/>
        </w:rPr>
        <w:drawing>
          <wp:inline distT="0" distB="0" distL="0" distR="0">
            <wp:extent cx="3533775" cy="885825"/>
            <wp:effectExtent l="19050" t="19050" r="28575" b="28575"/>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cstate="print"/>
                    <a:srcRect/>
                    <a:stretch>
                      <a:fillRect/>
                    </a:stretch>
                  </pic:blipFill>
                  <pic:spPr bwMode="auto">
                    <a:xfrm>
                      <a:off x="0" y="0"/>
                      <a:ext cx="3533775" cy="885825"/>
                    </a:xfrm>
                    <a:prstGeom prst="rect">
                      <a:avLst/>
                    </a:prstGeom>
                    <a:noFill/>
                    <a:ln w="6350" cmpd="sng">
                      <a:solidFill>
                        <a:srgbClr val="000000"/>
                      </a:solidFill>
                      <a:miter lim="800000"/>
                      <a:headEnd/>
                      <a:tailEnd/>
                    </a:ln>
                    <a:effectLst/>
                  </pic:spPr>
                </pic:pic>
              </a:graphicData>
            </a:graphic>
          </wp:inline>
        </w:drawing>
      </w:r>
    </w:p>
    <w:p w:rsidR="00564A64" w:rsidRDefault="00564A64" w:rsidP="00296964">
      <w:pPr>
        <w:jc w:val="center"/>
        <w:rPr>
          <w:sz w:val="22"/>
        </w:rPr>
      </w:pPr>
    </w:p>
    <w:p w:rsidR="00564A64" w:rsidRPr="00296964" w:rsidRDefault="00564A64" w:rsidP="00564A64">
      <w:pPr>
        <w:jc w:val="center"/>
        <w:rPr>
          <w:sz w:val="22"/>
        </w:rPr>
      </w:pPr>
      <w:r>
        <w:rPr>
          <w:sz w:val="22"/>
        </w:rPr>
        <w:t>74. ábra. Hajós öntözés</w:t>
      </w:r>
    </w:p>
    <w:p w:rsidR="00564A64" w:rsidRDefault="00564A64" w:rsidP="00296964">
      <w:pPr>
        <w:jc w:val="center"/>
        <w:rPr>
          <w:sz w:val="22"/>
        </w:rPr>
      </w:pPr>
    </w:p>
    <w:p w:rsidR="00296964" w:rsidRDefault="00AF3A84" w:rsidP="00296964">
      <w:pPr>
        <w:jc w:val="center"/>
        <w:rPr>
          <w:sz w:val="22"/>
        </w:rPr>
      </w:pPr>
      <w:r>
        <w:rPr>
          <w:noProof/>
          <w:sz w:val="22"/>
        </w:rPr>
        <w:drawing>
          <wp:inline distT="0" distB="0" distL="0" distR="0">
            <wp:extent cx="2981325" cy="3314700"/>
            <wp:effectExtent l="38100" t="19050" r="28575" b="1905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cstate="print"/>
                    <a:srcRect/>
                    <a:stretch>
                      <a:fillRect/>
                    </a:stretch>
                  </pic:blipFill>
                  <pic:spPr bwMode="auto">
                    <a:xfrm>
                      <a:off x="0" y="0"/>
                      <a:ext cx="2981325" cy="3314700"/>
                    </a:xfrm>
                    <a:prstGeom prst="rect">
                      <a:avLst/>
                    </a:prstGeom>
                    <a:noFill/>
                    <a:ln w="6350" cmpd="sng">
                      <a:solidFill>
                        <a:srgbClr val="000000"/>
                      </a:solidFill>
                      <a:miter lim="800000"/>
                      <a:headEnd/>
                      <a:tailEnd/>
                    </a:ln>
                    <a:effectLst/>
                  </pic:spPr>
                </pic:pic>
              </a:graphicData>
            </a:graphic>
          </wp:inline>
        </w:drawing>
      </w:r>
    </w:p>
    <w:p w:rsidR="00296964" w:rsidRDefault="00296964" w:rsidP="00296964">
      <w:pPr>
        <w:jc w:val="center"/>
        <w:rPr>
          <w:sz w:val="22"/>
        </w:rPr>
      </w:pPr>
    </w:p>
    <w:p w:rsidR="00296964" w:rsidRDefault="00564A64" w:rsidP="00296964">
      <w:pPr>
        <w:jc w:val="center"/>
        <w:rPr>
          <w:sz w:val="22"/>
        </w:rPr>
      </w:pPr>
      <w:r>
        <w:rPr>
          <w:sz w:val="22"/>
        </w:rPr>
        <w:t xml:space="preserve">75. </w:t>
      </w:r>
      <w:r w:rsidR="00296964">
        <w:rPr>
          <w:sz w:val="22"/>
        </w:rPr>
        <w:t>ábra. Traktoros vízágyúval történő öntözés helyszínrajza</w:t>
      </w:r>
    </w:p>
    <w:p w:rsidR="00713843" w:rsidRPr="006854C6" w:rsidRDefault="002B7FBE" w:rsidP="00CA440C">
      <w:pPr>
        <w:pStyle w:val="Cmsor2"/>
      </w:pPr>
      <w:bookmarkStart w:id="57" w:name="_Toc478194532"/>
      <w:bookmarkStart w:id="58" w:name="_Toc427560734"/>
      <w:r>
        <w:t>3</w:t>
      </w:r>
      <w:r w:rsidR="00713843" w:rsidRPr="006854C6">
        <w:t>.</w:t>
      </w:r>
      <w:r w:rsidR="00580A45">
        <w:t>4</w:t>
      </w:r>
      <w:r w:rsidR="00713843" w:rsidRPr="006854C6">
        <w:t>. Különleges célú öntözések és az ehhez szükséges berendezések</w:t>
      </w:r>
      <w:bookmarkEnd w:id="57"/>
      <w:bookmarkEnd w:id="58"/>
    </w:p>
    <w:p w:rsidR="00713843" w:rsidRPr="006854C6" w:rsidRDefault="002B7FBE" w:rsidP="00C62336">
      <w:pPr>
        <w:pStyle w:val="Cmsor3"/>
      </w:pPr>
      <w:bookmarkStart w:id="59" w:name="_Toc478194533"/>
      <w:bookmarkStart w:id="60" w:name="_Toc427560735"/>
      <w:r>
        <w:t>3</w:t>
      </w:r>
      <w:r w:rsidR="00713843" w:rsidRPr="006854C6">
        <w:t>.</w:t>
      </w:r>
      <w:r w:rsidR="00580A45">
        <w:t>4</w:t>
      </w:r>
      <w:r w:rsidR="00713843" w:rsidRPr="006854C6">
        <w:t>.1. A többrendeltetésű öntözőberendezések</w:t>
      </w:r>
      <w:bookmarkEnd w:id="59"/>
      <w:bookmarkEnd w:id="60"/>
    </w:p>
    <w:p w:rsidR="00713843" w:rsidRPr="006854C6" w:rsidRDefault="00713843" w:rsidP="002B7FBE">
      <w:pPr>
        <w:jc w:val="both"/>
        <w:rPr>
          <w:sz w:val="22"/>
        </w:rPr>
      </w:pPr>
      <w:r w:rsidRPr="006854C6">
        <w:rPr>
          <w:sz w:val="22"/>
        </w:rPr>
        <w:t>Az utóbbi húsz évben a világ mezőgazdaságában</w:t>
      </w:r>
      <w:r w:rsidR="000629CA" w:rsidRPr="006854C6">
        <w:rPr>
          <w:sz w:val="22"/>
        </w:rPr>
        <w:t xml:space="preserve"> olyan üzemi jellegű fejlesztés</w:t>
      </w:r>
      <w:r w:rsidRPr="006854C6">
        <w:rPr>
          <w:sz w:val="22"/>
        </w:rPr>
        <w:t xml:space="preserve"> ment végbe, amely nagy tőkebefektetést kívánt meg. A nagy tőkebefektetés és a termelési köl</w:t>
      </w:r>
      <w:r w:rsidRPr="006854C6">
        <w:rPr>
          <w:sz w:val="22"/>
        </w:rPr>
        <w:t>t</w:t>
      </w:r>
      <w:r w:rsidRPr="006854C6">
        <w:rPr>
          <w:sz w:val="22"/>
        </w:rPr>
        <w:t>ség visszatérülése m</w:t>
      </w:r>
      <w:r w:rsidR="002B7FBE">
        <w:rPr>
          <w:sz w:val="22"/>
        </w:rPr>
        <w:t>agas termésátlagokkal érhető el</w:t>
      </w:r>
      <w:r w:rsidRPr="006854C6">
        <w:rPr>
          <w:sz w:val="22"/>
        </w:rPr>
        <w:t>. A mezőgazdasági termelésnél fellépő sokféle kockázat kiküszöbölése ezekben az üzemekben alapvető fe</w:t>
      </w:r>
      <w:r w:rsidRPr="006854C6">
        <w:rPr>
          <w:sz w:val="22"/>
        </w:rPr>
        <w:t>l</w:t>
      </w:r>
      <w:r w:rsidRPr="006854C6">
        <w:rPr>
          <w:sz w:val="22"/>
        </w:rPr>
        <w:t>adattá vált.</w:t>
      </w:r>
    </w:p>
    <w:p w:rsidR="00713843" w:rsidRPr="006854C6" w:rsidRDefault="00713843" w:rsidP="00713843">
      <w:pPr>
        <w:ind w:firstLine="284"/>
        <w:jc w:val="both"/>
        <w:rPr>
          <w:sz w:val="22"/>
        </w:rPr>
      </w:pPr>
      <w:r w:rsidRPr="006854C6">
        <w:rPr>
          <w:sz w:val="22"/>
        </w:rPr>
        <w:t>A tapasztalatok alapján a mezőgazdasági gépek és eszközök nagy tömege között a</w:t>
      </w:r>
      <w:r w:rsidR="000629CA" w:rsidRPr="006854C6">
        <w:rPr>
          <w:sz w:val="22"/>
        </w:rPr>
        <w:t>z öntözőberendezés a munkát nem</w:t>
      </w:r>
      <w:r w:rsidR="002B7FBE">
        <w:rPr>
          <w:sz w:val="22"/>
        </w:rPr>
        <w:t xml:space="preserve"> </w:t>
      </w:r>
      <w:r w:rsidRPr="006854C6">
        <w:rPr>
          <w:sz w:val="22"/>
        </w:rPr>
        <w:t>csak megkönnyíti és meggyorsítja, hanem növeli a te</w:t>
      </w:r>
      <w:r w:rsidRPr="006854C6">
        <w:rPr>
          <w:sz w:val="22"/>
        </w:rPr>
        <w:t>r</w:t>
      </w:r>
      <w:r w:rsidRPr="006854C6">
        <w:rPr>
          <w:sz w:val="22"/>
        </w:rPr>
        <w:t>méshozamot, megóvja a kultúrnövényeket a fagytól, a szárazságtól, bizonyos kártevőktől és például a gy</w:t>
      </w:r>
      <w:r w:rsidRPr="006854C6">
        <w:rPr>
          <w:sz w:val="22"/>
        </w:rPr>
        <w:t>ü</w:t>
      </w:r>
      <w:r w:rsidRPr="006854C6">
        <w:rPr>
          <w:sz w:val="22"/>
        </w:rPr>
        <w:t>mölcsöket megszínezi.</w:t>
      </w:r>
    </w:p>
    <w:p w:rsidR="00713843" w:rsidRPr="006854C6" w:rsidRDefault="00713843" w:rsidP="00713843">
      <w:pPr>
        <w:ind w:firstLine="284"/>
        <w:jc w:val="both"/>
        <w:rPr>
          <w:sz w:val="22"/>
        </w:rPr>
      </w:pPr>
      <w:r w:rsidRPr="006854C6">
        <w:rPr>
          <w:sz w:val="22"/>
        </w:rPr>
        <w:t xml:space="preserve">Az a védőhatás, az ebből fakadó folyamatosság és biztonság a termelésben </w:t>
      </w:r>
      <w:r w:rsidR="002B7FBE">
        <w:rPr>
          <w:sz w:val="22"/>
        </w:rPr>
        <w:sym w:font="Symbol" w:char="F02D"/>
      </w:r>
      <w:r w:rsidRPr="006854C6">
        <w:rPr>
          <w:sz w:val="22"/>
        </w:rPr>
        <w:t xml:space="preserve"> ami a "többrendeltetésű" öntözőberendezések felhasználásával elérhető </w:t>
      </w:r>
      <w:r w:rsidR="002B7FBE">
        <w:rPr>
          <w:sz w:val="22"/>
        </w:rPr>
        <w:sym w:font="Symbol" w:char="F02D"/>
      </w:r>
      <w:r w:rsidRPr="006854C6">
        <w:rPr>
          <w:sz w:val="22"/>
        </w:rPr>
        <w:t xml:space="preserve"> valószínűleg elsődleges oka elterjedésének.</w:t>
      </w:r>
    </w:p>
    <w:p w:rsidR="00713843" w:rsidRPr="006854C6" w:rsidRDefault="00713843" w:rsidP="00713843">
      <w:pPr>
        <w:ind w:firstLine="284"/>
        <w:jc w:val="both"/>
        <w:rPr>
          <w:sz w:val="22"/>
        </w:rPr>
      </w:pPr>
      <w:r w:rsidRPr="006854C6">
        <w:rPr>
          <w:sz w:val="22"/>
        </w:rPr>
        <w:t>A többrendeltetésű öntözőberendezések alkalmazási köre messze továbbterjed a ví</w:t>
      </w:r>
      <w:r w:rsidRPr="006854C6">
        <w:rPr>
          <w:sz w:val="22"/>
        </w:rPr>
        <w:t>z</w:t>
      </w:r>
      <w:r w:rsidRPr="006854C6">
        <w:rPr>
          <w:sz w:val="22"/>
        </w:rPr>
        <w:t>pótló öntözésnél. Európa szinte minden országában késő tavaszi, vagy kora őszi fagyokkal számolhatunk, melyek esetleg nagyobb kárt okoznak, mint az aszály. A nagy termelési költségű kertészeti üzemekben fokozott jelentősége van e súlyos kockázat kiküszöbölés</w:t>
      </w:r>
      <w:r w:rsidRPr="006854C6">
        <w:rPr>
          <w:sz w:val="22"/>
        </w:rPr>
        <w:t>é</w:t>
      </w:r>
      <w:r w:rsidRPr="006854C6">
        <w:rPr>
          <w:sz w:val="22"/>
        </w:rPr>
        <w:t>nek. A fagy elleni védekezésnél pl. olyan öntözőberendezésre van szükség, mellyel az egész terület egy időben beöntözhető.</w:t>
      </w:r>
    </w:p>
    <w:p w:rsidR="00713843" w:rsidRPr="006854C6" w:rsidRDefault="00713843" w:rsidP="00713843">
      <w:pPr>
        <w:ind w:firstLine="284"/>
        <w:jc w:val="both"/>
        <w:rPr>
          <w:sz w:val="22"/>
        </w:rPr>
      </w:pPr>
      <w:r w:rsidRPr="006854C6">
        <w:rPr>
          <w:sz w:val="22"/>
        </w:rPr>
        <w:t xml:space="preserve">Amennyiben ez megvalósul, akkor (az egész területet egy időben öntözzük </w:t>
      </w:r>
      <w:r w:rsidR="00FF2ABD">
        <w:rPr>
          <w:sz w:val="22"/>
        </w:rPr>
        <w:sym w:font="Symbol" w:char="F02D"/>
      </w:r>
      <w:r w:rsidRPr="006854C6">
        <w:rPr>
          <w:sz w:val="22"/>
        </w:rPr>
        <w:t xml:space="preserve"> az aszály é</w:t>
      </w:r>
      <w:r w:rsidR="00FF2ABD">
        <w:rPr>
          <w:sz w:val="22"/>
        </w:rPr>
        <w:t>s a fagy elleni küzdelmen kívül</w:t>
      </w:r>
      <w:r w:rsidRPr="006854C6">
        <w:rPr>
          <w:sz w:val="22"/>
        </w:rPr>
        <w:t>) öntözőberendezéseinket olyan további célok érdekében is hasznosíthatjuk, melyekkel a termést biztosabbá és nagyobbá tehetjük, az önköltséget pedig csökkenthetjük. Ezen beavatkozások (növényi és állati kártevők elleni védekezés, levéltrágyázás, színezés, stb.) módot nyújtanak a minőség fokozására, a termék exportk</w:t>
      </w:r>
      <w:r w:rsidRPr="006854C6">
        <w:rPr>
          <w:sz w:val="22"/>
        </w:rPr>
        <w:t>é</w:t>
      </w:r>
      <w:r w:rsidRPr="006854C6">
        <w:rPr>
          <w:sz w:val="22"/>
        </w:rPr>
        <w:t xml:space="preserve">pességének növelésére. A célt szolgáló sokféle alkalmazási lehetőség miatt nevezték el ezeket a berendezéseket "többrendeltetésű" öntözőberendezéseknek. A tapasztalatokból az szűrhető le, hogy </w:t>
      </w:r>
      <w:r w:rsidR="000629CA" w:rsidRPr="006854C6">
        <w:rPr>
          <w:sz w:val="22"/>
        </w:rPr>
        <w:t>alkalmazásuk több szempontból is indokolt</w:t>
      </w:r>
      <w:r w:rsidRPr="006854C6">
        <w:rPr>
          <w:sz w:val="22"/>
        </w:rPr>
        <w:t xml:space="preserve"> </w:t>
      </w:r>
      <w:r w:rsidR="00791293">
        <w:rPr>
          <w:sz w:val="22"/>
        </w:rPr>
        <w:sym w:font="Symbol" w:char="F02D"/>
      </w:r>
      <w:r w:rsidRPr="006854C6">
        <w:rPr>
          <w:sz w:val="22"/>
        </w:rPr>
        <w:t xml:space="preserve"> meghatározott körülmények között </w:t>
      </w:r>
      <w:r w:rsidR="00791293">
        <w:rPr>
          <w:sz w:val="22"/>
        </w:rPr>
        <w:sym w:font="Symbol" w:char="F02D"/>
      </w:r>
      <w:r w:rsidRPr="006854C6">
        <w:rPr>
          <w:sz w:val="22"/>
        </w:rPr>
        <w:t xml:space="preserve"> indokolt. Magyarországon az első ilyen többrendeltetésű öntözőberendezés me</w:t>
      </w:r>
      <w:r w:rsidRPr="006854C6">
        <w:rPr>
          <w:sz w:val="22"/>
        </w:rPr>
        <w:t>g</w:t>
      </w:r>
      <w:r w:rsidRPr="006854C6">
        <w:rPr>
          <w:sz w:val="22"/>
        </w:rPr>
        <w:t xml:space="preserve">építésére az 1960-as években az Izsáki Állami Gazdaság termőkaros-almás ültetvényében került sor. </w:t>
      </w:r>
    </w:p>
    <w:p w:rsidR="00713843" w:rsidRPr="00791293" w:rsidRDefault="00713843" w:rsidP="00791293">
      <w:pPr>
        <w:rPr>
          <w:b/>
          <w:i/>
          <w:sz w:val="22"/>
          <w:szCs w:val="22"/>
        </w:rPr>
      </w:pPr>
      <w:bookmarkStart w:id="61" w:name="_Toc478194534"/>
      <w:r w:rsidRPr="00791293">
        <w:rPr>
          <w:b/>
          <w:i/>
          <w:sz w:val="22"/>
          <w:szCs w:val="22"/>
        </w:rPr>
        <w:t>Gazdaságossági szempontok</w:t>
      </w:r>
      <w:bookmarkEnd w:id="61"/>
    </w:p>
    <w:p w:rsidR="00713843" w:rsidRPr="006854C6" w:rsidRDefault="00713843" w:rsidP="00791293">
      <w:pPr>
        <w:jc w:val="both"/>
        <w:rPr>
          <w:b/>
          <w:sz w:val="22"/>
        </w:rPr>
      </w:pPr>
      <w:r w:rsidRPr="006854C6">
        <w:rPr>
          <w:sz w:val="22"/>
        </w:rPr>
        <w:t>A meteorológiai adatok alapján tíz évből háromban számolhatunk késő tavaszi fagyo</w:t>
      </w:r>
      <w:r w:rsidRPr="006854C6">
        <w:rPr>
          <w:sz w:val="22"/>
        </w:rPr>
        <w:t>k</w:t>
      </w:r>
      <w:r w:rsidRPr="006854C6">
        <w:rPr>
          <w:sz w:val="22"/>
        </w:rPr>
        <w:t>kal. Ilyen években a</w:t>
      </w:r>
      <w:r w:rsidR="000629CA" w:rsidRPr="006854C6">
        <w:rPr>
          <w:sz w:val="22"/>
        </w:rPr>
        <w:t xml:space="preserve"> kártétel 30-70%-os. Ha tehát</w:t>
      </w:r>
      <w:r w:rsidRPr="006854C6">
        <w:rPr>
          <w:sz w:val="22"/>
        </w:rPr>
        <w:t xml:space="preserve"> csak a fagyok alkalmával megvédjük gyümölcseinket, szőlőinket, a berendezés 25-30 éves élettartama alatt önmagát többször</w:t>
      </w:r>
      <w:r w:rsidRPr="006854C6">
        <w:rPr>
          <w:sz w:val="22"/>
        </w:rPr>
        <w:t>ö</w:t>
      </w:r>
      <w:r w:rsidRPr="006854C6">
        <w:rPr>
          <w:sz w:val="22"/>
        </w:rPr>
        <w:t xml:space="preserve">sen kifizeti. Általános azonban az a tapasztalat, hogy a többrendeltetésű öntözőberendezés </w:t>
      </w:r>
      <w:r w:rsidR="00791293">
        <w:rPr>
          <w:sz w:val="22"/>
        </w:rPr>
        <w:sym w:font="Symbol" w:char="F02D"/>
      </w:r>
      <w:r w:rsidRPr="006854C6">
        <w:rPr>
          <w:sz w:val="22"/>
        </w:rPr>
        <w:t xml:space="preserve"> még fagymentes években is </w:t>
      </w:r>
      <w:r w:rsidR="00791293">
        <w:rPr>
          <w:sz w:val="22"/>
        </w:rPr>
        <w:sym w:font="Symbol" w:char="F02D"/>
      </w:r>
      <w:r w:rsidRPr="006854C6">
        <w:rPr>
          <w:sz w:val="22"/>
        </w:rPr>
        <w:t xml:space="preserve"> sokfajta felhasználási lehetőség következtében a beruházási költség gyors megtérülését eredményezi.</w:t>
      </w:r>
    </w:p>
    <w:p w:rsidR="00713843" w:rsidRPr="00791293" w:rsidRDefault="00713843" w:rsidP="00791293">
      <w:pPr>
        <w:rPr>
          <w:b/>
          <w:i/>
          <w:sz w:val="22"/>
          <w:szCs w:val="22"/>
        </w:rPr>
      </w:pPr>
      <w:bookmarkStart w:id="62" w:name="_Toc478194535"/>
      <w:r w:rsidRPr="00791293">
        <w:rPr>
          <w:b/>
          <w:i/>
          <w:sz w:val="22"/>
          <w:szCs w:val="22"/>
        </w:rPr>
        <w:t>A többrendeltetésű öntözőberendezések típusai</w:t>
      </w:r>
      <w:bookmarkEnd w:id="62"/>
    </w:p>
    <w:p w:rsidR="00713843" w:rsidRPr="006854C6" w:rsidRDefault="00713843" w:rsidP="00791293">
      <w:pPr>
        <w:jc w:val="both"/>
        <w:rPr>
          <w:sz w:val="22"/>
        </w:rPr>
      </w:pPr>
      <w:r w:rsidRPr="006854C6">
        <w:rPr>
          <w:sz w:val="22"/>
        </w:rPr>
        <w:t>A többrendeltetésű öntözőberendezéseknek a világon több típusa alakult ki. Minden t</w:t>
      </w:r>
      <w:r w:rsidRPr="006854C6">
        <w:rPr>
          <w:sz w:val="22"/>
        </w:rPr>
        <w:t>í</w:t>
      </w:r>
      <w:r w:rsidRPr="006854C6">
        <w:rPr>
          <w:sz w:val="22"/>
        </w:rPr>
        <w:t xml:space="preserve">pus azonban közös alapelv </w:t>
      </w:r>
      <w:r w:rsidR="00791293">
        <w:rPr>
          <w:sz w:val="22"/>
        </w:rPr>
        <w:sym w:font="Symbol" w:char="F02D"/>
      </w:r>
      <w:r w:rsidRPr="006854C6">
        <w:rPr>
          <w:sz w:val="22"/>
        </w:rPr>
        <w:t xml:space="preserve"> az egész terület egyidejű öntözése </w:t>
      </w:r>
      <w:r w:rsidR="00791293">
        <w:rPr>
          <w:sz w:val="22"/>
        </w:rPr>
        <w:sym w:font="Symbol" w:char="F02D"/>
      </w:r>
      <w:r w:rsidRPr="006854C6">
        <w:rPr>
          <w:sz w:val="22"/>
        </w:rPr>
        <w:t xml:space="preserve"> szerint működik. </w:t>
      </w:r>
    </w:p>
    <w:p w:rsidR="00713843" w:rsidRPr="006854C6" w:rsidRDefault="00713843" w:rsidP="00713843">
      <w:pPr>
        <w:ind w:firstLine="284"/>
        <w:jc w:val="both"/>
        <w:rPr>
          <w:sz w:val="22"/>
        </w:rPr>
      </w:pPr>
      <w:r w:rsidRPr="006854C6">
        <w:rPr>
          <w:sz w:val="22"/>
        </w:rPr>
        <w:t>Műszaki megoldás szerint teljes kiépítésű stabil (hordozható berendezés</w:t>
      </w:r>
      <w:r w:rsidR="000629CA" w:rsidRPr="006854C6">
        <w:rPr>
          <w:sz w:val="22"/>
        </w:rPr>
        <w:t xml:space="preserve"> </w:t>
      </w:r>
      <w:r w:rsidRPr="006854C6">
        <w:rPr>
          <w:sz w:val="22"/>
        </w:rPr>
        <w:t>része nincs) csővezetékes eljárás, melynél a fő-, mellék- és szárnyvezetéket (fővezetéket minden esetben, a szárnyv</w:t>
      </w:r>
      <w:r w:rsidRPr="006854C6">
        <w:rPr>
          <w:sz w:val="22"/>
        </w:rPr>
        <w:t>e</w:t>
      </w:r>
      <w:r w:rsidRPr="006854C6">
        <w:rPr>
          <w:sz w:val="22"/>
        </w:rPr>
        <w:t>zetéket egyes esetekben) felszín alá helyezik.</w:t>
      </w:r>
    </w:p>
    <w:p w:rsidR="00713843" w:rsidRPr="006854C6" w:rsidRDefault="00713843" w:rsidP="00713843">
      <w:pPr>
        <w:ind w:firstLine="284"/>
        <w:jc w:val="both"/>
        <w:rPr>
          <w:sz w:val="22"/>
        </w:rPr>
      </w:pPr>
      <w:r w:rsidRPr="006854C6">
        <w:rPr>
          <w:sz w:val="22"/>
        </w:rPr>
        <w:t>Gyümölcsösökben általában a teljes kiépítésű felszín alatti csővezetékes eljárást alka</w:t>
      </w:r>
      <w:r w:rsidRPr="006854C6">
        <w:rPr>
          <w:sz w:val="22"/>
        </w:rPr>
        <w:t>l</w:t>
      </w:r>
      <w:r w:rsidRPr="006854C6">
        <w:rPr>
          <w:sz w:val="22"/>
        </w:rPr>
        <w:t xml:space="preserve">mazzák. Szőlőnél </w:t>
      </w:r>
      <w:r w:rsidR="00791293">
        <w:rPr>
          <w:sz w:val="22"/>
        </w:rPr>
        <w:sym w:font="Symbol" w:char="F02D"/>
      </w:r>
      <w:r w:rsidRPr="006854C6">
        <w:rPr>
          <w:sz w:val="22"/>
        </w:rPr>
        <w:t xml:space="preserve"> különösen domboldalakon </w:t>
      </w:r>
      <w:r w:rsidR="00791293">
        <w:rPr>
          <w:sz w:val="22"/>
        </w:rPr>
        <w:sym w:font="Symbol" w:char="F02D"/>
      </w:r>
      <w:r w:rsidRPr="006854C6">
        <w:rPr>
          <w:sz w:val="22"/>
        </w:rPr>
        <w:t xml:space="preserve"> gyakori az a megoldás, amikor véglegesen 2-3 m magas oszlopra helyezik a szárnyvezetéket. </w:t>
      </w:r>
    </w:p>
    <w:p w:rsidR="00713843" w:rsidRPr="006854C6" w:rsidRDefault="00713843" w:rsidP="00713843">
      <w:pPr>
        <w:ind w:firstLine="284"/>
        <w:jc w:val="both"/>
        <w:rPr>
          <w:sz w:val="22"/>
        </w:rPr>
      </w:pPr>
      <w:r w:rsidRPr="006854C6">
        <w:rPr>
          <w:sz w:val="22"/>
        </w:rPr>
        <w:t xml:space="preserve">A zöldségnövényeknél, a virágkertészetben előfordulhat az is, hogy több hordozható berendezés együttes alkalmazásával végzik el a fagyvédő öntözést. </w:t>
      </w:r>
    </w:p>
    <w:p w:rsidR="00713843" w:rsidRPr="006854C6" w:rsidRDefault="00713843" w:rsidP="00713843">
      <w:pPr>
        <w:ind w:firstLine="284"/>
        <w:jc w:val="both"/>
        <w:rPr>
          <w:sz w:val="22"/>
        </w:rPr>
      </w:pPr>
      <w:r w:rsidRPr="006854C6">
        <w:rPr>
          <w:sz w:val="22"/>
        </w:rPr>
        <w:t xml:space="preserve">A többrendeltetésű öntözőberendezések nagy előnye, hogy a legnagyobb felületen is </w:t>
      </w:r>
      <w:r w:rsidR="00791293">
        <w:rPr>
          <w:sz w:val="22"/>
        </w:rPr>
        <w:sym w:font="Symbol" w:char="F02D"/>
      </w:r>
      <w:r w:rsidRPr="006854C6">
        <w:rPr>
          <w:sz w:val="22"/>
        </w:rPr>
        <w:t xml:space="preserve"> a szivattyútelep gépészén kívül </w:t>
      </w:r>
      <w:r w:rsidR="00791293">
        <w:rPr>
          <w:sz w:val="22"/>
        </w:rPr>
        <w:sym w:font="Symbol" w:char="F02D"/>
      </w:r>
      <w:r w:rsidRPr="006854C6">
        <w:rPr>
          <w:sz w:val="22"/>
        </w:rPr>
        <w:t xml:space="preserve"> más munkaerőre nincs szükség. E berendezéseknél szinte kivétel nélkül automatikát alkalmaznak. </w:t>
      </w:r>
    </w:p>
    <w:p w:rsidR="00713843" w:rsidRPr="006854C6" w:rsidRDefault="00791293" w:rsidP="00C62336">
      <w:pPr>
        <w:pStyle w:val="Cmsor3"/>
      </w:pPr>
      <w:bookmarkStart w:id="63" w:name="_Toc478194536"/>
      <w:bookmarkStart w:id="64" w:name="_Toc427560736"/>
      <w:r>
        <w:t>3</w:t>
      </w:r>
      <w:r w:rsidR="00713843" w:rsidRPr="006854C6">
        <w:t>.</w:t>
      </w:r>
      <w:r w:rsidR="00580A45">
        <w:t>4</w:t>
      </w:r>
      <w:r w:rsidR="00713843" w:rsidRPr="006854C6">
        <w:t>.2. Fagyvédelmi öntözés</w:t>
      </w:r>
      <w:bookmarkEnd w:id="63"/>
      <w:bookmarkEnd w:id="64"/>
    </w:p>
    <w:p w:rsidR="00713843" w:rsidRPr="006854C6" w:rsidRDefault="00713843" w:rsidP="00791293">
      <w:pPr>
        <w:jc w:val="both"/>
        <w:rPr>
          <w:sz w:val="22"/>
        </w:rPr>
      </w:pPr>
      <w:r w:rsidRPr="006854C6">
        <w:rPr>
          <w:sz w:val="22"/>
        </w:rPr>
        <w:t xml:space="preserve">A tapasztalatok szerint a fagy elleni védekezést legbiztonságosabban </w:t>
      </w:r>
      <w:r w:rsidR="00791293">
        <w:rPr>
          <w:sz w:val="22"/>
        </w:rPr>
        <w:sym w:font="Symbol" w:char="F02D"/>
      </w:r>
      <w:r w:rsidRPr="006854C6">
        <w:rPr>
          <w:sz w:val="22"/>
        </w:rPr>
        <w:t xml:space="preserve"> majdnem val</w:t>
      </w:r>
      <w:r w:rsidRPr="006854C6">
        <w:rPr>
          <w:sz w:val="22"/>
        </w:rPr>
        <w:t>a</w:t>
      </w:r>
      <w:r w:rsidRPr="006854C6">
        <w:rPr>
          <w:sz w:val="22"/>
        </w:rPr>
        <w:t xml:space="preserve">mennyi növénynél </w:t>
      </w:r>
      <w:r w:rsidR="00791293">
        <w:rPr>
          <w:sz w:val="22"/>
        </w:rPr>
        <w:sym w:font="Symbol" w:char="F02D"/>
      </w:r>
      <w:r w:rsidRPr="006854C6">
        <w:rPr>
          <w:sz w:val="22"/>
        </w:rPr>
        <w:t xml:space="preserve"> a fagyvédő öntözéssel érhetjük el. A fagyvédő öntözés azon alapszik, hogy 1,92</w:t>
      </w:r>
      <w:r w:rsidRPr="006854C6">
        <w:rPr>
          <w:sz w:val="22"/>
        </w:rPr>
        <w:sym w:font="Symbol" w:char="F0D7"/>
      </w:r>
      <w:r w:rsidRPr="006854C6">
        <w:rPr>
          <w:sz w:val="22"/>
        </w:rPr>
        <w:t>10</w:t>
      </w:r>
      <w:r w:rsidRPr="006854C6">
        <w:rPr>
          <w:sz w:val="22"/>
          <w:vertAlign w:val="superscript"/>
        </w:rPr>
        <w:t>-5</w:t>
      </w:r>
      <w:r w:rsidRPr="006854C6">
        <w:rPr>
          <w:sz w:val="22"/>
        </w:rPr>
        <w:t xml:space="preserve"> kJ/kg hő a fagyási folyamat </w:t>
      </w:r>
      <w:r w:rsidR="000629CA" w:rsidRPr="006854C6">
        <w:rPr>
          <w:sz w:val="22"/>
        </w:rPr>
        <w:t>során</w:t>
      </w:r>
      <w:r w:rsidR="00791293">
        <w:rPr>
          <w:sz w:val="22"/>
        </w:rPr>
        <w:t xml:space="preserve"> </w:t>
      </w:r>
      <w:r w:rsidRPr="006854C6">
        <w:rPr>
          <w:sz w:val="22"/>
        </w:rPr>
        <w:t>felszabadul (a folyékony ha</w:t>
      </w:r>
      <w:r w:rsidRPr="006854C6">
        <w:rPr>
          <w:sz w:val="22"/>
        </w:rPr>
        <w:t>l</w:t>
      </w:r>
      <w:r w:rsidRPr="006854C6">
        <w:rPr>
          <w:sz w:val="22"/>
        </w:rPr>
        <w:t>mazállapotból a szilárd halmazállapotba való átmenet alkalmával).</w:t>
      </w:r>
    </w:p>
    <w:p w:rsidR="00713843" w:rsidRPr="006854C6" w:rsidRDefault="00713843" w:rsidP="00713843">
      <w:pPr>
        <w:ind w:firstLine="284"/>
        <w:jc w:val="both"/>
        <w:rPr>
          <w:sz w:val="22"/>
        </w:rPr>
      </w:pPr>
      <w:r w:rsidRPr="006854C6">
        <w:rPr>
          <w:sz w:val="22"/>
        </w:rPr>
        <w:t>A növényre tapadó jégrétegnek csak szerény izoláló képessége van, a vizsgálatok szerint 2-4 percig tart. Ezért a víz állandó átmenete szükséges a cseppfolyósból a szilárd ha</w:t>
      </w:r>
      <w:r w:rsidRPr="006854C6">
        <w:rPr>
          <w:sz w:val="22"/>
        </w:rPr>
        <w:t>l</w:t>
      </w:r>
      <w:r w:rsidRPr="006854C6">
        <w:rPr>
          <w:sz w:val="22"/>
        </w:rPr>
        <w:t xml:space="preserve">mazállapotba </w:t>
      </w:r>
      <w:r w:rsidR="00791293">
        <w:rPr>
          <w:sz w:val="22"/>
        </w:rPr>
        <w:sym w:font="Symbol" w:char="F02D"/>
      </w:r>
      <w:r w:rsidRPr="006854C6">
        <w:rPr>
          <w:sz w:val="22"/>
        </w:rPr>
        <w:t xml:space="preserve"> más szavakkal a fagyási hő állandó előállítása </w:t>
      </w:r>
      <w:r w:rsidR="00791293">
        <w:rPr>
          <w:sz w:val="22"/>
        </w:rPr>
        <w:sym w:font="Symbol" w:char="F02D"/>
      </w:r>
      <w:r w:rsidRPr="006854C6">
        <w:rPr>
          <w:sz w:val="22"/>
        </w:rPr>
        <w:t xml:space="preserve"> melynek következtében a jégburok hőmérséklete 0 </w:t>
      </w:r>
      <w:r w:rsidR="00791293">
        <w:rPr>
          <w:sz w:val="22"/>
        </w:rPr>
        <w:t>°</w:t>
      </w:r>
      <w:r w:rsidRPr="006854C6">
        <w:rPr>
          <w:sz w:val="22"/>
        </w:rPr>
        <w:t>C-nál állandó marad. A jégburkot állandóan vízfilmnek kell bevonnia, mert az utolsó H</w:t>
      </w:r>
      <w:r w:rsidRPr="006854C6">
        <w:rPr>
          <w:sz w:val="22"/>
          <w:vertAlign w:val="subscript"/>
        </w:rPr>
        <w:t>2</w:t>
      </w:r>
      <w:r w:rsidRPr="006854C6">
        <w:rPr>
          <w:sz w:val="22"/>
        </w:rPr>
        <w:t>O molekula után a jégfelületen meleg nem szabadul már fel és hőmérsékletcsö</w:t>
      </w:r>
      <w:r w:rsidRPr="006854C6">
        <w:rPr>
          <w:sz w:val="22"/>
        </w:rPr>
        <w:t>k</w:t>
      </w:r>
      <w:r w:rsidRPr="006854C6">
        <w:rPr>
          <w:sz w:val="22"/>
        </w:rPr>
        <w:t xml:space="preserve">kenés következik be, először a jégburkon, majd a növényen. </w:t>
      </w:r>
    </w:p>
    <w:p w:rsidR="00713843" w:rsidRPr="006854C6" w:rsidRDefault="00791293" w:rsidP="00713843">
      <w:pPr>
        <w:ind w:firstLine="284"/>
        <w:jc w:val="both"/>
        <w:rPr>
          <w:sz w:val="22"/>
        </w:rPr>
      </w:pPr>
      <w:r>
        <w:rPr>
          <w:sz w:val="22"/>
        </w:rPr>
        <w:t xml:space="preserve">A fagyvédő öntözést mindaddig </w:t>
      </w:r>
      <w:r w:rsidR="00713843" w:rsidRPr="006854C6">
        <w:rPr>
          <w:sz w:val="22"/>
        </w:rPr>
        <w:t>végezni kell, ameddig a külső hőmérséklet annyira felmelegszik, hogy a jég már a hőhatás következtében kezd felolvadni.</w:t>
      </w:r>
    </w:p>
    <w:p w:rsidR="00713843" w:rsidRPr="006854C6" w:rsidRDefault="00713843" w:rsidP="00713843">
      <w:pPr>
        <w:ind w:firstLine="284"/>
        <w:jc w:val="both"/>
        <w:rPr>
          <w:sz w:val="22"/>
        </w:rPr>
      </w:pPr>
      <w:r w:rsidRPr="006854C6">
        <w:rPr>
          <w:sz w:val="22"/>
        </w:rPr>
        <w:t>A vízmennyiség az időjárási tényezőktől, a növények magasságától, a levélzetük fo</w:t>
      </w:r>
      <w:r w:rsidRPr="006854C6">
        <w:rPr>
          <w:sz w:val="22"/>
        </w:rPr>
        <w:t>r</w:t>
      </w:r>
      <w:r w:rsidRPr="006854C6">
        <w:rPr>
          <w:sz w:val="22"/>
        </w:rPr>
        <w:t>májától, a növények elrendezésétől és a geológiai fekvéstől függ. Adott helyen mindezek figy</w:t>
      </w:r>
      <w:r w:rsidRPr="006854C6">
        <w:rPr>
          <w:sz w:val="22"/>
        </w:rPr>
        <w:t>e</w:t>
      </w:r>
      <w:r w:rsidRPr="006854C6">
        <w:rPr>
          <w:sz w:val="22"/>
        </w:rPr>
        <w:t>lembevételével kell a szórófejek intenzitását megállapítani.</w:t>
      </w:r>
    </w:p>
    <w:p w:rsidR="00713843" w:rsidRPr="006854C6" w:rsidRDefault="00713843" w:rsidP="00713843">
      <w:pPr>
        <w:ind w:firstLine="284"/>
        <w:jc w:val="both"/>
        <w:rPr>
          <w:sz w:val="22"/>
        </w:rPr>
      </w:pPr>
      <w:r w:rsidRPr="006854C6">
        <w:rPr>
          <w:sz w:val="22"/>
        </w:rPr>
        <w:t>A kiszámított vízmennyiség azonban nem felel meg a teljes vízszükségletnek. A jele</w:t>
      </w:r>
      <w:r w:rsidRPr="006854C6">
        <w:rPr>
          <w:sz w:val="22"/>
        </w:rPr>
        <w:t>n</w:t>
      </w:r>
      <w:r w:rsidRPr="006854C6">
        <w:rPr>
          <w:sz w:val="22"/>
        </w:rPr>
        <w:t>leg használatos körkörös szórófejeknek ugyanis nem egyenletes az intenzitása, ezért a teljes vízmennyiség annál nagyobb lesz, minél jobban távolodnak a szórófejek intenzitá</w:t>
      </w:r>
      <w:r w:rsidRPr="006854C6">
        <w:rPr>
          <w:sz w:val="22"/>
        </w:rPr>
        <w:t>s</w:t>
      </w:r>
      <w:r w:rsidRPr="006854C6">
        <w:rPr>
          <w:sz w:val="22"/>
        </w:rPr>
        <w:t xml:space="preserve">értékei az előre kiszámított intenzitás értékétől. </w:t>
      </w:r>
    </w:p>
    <w:p w:rsidR="00713843" w:rsidRPr="00791293" w:rsidRDefault="00713843" w:rsidP="00791293">
      <w:pPr>
        <w:rPr>
          <w:b/>
          <w:i/>
        </w:rPr>
      </w:pPr>
      <w:r w:rsidRPr="00791293">
        <w:rPr>
          <w:b/>
          <w:i/>
        </w:rPr>
        <w:t>A fagyvédő öntözés végrehajtása</w:t>
      </w:r>
    </w:p>
    <w:p w:rsidR="00713843" w:rsidRPr="006854C6" w:rsidRDefault="00713843" w:rsidP="00791293">
      <w:pPr>
        <w:jc w:val="both"/>
        <w:rPr>
          <w:sz w:val="22"/>
        </w:rPr>
      </w:pPr>
      <w:r w:rsidRPr="006854C6">
        <w:rPr>
          <w:sz w:val="22"/>
        </w:rPr>
        <w:t>Az intenzitást meg kell vizsgálni, ki kell számítani és esetenként kell eldönteni a szü</w:t>
      </w:r>
      <w:r w:rsidRPr="006854C6">
        <w:rPr>
          <w:sz w:val="22"/>
        </w:rPr>
        <w:t>k</w:t>
      </w:r>
      <w:r w:rsidRPr="006854C6">
        <w:rPr>
          <w:sz w:val="22"/>
        </w:rPr>
        <w:t xml:space="preserve">ségletet. Kielégítő fagyvédelem elérésére 1,5 mm/h vízmennyiséget használnak alacsony növényeknél (virág-zöldség), 2 mm/h mennyiséget virágzó gyümölcsös, 3 mm/h-t szőlőnél. Szélnek kitett területen ezt a mennyiséget célszerű kissé növelni. </w:t>
      </w:r>
    </w:p>
    <w:p w:rsidR="00713843" w:rsidRPr="006854C6" w:rsidRDefault="00713843" w:rsidP="00713843">
      <w:pPr>
        <w:ind w:firstLine="284"/>
        <w:jc w:val="both"/>
        <w:rPr>
          <w:sz w:val="22"/>
        </w:rPr>
      </w:pPr>
      <w:r w:rsidRPr="006854C6">
        <w:rPr>
          <w:sz w:val="22"/>
        </w:rPr>
        <w:t>A fagyvédelemre szolgáló berendezéseket különböző rendeltetéssel használják. Egyes esetekben főleg a virágzó gyümölcsösök védelmére, más esetben arra, hogy a paradicsom és egyéb zöldségnövények korai kipalántázását tegyék lehetővé. Sok helyen a primőrök korai exportálása érdekében védik ezeket a hidegtől. Olyan növényeknél, ahol a korai p</w:t>
      </w:r>
      <w:r w:rsidRPr="006854C6">
        <w:rPr>
          <w:sz w:val="22"/>
        </w:rPr>
        <w:t>i</w:t>
      </w:r>
      <w:r w:rsidRPr="006854C6">
        <w:rPr>
          <w:sz w:val="22"/>
        </w:rPr>
        <w:t>acra juttatás a cél, az öntözőberendezés mindig teljesíti feladatát, mivel még ha nem is következik be hideg idő, a biztos fagyvédelem által lehetővé válik a palánták korai kiült</w:t>
      </w:r>
      <w:r w:rsidRPr="006854C6">
        <w:rPr>
          <w:sz w:val="22"/>
        </w:rPr>
        <w:t>e</w:t>
      </w:r>
      <w:r w:rsidRPr="006854C6">
        <w:rPr>
          <w:sz w:val="22"/>
        </w:rPr>
        <w:t>tése és ezzel a termés korábbi betakarítása és értékesítése.</w:t>
      </w:r>
      <w:r w:rsidR="000629CA" w:rsidRPr="006854C6">
        <w:rPr>
          <w:sz w:val="22"/>
        </w:rPr>
        <w:t xml:space="preserve"> A kései fagyok is nagy kárt képesek előidézni pl. a fűszerpaprikában.</w:t>
      </w:r>
    </w:p>
    <w:p w:rsidR="00713843" w:rsidRPr="006854C6" w:rsidRDefault="00791293" w:rsidP="00C62336">
      <w:pPr>
        <w:pStyle w:val="Cmsor3"/>
      </w:pPr>
      <w:bookmarkStart w:id="65" w:name="_Toc478194537"/>
      <w:bookmarkStart w:id="66" w:name="_Toc427560737"/>
      <w:r>
        <w:t>3</w:t>
      </w:r>
      <w:r w:rsidR="000629CA" w:rsidRPr="006854C6">
        <w:t>.</w:t>
      </w:r>
      <w:r w:rsidR="00580A45">
        <w:t>4</w:t>
      </w:r>
      <w:r w:rsidR="000629CA" w:rsidRPr="006854C6">
        <w:t xml:space="preserve">.3. Az </w:t>
      </w:r>
      <w:r w:rsidR="00713843" w:rsidRPr="006854C6">
        <w:t>á</w:t>
      </w:r>
      <w:r w:rsidR="000629CA" w:rsidRPr="006854C6">
        <w:t xml:space="preserve">llati kártevők elleni védekezés </w:t>
      </w:r>
      <w:r w:rsidR="00713843" w:rsidRPr="006854C6">
        <w:t>öntözéssel</w:t>
      </w:r>
      <w:bookmarkEnd w:id="65"/>
      <w:bookmarkEnd w:id="66"/>
    </w:p>
    <w:p w:rsidR="00713843" w:rsidRPr="006854C6" w:rsidRDefault="00713843" w:rsidP="00791293">
      <w:pPr>
        <w:jc w:val="both"/>
        <w:rPr>
          <w:sz w:val="22"/>
        </w:rPr>
      </w:pPr>
      <w:r w:rsidRPr="006854C6">
        <w:rPr>
          <w:sz w:val="22"/>
        </w:rPr>
        <w:t>Az állati kártevők elleni védelmet vagy tiszta víz kiönt</w:t>
      </w:r>
      <w:r w:rsidR="000629CA" w:rsidRPr="006854C6">
        <w:rPr>
          <w:sz w:val="22"/>
        </w:rPr>
        <w:t>öz</w:t>
      </w:r>
      <w:r w:rsidRPr="006854C6">
        <w:rPr>
          <w:sz w:val="22"/>
        </w:rPr>
        <w:t xml:space="preserve">ésével érik el </w:t>
      </w:r>
      <w:r w:rsidR="00035099">
        <w:rPr>
          <w:sz w:val="22"/>
        </w:rPr>
        <w:sym w:font="Symbol" w:char="F02D"/>
      </w:r>
      <w:r w:rsidRPr="006854C6">
        <w:rPr>
          <w:sz w:val="22"/>
        </w:rPr>
        <w:t xml:space="preserve"> a kártevőket így kedvezőtlen életkörülmények közé juttatják </w:t>
      </w:r>
      <w:r w:rsidR="00035099">
        <w:rPr>
          <w:sz w:val="22"/>
        </w:rPr>
        <w:sym w:font="Symbol" w:char="F02D"/>
      </w:r>
      <w:r w:rsidRPr="006854C6">
        <w:rPr>
          <w:sz w:val="22"/>
        </w:rPr>
        <w:t xml:space="preserve"> vagy a vízzel együtt kémiai rovarirtó szereket öntöznek ki.</w:t>
      </w:r>
    </w:p>
    <w:p w:rsidR="00713843" w:rsidRPr="006854C6" w:rsidRDefault="00713843" w:rsidP="00713843">
      <w:pPr>
        <w:ind w:firstLine="284"/>
        <w:jc w:val="both"/>
        <w:rPr>
          <w:sz w:val="22"/>
        </w:rPr>
      </w:pPr>
      <w:r w:rsidRPr="006854C6">
        <w:rPr>
          <w:sz w:val="22"/>
        </w:rPr>
        <w:t>Az esőcseppek lemosó-képessége, a hőmérséklet csökkenése, a levegő relatív nedve</w:t>
      </w:r>
      <w:r w:rsidRPr="006854C6">
        <w:rPr>
          <w:sz w:val="22"/>
        </w:rPr>
        <w:t>s</w:t>
      </w:r>
      <w:r w:rsidRPr="006854C6">
        <w:rPr>
          <w:sz w:val="22"/>
        </w:rPr>
        <w:t>ségtartalmának emelkedése, csökkentik a kártevők szokásos tapadási és kapaszkodási lehetős</w:t>
      </w:r>
      <w:r w:rsidRPr="006854C6">
        <w:rPr>
          <w:sz w:val="22"/>
        </w:rPr>
        <w:t>é</w:t>
      </w:r>
      <w:r w:rsidRPr="006854C6">
        <w:rPr>
          <w:sz w:val="22"/>
        </w:rPr>
        <w:t>geit, részben a fejlődését is.</w:t>
      </w:r>
    </w:p>
    <w:p w:rsidR="00713843" w:rsidRPr="006854C6" w:rsidRDefault="00713843" w:rsidP="00713843">
      <w:pPr>
        <w:ind w:firstLine="284"/>
        <w:jc w:val="both"/>
        <w:rPr>
          <w:sz w:val="22"/>
        </w:rPr>
      </w:pPr>
      <w:r w:rsidRPr="006854C6">
        <w:rPr>
          <w:sz w:val="22"/>
        </w:rPr>
        <w:t>Az olyan kártevőket, melyek száraz és meleg környezetet igényelnek, a hirtelen mi</w:t>
      </w:r>
      <w:r w:rsidRPr="006854C6">
        <w:rPr>
          <w:sz w:val="22"/>
        </w:rPr>
        <w:t>k</w:t>
      </w:r>
      <w:r w:rsidRPr="006854C6">
        <w:rPr>
          <w:sz w:val="22"/>
        </w:rPr>
        <w:t xml:space="preserve">roklíma-változás (meleg és szárazról </w:t>
      </w:r>
      <w:r w:rsidR="00842173">
        <w:rPr>
          <w:sz w:val="22"/>
        </w:rPr>
        <w:sym w:font="Symbol" w:char="F02D"/>
      </w:r>
      <w:r w:rsidRPr="006854C6">
        <w:rPr>
          <w:sz w:val="22"/>
        </w:rPr>
        <w:t xml:space="preserve"> hideg és nedvesre) életfolyamataikban gátolja.</w:t>
      </w:r>
    </w:p>
    <w:p w:rsidR="00713843" w:rsidRPr="006854C6" w:rsidRDefault="00713843" w:rsidP="00713843">
      <w:pPr>
        <w:ind w:firstLine="284"/>
        <w:jc w:val="both"/>
        <w:rPr>
          <w:sz w:val="22"/>
        </w:rPr>
      </w:pPr>
      <w:r w:rsidRPr="006854C6">
        <w:rPr>
          <w:sz w:val="22"/>
        </w:rPr>
        <w:t>A különböző gombabetegségek ellen a többrendeltetésű öntözőberendezések úgy has</w:t>
      </w:r>
      <w:r w:rsidRPr="006854C6">
        <w:rPr>
          <w:sz w:val="22"/>
        </w:rPr>
        <w:t>z</w:t>
      </w:r>
      <w:r w:rsidRPr="006854C6">
        <w:rPr>
          <w:sz w:val="22"/>
        </w:rPr>
        <w:t>nálhatók fel, hogy a kiöntözött víz a megfelelő növényvédő-szerek hordozója lesz. Ez a módszer gyümölcs-, szőlő-, zöldségtermesztés, valamint fa- és szőlőiskolák esetében alkalma</w:t>
      </w:r>
      <w:r w:rsidRPr="006854C6">
        <w:rPr>
          <w:sz w:val="22"/>
        </w:rPr>
        <w:t>z</w:t>
      </w:r>
      <w:r w:rsidRPr="006854C6">
        <w:rPr>
          <w:sz w:val="22"/>
        </w:rPr>
        <w:t>ható.</w:t>
      </w:r>
    </w:p>
    <w:p w:rsidR="00713843" w:rsidRPr="006854C6" w:rsidRDefault="00713843" w:rsidP="00713843">
      <w:pPr>
        <w:ind w:firstLine="284"/>
        <w:jc w:val="both"/>
        <w:rPr>
          <w:sz w:val="22"/>
        </w:rPr>
      </w:pPr>
      <w:r w:rsidRPr="006854C6">
        <w:rPr>
          <w:sz w:val="22"/>
        </w:rPr>
        <w:t>Az öntözőberendezést ki kell egészíteni:</w:t>
      </w:r>
    </w:p>
    <w:p w:rsidR="00713843" w:rsidRPr="006854C6" w:rsidRDefault="000629CA" w:rsidP="00CB481F">
      <w:pPr>
        <w:numPr>
          <w:ilvl w:val="1"/>
          <w:numId w:val="36"/>
        </w:numPr>
        <w:ind w:left="709" w:hanging="283"/>
        <w:jc w:val="both"/>
        <w:rPr>
          <w:sz w:val="22"/>
        </w:rPr>
      </w:pPr>
      <w:r w:rsidRPr="006854C6">
        <w:rPr>
          <w:sz w:val="22"/>
        </w:rPr>
        <w:t>egy tartállyal (fém</w:t>
      </w:r>
      <w:r w:rsidR="00842173">
        <w:rPr>
          <w:sz w:val="22"/>
        </w:rPr>
        <w:t>ből</w:t>
      </w:r>
      <w:r w:rsidR="00713843" w:rsidRPr="006854C6">
        <w:rPr>
          <w:sz w:val="22"/>
        </w:rPr>
        <w:t xml:space="preserve"> vagy betonból), mely az öntözőszivattyú szívóoldali vezeték</w:t>
      </w:r>
      <w:r w:rsidR="00713843" w:rsidRPr="006854C6">
        <w:rPr>
          <w:sz w:val="22"/>
        </w:rPr>
        <w:t>é</w:t>
      </w:r>
      <w:r w:rsidR="00713843" w:rsidRPr="006854C6">
        <w:rPr>
          <w:sz w:val="22"/>
        </w:rPr>
        <w:t>hez csatlakozik az öntözőoldat tárolására és</w:t>
      </w:r>
    </w:p>
    <w:p w:rsidR="00713843" w:rsidRPr="006854C6" w:rsidRDefault="00713843" w:rsidP="00CB481F">
      <w:pPr>
        <w:numPr>
          <w:ilvl w:val="1"/>
          <w:numId w:val="36"/>
        </w:numPr>
        <w:ind w:left="709" w:hanging="283"/>
        <w:jc w:val="both"/>
        <w:rPr>
          <w:sz w:val="22"/>
        </w:rPr>
      </w:pPr>
      <w:r w:rsidRPr="006854C6">
        <w:rPr>
          <w:sz w:val="22"/>
        </w:rPr>
        <w:t>egy szabályozóval, melyet a tartály és a szívóvezeték közé szerelnek fel és az öntözőo</w:t>
      </w:r>
      <w:r w:rsidRPr="006854C6">
        <w:rPr>
          <w:sz w:val="22"/>
        </w:rPr>
        <w:t>l</w:t>
      </w:r>
      <w:r w:rsidRPr="006854C6">
        <w:rPr>
          <w:sz w:val="22"/>
        </w:rPr>
        <w:t>dat mennyiségének szabályozására szolgál.</w:t>
      </w:r>
    </w:p>
    <w:p w:rsidR="00713843" w:rsidRPr="006854C6" w:rsidRDefault="00713843" w:rsidP="00713843">
      <w:pPr>
        <w:ind w:firstLine="284"/>
        <w:jc w:val="both"/>
        <w:rPr>
          <w:sz w:val="22"/>
        </w:rPr>
      </w:pPr>
      <w:r w:rsidRPr="006854C6">
        <w:rPr>
          <w:sz w:val="22"/>
        </w:rPr>
        <w:t>A védekező anyagot a tartályban előzetesen feloldják. A tartályból az öntözőoldatot a kívánt öntözési idő alatt ürítik ki. Ha a tartály kiürült, az üzemelés vezetője megállapítja, mikor álljon le az öntözőberendezés. Ha ugyanis közvetlenül a tartály kiürülése után állí</w:t>
      </w:r>
      <w:r w:rsidRPr="006854C6">
        <w:rPr>
          <w:sz w:val="22"/>
        </w:rPr>
        <w:t>t</w:t>
      </w:r>
      <w:r w:rsidRPr="006854C6">
        <w:rPr>
          <w:sz w:val="22"/>
        </w:rPr>
        <w:t xml:space="preserve">ják le a berendezést, akkor </w:t>
      </w:r>
      <w:r w:rsidR="00842173">
        <w:rPr>
          <w:sz w:val="22"/>
        </w:rPr>
        <w:sym w:font="Symbol" w:char="F02D"/>
      </w:r>
      <w:r w:rsidRPr="006854C6">
        <w:rPr>
          <w:sz w:val="22"/>
        </w:rPr>
        <w:t xml:space="preserve"> különösen nagy kiterjedésű öntözési felületnél </w:t>
      </w:r>
      <w:r w:rsidR="00842173">
        <w:rPr>
          <w:sz w:val="22"/>
        </w:rPr>
        <w:sym w:font="Symbol" w:char="F02D"/>
      </w:r>
      <w:r w:rsidRPr="006854C6">
        <w:rPr>
          <w:sz w:val="22"/>
        </w:rPr>
        <w:t xml:space="preserve"> fennállhat az a veszély, hogy tetemes oldat marad a vezetékben. Ezenkívül a szivattyútól távolabb lévő szórófejeknél kisebb mennyiségű oldat kerül kiöntözésre. Ha azonban az öntözőberend</w:t>
      </w:r>
      <w:r w:rsidRPr="006854C6">
        <w:rPr>
          <w:sz w:val="22"/>
        </w:rPr>
        <w:t>e</w:t>
      </w:r>
      <w:r w:rsidRPr="006854C6">
        <w:rPr>
          <w:sz w:val="22"/>
        </w:rPr>
        <w:t>zést csak akkor állítjuk le, amikor már a terület szélein és a szivattyúktól távol levő szór</w:t>
      </w:r>
      <w:r w:rsidRPr="006854C6">
        <w:rPr>
          <w:sz w:val="22"/>
        </w:rPr>
        <w:t>ó</w:t>
      </w:r>
      <w:r w:rsidRPr="006854C6">
        <w:rPr>
          <w:sz w:val="22"/>
        </w:rPr>
        <w:t>fejek is tiszta vizet adagolnak, akkor az a veszély fenyeget, hogy leöblíti a levelekről a növényvédő szert. Némelyik üzemben a középutat választják. A berendezést a tartály k</w:t>
      </w:r>
      <w:r w:rsidRPr="006854C6">
        <w:rPr>
          <w:sz w:val="22"/>
        </w:rPr>
        <w:t>i</w:t>
      </w:r>
      <w:r w:rsidRPr="006854C6">
        <w:rPr>
          <w:sz w:val="22"/>
        </w:rPr>
        <w:t>ürítése után azonnal leállítják</w:t>
      </w:r>
      <w:r w:rsidR="00842173">
        <w:rPr>
          <w:sz w:val="22"/>
        </w:rPr>
        <w:t>,</w:t>
      </w:r>
      <w:r w:rsidRPr="006854C6">
        <w:rPr>
          <w:sz w:val="22"/>
        </w:rPr>
        <w:t xml:space="preserve"> és csak akkor helyezik megint működésbe, amikor a levelek teljesen megszáradtak. Másutt addig folytatják az öntözést, amíg a legtávolabb fekvő sz</w:t>
      </w:r>
      <w:r w:rsidRPr="006854C6">
        <w:rPr>
          <w:sz w:val="22"/>
        </w:rPr>
        <w:t>ó</w:t>
      </w:r>
      <w:r w:rsidRPr="006854C6">
        <w:rPr>
          <w:sz w:val="22"/>
        </w:rPr>
        <w:t>rófejeken keresztül is csak tiszta víz áramlik.</w:t>
      </w:r>
    </w:p>
    <w:p w:rsidR="00713843" w:rsidRPr="006854C6" w:rsidRDefault="00713843" w:rsidP="00713843">
      <w:pPr>
        <w:ind w:firstLine="284"/>
        <w:jc w:val="both"/>
        <w:rPr>
          <w:sz w:val="22"/>
        </w:rPr>
      </w:pPr>
      <w:r w:rsidRPr="006854C6">
        <w:rPr>
          <w:sz w:val="22"/>
        </w:rPr>
        <w:t>Az eddigi külföldi tapasztalatok azt mutatják, hogy az előírások betartása esetén a ká</w:t>
      </w:r>
      <w:r w:rsidRPr="006854C6">
        <w:rPr>
          <w:sz w:val="22"/>
        </w:rPr>
        <w:t>r</w:t>
      </w:r>
      <w:r w:rsidRPr="006854C6">
        <w:rPr>
          <w:sz w:val="22"/>
        </w:rPr>
        <w:t>tevők elleni</w:t>
      </w:r>
      <w:r w:rsidR="000629CA" w:rsidRPr="006854C6">
        <w:rPr>
          <w:sz w:val="22"/>
        </w:rPr>
        <w:t xml:space="preserve"> öntözéses védekezés</w:t>
      </w:r>
      <w:r w:rsidRPr="006854C6">
        <w:rPr>
          <w:sz w:val="22"/>
        </w:rPr>
        <w:t xml:space="preserve"> jó eredményeket hozhat.</w:t>
      </w:r>
    </w:p>
    <w:p w:rsidR="00713843" w:rsidRPr="006854C6" w:rsidRDefault="00842173" w:rsidP="00C62336">
      <w:pPr>
        <w:pStyle w:val="Cmsor3"/>
      </w:pPr>
      <w:bookmarkStart w:id="67" w:name="_Toc478194538"/>
      <w:bookmarkStart w:id="68" w:name="_Toc427560738"/>
      <w:r>
        <w:t>3</w:t>
      </w:r>
      <w:r w:rsidR="00713843" w:rsidRPr="006854C6">
        <w:t>.</w:t>
      </w:r>
      <w:r w:rsidR="00580A45">
        <w:t>4</w:t>
      </w:r>
      <w:r w:rsidR="00713843" w:rsidRPr="006854C6">
        <w:t>.4. A frissítő-öntözés</w:t>
      </w:r>
      <w:bookmarkEnd w:id="67"/>
      <w:bookmarkEnd w:id="68"/>
    </w:p>
    <w:p w:rsidR="00713843" w:rsidRPr="006854C6" w:rsidRDefault="00713843" w:rsidP="00842173">
      <w:pPr>
        <w:jc w:val="both"/>
        <w:rPr>
          <w:sz w:val="22"/>
        </w:rPr>
      </w:pPr>
      <w:r w:rsidRPr="006854C6">
        <w:rPr>
          <w:sz w:val="22"/>
        </w:rPr>
        <w:t>A frissítő-öntözésnek az a célja, hogy megvédje a növények levélzetét a túlságos felmelegedéstől. Nagy melegben, alacsony páratartalom mellett ugyanis megszakad az assz</w:t>
      </w:r>
      <w:r w:rsidRPr="006854C6">
        <w:rPr>
          <w:sz w:val="22"/>
        </w:rPr>
        <w:t>i</w:t>
      </w:r>
      <w:r w:rsidRPr="006854C6">
        <w:rPr>
          <w:sz w:val="22"/>
        </w:rPr>
        <w:t>milációs folyamat, sőt az előállított szőlőcukor disszimilálódása is bekövetkezhet, még olyan ese</w:t>
      </w:r>
      <w:r w:rsidRPr="006854C6">
        <w:rPr>
          <w:sz w:val="22"/>
        </w:rPr>
        <w:t>t</w:t>
      </w:r>
      <w:r w:rsidRPr="006854C6">
        <w:rPr>
          <w:sz w:val="22"/>
        </w:rPr>
        <w:t>ben is, ha a talajban elegendő nedvesség van.</w:t>
      </w:r>
    </w:p>
    <w:p w:rsidR="00713843" w:rsidRPr="006854C6" w:rsidRDefault="00713843" w:rsidP="00713843">
      <w:pPr>
        <w:ind w:firstLine="284"/>
        <w:jc w:val="both"/>
        <w:rPr>
          <w:sz w:val="22"/>
        </w:rPr>
      </w:pPr>
      <w:r w:rsidRPr="006854C6">
        <w:rPr>
          <w:sz w:val="22"/>
        </w:rPr>
        <w:t>Az eddigi tapasztalatok alapján ez az állapot úgy kerülhető el, ha a növényt gyakran, kis megszakításokkal, kis intenzitású szórófejekkel, kis vízmennyiséggel megöntözik. Ez a lassú, rövid időközönként végrehajtott öntözés lehetővé teszi a megfelelő mikroklíma és az egyes növényeknek szükséges optimális feltételek megteremtését.</w:t>
      </w:r>
    </w:p>
    <w:p w:rsidR="00713843" w:rsidRPr="006854C6" w:rsidRDefault="00713843" w:rsidP="00713843">
      <w:pPr>
        <w:ind w:firstLine="284"/>
        <w:jc w:val="both"/>
        <w:rPr>
          <w:sz w:val="22"/>
        </w:rPr>
      </w:pPr>
      <w:r w:rsidRPr="006854C6">
        <w:rPr>
          <w:sz w:val="22"/>
        </w:rPr>
        <w:t xml:space="preserve">Van olyan külföldi tapasztalat, hogy pl. a szőlő cukortartalmának emelkedése </w:t>
      </w:r>
      <w:r w:rsidR="00842173">
        <w:rPr>
          <w:sz w:val="22"/>
        </w:rPr>
        <w:sym w:font="Symbol" w:char="F02D"/>
      </w:r>
      <w:r w:rsidRPr="006854C6">
        <w:rPr>
          <w:sz w:val="22"/>
        </w:rPr>
        <w:t xml:space="preserve"> önt</w:t>
      </w:r>
      <w:r w:rsidRPr="006854C6">
        <w:rPr>
          <w:sz w:val="22"/>
        </w:rPr>
        <w:t>ö</w:t>
      </w:r>
      <w:r w:rsidRPr="006854C6">
        <w:rPr>
          <w:sz w:val="22"/>
        </w:rPr>
        <w:t xml:space="preserve">zéssel </w:t>
      </w:r>
      <w:r w:rsidR="00842173">
        <w:rPr>
          <w:sz w:val="22"/>
        </w:rPr>
        <w:sym w:font="Symbol" w:char="F02D"/>
      </w:r>
      <w:r w:rsidRPr="006854C6">
        <w:rPr>
          <w:sz w:val="22"/>
        </w:rPr>
        <w:t xml:space="preserve"> két cukorfokot is elérhet. A bor minőségének többi faktorát </w:t>
      </w:r>
      <w:r w:rsidR="00842173">
        <w:rPr>
          <w:sz w:val="22"/>
        </w:rPr>
        <w:sym w:font="Symbol" w:char="F02D"/>
      </w:r>
      <w:r w:rsidRPr="006854C6">
        <w:rPr>
          <w:sz w:val="22"/>
        </w:rPr>
        <w:t xml:space="preserve"> úgymint az aromát, te</w:t>
      </w:r>
      <w:r w:rsidRPr="006854C6">
        <w:rPr>
          <w:sz w:val="22"/>
        </w:rPr>
        <w:t>s</w:t>
      </w:r>
      <w:r w:rsidRPr="006854C6">
        <w:rPr>
          <w:sz w:val="22"/>
        </w:rPr>
        <w:t xml:space="preserve">tességét stb. </w:t>
      </w:r>
      <w:r w:rsidR="00842173">
        <w:rPr>
          <w:sz w:val="22"/>
        </w:rPr>
        <w:sym w:font="Symbol" w:char="F02D"/>
      </w:r>
      <w:r w:rsidRPr="006854C6">
        <w:rPr>
          <w:sz w:val="22"/>
        </w:rPr>
        <w:t xml:space="preserve"> is ideálisan befolyásolja a frissítő-öntözés, főleg homoktalajokon.</w:t>
      </w:r>
    </w:p>
    <w:p w:rsidR="00713843" w:rsidRPr="006854C6" w:rsidRDefault="00842173" w:rsidP="00C62336">
      <w:pPr>
        <w:pStyle w:val="Cmsor3"/>
      </w:pPr>
      <w:bookmarkStart w:id="69" w:name="_Toc478194539"/>
      <w:bookmarkStart w:id="70" w:name="_Toc427560739"/>
      <w:r>
        <w:t>3</w:t>
      </w:r>
      <w:r w:rsidR="00713843" w:rsidRPr="006854C6">
        <w:t>.</w:t>
      </w:r>
      <w:r w:rsidR="00580A45">
        <w:t>4</w:t>
      </w:r>
      <w:r w:rsidR="00713843" w:rsidRPr="006854C6">
        <w:t>.5. Az öntözővíz hőmérsékletének változása esőszerű öntözésnél</w:t>
      </w:r>
      <w:bookmarkEnd w:id="69"/>
      <w:bookmarkEnd w:id="70"/>
    </w:p>
    <w:p w:rsidR="00713843" w:rsidRPr="006854C6" w:rsidRDefault="00713843" w:rsidP="00842173">
      <w:pPr>
        <w:jc w:val="both"/>
        <w:rPr>
          <w:sz w:val="22"/>
        </w:rPr>
      </w:pPr>
      <w:r w:rsidRPr="006854C6">
        <w:rPr>
          <w:sz w:val="22"/>
        </w:rPr>
        <w:t>Az öntözések végzésekor általában nem vizsgáljuk, hogy milyen a víz hőmérséklete. A gyakorlatban legtöbbször azt az eljárást alkalmazzák, hogy tavasszal mindaddig nem ö</w:t>
      </w:r>
      <w:r w:rsidRPr="006854C6">
        <w:rPr>
          <w:sz w:val="22"/>
        </w:rPr>
        <w:t>n</w:t>
      </w:r>
      <w:r w:rsidRPr="006854C6">
        <w:rPr>
          <w:sz w:val="22"/>
        </w:rPr>
        <w:t xml:space="preserve">töznek, amíg a napi középhőmérséklet a 20 </w:t>
      </w:r>
      <w:r w:rsidR="00842173">
        <w:rPr>
          <w:sz w:val="22"/>
        </w:rPr>
        <w:t>°</w:t>
      </w:r>
      <w:r w:rsidRPr="006854C6">
        <w:rPr>
          <w:sz w:val="22"/>
        </w:rPr>
        <w:t>C-ot el nem éri. A nyári időszakban nincs szükség az alacsony hőmérséklet miatti esetleges szüneteltetésre. Minél magasabb a napi középh</w:t>
      </w:r>
      <w:r w:rsidRPr="006854C6">
        <w:rPr>
          <w:sz w:val="22"/>
        </w:rPr>
        <w:t>ő</w:t>
      </w:r>
      <w:r w:rsidRPr="006854C6">
        <w:rPr>
          <w:sz w:val="22"/>
        </w:rPr>
        <w:t>mérséklet, annál jobban felmelegszik az öntözővíz is.</w:t>
      </w:r>
    </w:p>
    <w:p w:rsidR="00713843" w:rsidRPr="006854C6" w:rsidRDefault="00713843" w:rsidP="00713843">
      <w:pPr>
        <w:ind w:firstLine="284"/>
        <w:jc w:val="both"/>
        <w:rPr>
          <w:sz w:val="22"/>
        </w:rPr>
      </w:pPr>
      <w:r w:rsidRPr="006854C6">
        <w:rPr>
          <w:sz w:val="22"/>
        </w:rPr>
        <w:t xml:space="preserve">Mi történik a csőkutas öntözés esetén? Fekete I. </w:t>
      </w:r>
      <w:r w:rsidR="00842173">
        <w:rPr>
          <w:sz w:val="22"/>
        </w:rPr>
        <w:t xml:space="preserve">(1972) </w:t>
      </w:r>
      <w:r w:rsidRPr="006854C6">
        <w:rPr>
          <w:sz w:val="22"/>
        </w:rPr>
        <w:t xml:space="preserve">többéves vizsgálatai szerint ugyanis a csőkutak vizének hőmérséklete az öntözési idényben alig változik. Áprilisban </w:t>
      </w:r>
      <w:r w:rsidR="00842173">
        <w:rPr>
          <w:sz w:val="22"/>
        </w:rPr>
        <w:sym w:font="Symbol" w:char="F02D"/>
      </w:r>
      <w:r w:rsidRPr="006854C6">
        <w:rPr>
          <w:sz w:val="22"/>
        </w:rPr>
        <w:t xml:space="preserve"> az öntözési idény kezdetén </w:t>
      </w:r>
      <w:r w:rsidR="00842173">
        <w:rPr>
          <w:sz w:val="22"/>
        </w:rPr>
        <w:sym w:font="Symbol" w:char="F02D"/>
      </w:r>
      <w:r w:rsidRPr="006854C6">
        <w:rPr>
          <w:sz w:val="22"/>
        </w:rPr>
        <w:t xml:space="preserve"> 13-13,4 </w:t>
      </w:r>
      <w:r w:rsidR="00842173">
        <w:rPr>
          <w:sz w:val="22"/>
        </w:rPr>
        <w:t>°</w:t>
      </w:r>
      <w:r w:rsidRPr="006854C6">
        <w:rPr>
          <w:sz w:val="22"/>
        </w:rPr>
        <w:t>C a csőkút vizének hőmérséklete és a legnagyobb nyári mele</w:t>
      </w:r>
      <w:r w:rsidRPr="006854C6">
        <w:rPr>
          <w:sz w:val="22"/>
        </w:rPr>
        <w:t>g</w:t>
      </w:r>
      <w:r w:rsidRPr="006854C6">
        <w:rPr>
          <w:sz w:val="22"/>
        </w:rPr>
        <w:t xml:space="preserve">ben sem haladja meg a 14 </w:t>
      </w:r>
      <w:r w:rsidR="00842173">
        <w:rPr>
          <w:sz w:val="22"/>
        </w:rPr>
        <w:t>°</w:t>
      </w:r>
      <w:r w:rsidRPr="006854C6">
        <w:rPr>
          <w:sz w:val="22"/>
        </w:rPr>
        <w:t>C-ot. Természetszerűen</w:t>
      </w:r>
      <w:r w:rsidR="00842173">
        <w:rPr>
          <w:sz w:val="22"/>
        </w:rPr>
        <w:t xml:space="preserve"> merül fel az a gondolat, hogy </w:t>
      </w:r>
      <w:r w:rsidRPr="006854C6">
        <w:rPr>
          <w:sz w:val="22"/>
        </w:rPr>
        <w:t>ilyen alacsony hőmérsékletű vízzel nappal ne, hanem éjszaka öntözzünk. Az öntözőberendez</w:t>
      </w:r>
      <w:r w:rsidRPr="006854C6">
        <w:rPr>
          <w:sz w:val="22"/>
        </w:rPr>
        <w:t>é</w:t>
      </w:r>
      <w:r w:rsidRPr="006854C6">
        <w:rPr>
          <w:sz w:val="22"/>
        </w:rPr>
        <w:t>sek ilyen rossz kihasználtsága azonban nem engedh</w:t>
      </w:r>
      <w:r w:rsidR="00842173">
        <w:rPr>
          <w:sz w:val="22"/>
        </w:rPr>
        <w:t>ető meg, s így nappal is végezté</w:t>
      </w:r>
      <w:r w:rsidRPr="006854C6">
        <w:rPr>
          <w:sz w:val="22"/>
        </w:rPr>
        <w:t>k az öntözéseket (általában 17 h-kor kezdtek öntözni, s másnap 11 h-ig folyamatosan). Miután azonban a hideg víz okozta kártételt egyetlen esetben sem észlelték, vizsgálatot indítottak annak tisztázása érdekében, hogy nem változik-e meg a víz hőmérséklete a csőkúttól a talajra érés pill</w:t>
      </w:r>
      <w:r w:rsidRPr="006854C6">
        <w:rPr>
          <w:sz w:val="22"/>
        </w:rPr>
        <w:t>a</w:t>
      </w:r>
      <w:r w:rsidRPr="006854C6">
        <w:rPr>
          <w:sz w:val="22"/>
        </w:rPr>
        <w:t>natáig.</w:t>
      </w:r>
    </w:p>
    <w:p w:rsidR="00713843" w:rsidRPr="006854C6" w:rsidRDefault="00713843" w:rsidP="00713843">
      <w:pPr>
        <w:ind w:firstLine="284"/>
        <w:jc w:val="both"/>
        <w:rPr>
          <w:sz w:val="22"/>
        </w:rPr>
      </w:pPr>
      <w:r w:rsidRPr="006854C6">
        <w:rPr>
          <w:sz w:val="22"/>
        </w:rPr>
        <w:t>A vizsgálathoz különböző színű, anyagú, átmérőjű csöveket, más-más hosszúságban, napon és árnyékban lefektetve próbálták ki. A vizsgálat során az igazolódott, hogy a cső színének, átmérőjének és hosszának a víz hőmérsékletváltozása szempontjából kisebb a jelentősége. Vizsgálták a szélsebesség, hőmérséklet, páratartalom és talajhőmérséklet ért</w:t>
      </w:r>
      <w:r w:rsidRPr="006854C6">
        <w:rPr>
          <w:sz w:val="22"/>
        </w:rPr>
        <w:t>é</w:t>
      </w:r>
      <w:r w:rsidRPr="006854C6">
        <w:rPr>
          <w:sz w:val="22"/>
        </w:rPr>
        <w:t>keit. A kitűzött cél annak megállapítása volt, hogy a csőkút vize a talajra jutás pillanatáig milyen hőmérsékletváltozáson megy keresztül.</w:t>
      </w:r>
    </w:p>
    <w:p w:rsidR="00713843" w:rsidRPr="006854C6" w:rsidRDefault="00713843" w:rsidP="00713843">
      <w:pPr>
        <w:ind w:firstLine="284"/>
        <w:jc w:val="both"/>
        <w:rPr>
          <w:sz w:val="22"/>
        </w:rPr>
      </w:pPr>
      <w:r w:rsidRPr="006854C6">
        <w:rPr>
          <w:sz w:val="22"/>
        </w:rPr>
        <w:t>A mérések alapján az volt megállapítható, hogy a csőkutaknál a vízhőmérséklet lény</w:t>
      </w:r>
      <w:r w:rsidRPr="006854C6">
        <w:rPr>
          <w:sz w:val="22"/>
        </w:rPr>
        <w:t>e</w:t>
      </w:r>
      <w:r w:rsidRPr="006854C6">
        <w:rPr>
          <w:sz w:val="22"/>
        </w:rPr>
        <w:t xml:space="preserve">gében állandóan azonos. A csőhálózatban </w:t>
      </w:r>
      <w:r w:rsidR="0092361C">
        <w:rPr>
          <w:sz w:val="22"/>
        </w:rPr>
        <w:sym w:font="Symbol" w:char="F02D"/>
      </w:r>
      <w:r w:rsidRPr="006854C6">
        <w:rPr>
          <w:sz w:val="22"/>
        </w:rPr>
        <w:t xml:space="preserve"> bizonyos mértékig a cső hosszúságával össz</w:t>
      </w:r>
      <w:r w:rsidRPr="006854C6">
        <w:rPr>
          <w:sz w:val="22"/>
        </w:rPr>
        <w:t>e</w:t>
      </w:r>
      <w:r w:rsidRPr="006854C6">
        <w:rPr>
          <w:sz w:val="22"/>
        </w:rPr>
        <w:t xml:space="preserve">függésben </w:t>
      </w:r>
      <w:r w:rsidR="0092361C">
        <w:rPr>
          <w:sz w:val="22"/>
        </w:rPr>
        <w:sym w:font="Symbol" w:char="F02D"/>
      </w:r>
      <w:r w:rsidRPr="006854C6">
        <w:rPr>
          <w:sz w:val="22"/>
        </w:rPr>
        <w:t xml:space="preserve"> némi felmelegedés bekövetkezik, de ebben is nagyobb szerepe lehet a külső hőmérsékletnek, mint a súrlódásnak. A külső hőmérséklettől függő erős felmelegedés k</w:t>
      </w:r>
      <w:r w:rsidRPr="006854C6">
        <w:rPr>
          <w:sz w:val="22"/>
        </w:rPr>
        <w:t>ö</w:t>
      </w:r>
      <w:r w:rsidRPr="006854C6">
        <w:rPr>
          <w:sz w:val="22"/>
        </w:rPr>
        <w:t>vetkezik azonban be a víznél a szórófej elhagyása után a levegőben a talajra jutás pillan</w:t>
      </w:r>
      <w:r w:rsidRPr="006854C6">
        <w:rPr>
          <w:sz w:val="22"/>
        </w:rPr>
        <w:t>a</w:t>
      </w:r>
      <w:r w:rsidRPr="006854C6">
        <w:rPr>
          <w:sz w:val="22"/>
        </w:rPr>
        <w:t xml:space="preserve">táig. Ez a növekedés azonban 15 </w:t>
      </w:r>
      <w:r w:rsidR="0092361C">
        <w:rPr>
          <w:sz w:val="22"/>
        </w:rPr>
        <w:t>°</w:t>
      </w:r>
      <w:r w:rsidRPr="006854C6">
        <w:rPr>
          <w:sz w:val="22"/>
        </w:rPr>
        <w:t xml:space="preserve">C külső hőmérsékletnél csak +0,4 </w:t>
      </w:r>
      <w:r w:rsidR="0092361C">
        <w:rPr>
          <w:sz w:val="22"/>
        </w:rPr>
        <w:t>°</w:t>
      </w:r>
      <w:r w:rsidRPr="006854C6">
        <w:rPr>
          <w:sz w:val="22"/>
        </w:rPr>
        <w:t>C, ilyen hőmérséklet mellett azonban nem szabad öntözni.</w:t>
      </w:r>
    </w:p>
    <w:p w:rsidR="00713843" w:rsidRPr="006854C6" w:rsidRDefault="00713843" w:rsidP="00713843">
      <w:pPr>
        <w:ind w:firstLine="284"/>
        <w:jc w:val="both"/>
        <w:rPr>
          <w:sz w:val="22"/>
        </w:rPr>
      </w:pPr>
      <w:r w:rsidRPr="006854C6">
        <w:rPr>
          <w:sz w:val="22"/>
        </w:rPr>
        <w:t xml:space="preserve">A mérési adatok végeredményben azt mutatják, hogy a talajra jutás pillanatáig </w:t>
      </w:r>
      <w:r w:rsidR="0092361C">
        <w:rPr>
          <w:sz w:val="22"/>
        </w:rPr>
        <w:sym w:font="Symbol" w:char="F02D"/>
      </w:r>
      <w:r w:rsidRPr="006854C6">
        <w:rPr>
          <w:sz w:val="22"/>
        </w:rPr>
        <w:t xml:space="preserve"> esősz</w:t>
      </w:r>
      <w:r w:rsidRPr="006854C6">
        <w:rPr>
          <w:sz w:val="22"/>
        </w:rPr>
        <w:t>e</w:t>
      </w:r>
      <w:r w:rsidRPr="006854C6">
        <w:rPr>
          <w:sz w:val="22"/>
        </w:rPr>
        <w:t xml:space="preserve">rű öntözésnél </w:t>
      </w:r>
      <w:r w:rsidR="0092361C">
        <w:rPr>
          <w:sz w:val="22"/>
        </w:rPr>
        <w:sym w:font="Symbol" w:char="F02D"/>
      </w:r>
      <w:r w:rsidRPr="006854C6">
        <w:rPr>
          <w:sz w:val="22"/>
        </w:rPr>
        <w:t xml:space="preserve"> olyan felmelegedés következik be </w:t>
      </w:r>
      <w:r w:rsidR="0092361C">
        <w:rPr>
          <w:sz w:val="22"/>
        </w:rPr>
        <w:sym w:font="Symbol" w:char="F02D"/>
      </w:r>
      <w:r w:rsidRPr="006854C6">
        <w:rPr>
          <w:sz w:val="22"/>
        </w:rPr>
        <w:t xml:space="preserve"> ha megfelelő a külső hőmérséklet </w:t>
      </w:r>
      <w:r w:rsidR="0092361C">
        <w:rPr>
          <w:sz w:val="22"/>
        </w:rPr>
        <w:sym w:font="Symbol" w:char="F02D"/>
      </w:r>
      <w:r w:rsidRPr="006854C6">
        <w:rPr>
          <w:sz w:val="22"/>
        </w:rPr>
        <w:t xml:space="preserve"> mely a növényekre káros nem lehet. 20 </w:t>
      </w:r>
      <w:r w:rsidR="0092361C">
        <w:rPr>
          <w:sz w:val="22"/>
        </w:rPr>
        <w:t>°</w:t>
      </w:r>
      <w:r w:rsidRPr="006854C6">
        <w:rPr>
          <w:sz w:val="22"/>
        </w:rPr>
        <w:t>C-nál alacsonyabb hőmérséklet mellett csak h</w:t>
      </w:r>
      <w:r w:rsidRPr="006854C6">
        <w:rPr>
          <w:sz w:val="22"/>
        </w:rPr>
        <w:t>o</w:t>
      </w:r>
      <w:r w:rsidRPr="006854C6">
        <w:rPr>
          <w:sz w:val="22"/>
        </w:rPr>
        <w:t xml:space="preserve">mokverés megelőzése miatt szabad öntözni. Optimumnak pedig 25 </w:t>
      </w:r>
      <w:r w:rsidR="0092361C">
        <w:rPr>
          <w:sz w:val="22"/>
        </w:rPr>
        <w:t>°</w:t>
      </w:r>
      <w:r w:rsidRPr="006854C6">
        <w:rPr>
          <w:sz w:val="22"/>
        </w:rPr>
        <w:t>C körüli hőmérséklet látszik. Ez irányban azonban a vizsgálatokat tovább kell folytatni.</w:t>
      </w:r>
    </w:p>
    <w:p w:rsidR="00713843" w:rsidRPr="006854C6" w:rsidRDefault="00713843" w:rsidP="00713843">
      <w:pPr>
        <w:ind w:firstLine="284"/>
        <w:jc w:val="both"/>
        <w:rPr>
          <w:sz w:val="22"/>
        </w:rPr>
      </w:pPr>
      <w:r w:rsidRPr="006854C6">
        <w:rPr>
          <w:sz w:val="22"/>
        </w:rPr>
        <w:t>Fekete (1972) vizsgálta azt is, hogy a talaj hőmérsékletében milyen változást okozott az öntözés. Miután a több éves vizsgálati adatok tendenciájukban hasonló jellegűek, egy vizsgálatot ismertetünk.</w:t>
      </w:r>
    </w:p>
    <w:p w:rsidR="00713843" w:rsidRPr="006854C6" w:rsidRDefault="00713843" w:rsidP="00713843">
      <w:pPr>
        <w:ind w:firstLine="284"/>
        <w:jc w:val="both"/>
        <w:rPr>
          <w:sz w:val="22"/>
        </w:rPr>
      </w:pPr>
      <w:r w:rsidRPr="006854C6">
        <w:rPr>
          <w:sz w:val="22"/>
        </w:rPr>
        <w:t xml:space="preserve">25,5 </w:t>
      </w:r>
      <w:r w:rsidR="00132251">
        <w:rPr>
          <w:sz w:val="22"/>
        </w:rPr>
        <w:t>°</w:t>
      </w:r>
      <w:r w:rsidRPr="006854C6">
        <w:rPr>
          <w:sz w:val="22"/>
        </w:rPr>
        <w:t>C-os átlagos hőmérsékletű napon</w:t>
      </w:r>
      <w:r w:rsidRPr="006854C6">
        <w:rPr>
          <w:sz w:val="22"/>
        </w:rPr>
        <w:tab/>
      </w:r>
      <w:r w:rsidRPr="006854C6">
        <w:rPr>
          <w:sz w:val="22"/>
        </w:rPr>
        <w:tab/>
      </w:r>
      <w:r w:rsidRPr="006854C6">
        <w:rPr>
          <w:sz w:val="22"/>
        </w:rPr>
        <w:tab/>
      </w:r>
    </w:p>
    <w:tbl>
      <w:tblPr>
        <w:tblW w:w="0" w:type="auto"/>
        <w:tblInd w:w="921" w:type="dxa"/>
        <w:tblLayout w:type="fixed"/>
        <w:tblCellMar>
          <w:left w:w="70" w:type="dxa"/>
          <w:right w:w="70" w:type="dxa"/>
        </w:tblCellMar>
        <w:tblLook w:val="0000"/>
      </w:tblPr>
      <w:tblGrid>
        <w:gridCol w:w="2423"/>
        <w:gridCol w:w="1829"/>
        <w:gridCol w:w="993"/>
      </w:tblGrid>
      <w:tr w:rsidR="0092361C" w:rsidRPr="006854C6" w:rsidTr="0092361C">
        <w:tblPrEx>
          <w:tblCellMar>
            <w:top w:w="0" w:type="dxa"/>
            <w:bottom w:w="0" w:type="dxa"/>
          </w:tblCellMar>
        </w:tblPrEx>
        <w:tc>
          <w:tcPr>
            <w:tcW w:w="2423" w:type="dxa"/>
            <w:vMerge w:val="restart"/>
            <w:vAlign w:val="center"/>
          </w:tcPr>
          <w:p w:rsidR="0092361C" w:rsidRPr="006854C6" w:rsidRDefault="0092361C" w:rsidP="0092361C">
            <w:pPr>
              <w:jc w:val="center"/>
              <w:rPr>
                <w:sz w:val="22"/>
              </w:rPr>
            </w:pPr>
            <w:r w:rsidRPr="006854C6">
              <w:rPr>
                <w:sz w:val="22"/>
              </w:rPr>
              <w:t>a talaj hőmérséklete</w:t>
            </w:r>
          </w:p>
        </w:tc>
        <w:tc>
          <w:tcPr>
            <w:tcW w:w="1829" w:type="dxa"/>
          </w:tcPr>
          <w:p w:rsidR="0092361C" w:rsidRPr="006854C6" w:rsidRDefault="0092361C" w:rsidP="00A6012F">
            <w:pPr>
              <w:jc w:val="both"/>
              <w:rPr>
                <w:sz w:val="22"/>
              </w:rPr>
            </w:pPr>
            <w:r w:rsidRPr="006854C6">
              <w:rPr>
                <w:sz w:val="22"/>
              </w:rPr>
              <w:t>2 cm-en</w:t>
            </w:r>
          </w:p>
        </w:tc>
        <w:tc>
          <w:tcPr>
            <w:tcW w:w="993" w:type="dxa"/>
          </w:tcPr>
          <w:p w:rsidR="0092361C" w:rsidRPr="006854C6" w:rsidRDefault="0092361C" w:rsidP="0092361C">
            <w:pPr>
              <w:jc w:val="both"/>
              <w:rPr>
                <w:sz w:val="22"/>
              </w:rPr>
            </w:pPr>
            <w:r w:rsidRPr="006854C6">
              <w:rPr>
                <w:sz w:val="22"/>
              </w:rPr>
              <w:t xml:space="preserve">37,2 </w:t>
            </w:r>
            <w:r>
              <w:rPr>
                <w:sz w:val="22"/>
              </w:rPr>
              <w:t>°</w:t>
            </w:r>
            <w:r w:rsidRPr="006854C6">
              <w:rPr>
                <w:sz w:val="22"/>
              </w:rPr>
              <w:t>C,</w:t>
            </w:r>
          </w:p>
        </w:tc>
      </w:tr>
      <w:tr w:rsidR="0092361C" w:rsidRPr="006854C6">
        <w:tblPrEx>
          <w:tblCellMar>
            <w:top w:w="0" w:type="dxa"/>
            <w:bottom w:w="0" w:type="dxa"/>
          </w:tblCellMar>
        </w:tblPrEx>
        <w:tc>
          <w:tcPr>
            <w:tcW w:w="2423" w:type="dxa"/>
            <w:vMerge/>
          </w:tcPr>
          <w:p w:rsidR="0092361C" w:rsidRPr="006854C6" w:rsidRDefault="0092361C" w:rsidP="00A6012F">
            <w:pPr>
              <w:jc w:val="both"/>
              <w:rPr>
                <w:sz w:val="22"/>
              </w:rPr>
            </w:pPr>
          </w:p>
        </w:tc>
        <w:tc>
          <w:tcPr>
            <w:tcW w:w="1829" w:type="dxa"/>
          </w:tcPr>
          <w:p w:rsidR="0092361C" w:rsidRPr="006854C6" w:rsidRDefault="0092361C" w:rsidP="00A6012F">
            <w:pPr>
              <w:jc w:val="both"/>
              <w:rPr>
                <w:sz w:val="22"/>
              </w:rPr>
            </w:pPr>
            <w:r w:rsidRPr="006854C6">
              <w:rPr>
                <w:sz w:val="22"/>
              </w:rPr>
              <w:t>5 cm-en</w:t>
            </w:r>
          </w:p>
        </w:tc>
        <w:tc>
          <w:tcPr>
            <w:tcW w:w="993" w:type="dxa"/>
          </w:tcPr>
          <w:p w:rsidR="0092361C" w:rsidRPr="006854C6" w:rsidRDefault="0092361C" w:rsidP="0092361C">
            <w:pPr>
              <w:jc w:val="both"/>
              <w:rPr>
                <w:sz w:val="22"/>
              </w:rPr>
            </w:pPr>
            <w:r w:rsidRPr="006854C6">
              <w:rPr>
                <w:sz w:val="22"/>
              </w:rPr>
              <w:t xml:space="preserve">32,0 </w:t>
            </w:r>
            <w:r>
              <w:rPr>
                <w:sz w:val="22"/>
              </w:rPr>
              <w:t>°</w:t>
            </w:r>
            <w:r w:rsidRPr="006854C6">
              <w:rPr>
                <w:sz w:val="22"/>
              </w:rPr>
              <w:t>C,</w:t>
            </w:r>
          </w:p>
        </w:tc>
      </w:tr>
      <w:tr w:rsidR="0092361C" w:rsidRPr="006854C6">
        <w:tblPrEx>
          <w:tblCellMar>
            <w:top w:w="0" w:type="dxa"/>
            <w:bottom w:w="0" w:type="dxa"/>
          </w:tblCellMar>
        </w:tblPrEx>
        <w:tc>
          <w:tcPr>
            <w:tcW w:w="2423" w:type="dxa"/>
            <w:vMerge/>
          </w:tcPr>
          <w:p w:rsidR="0092361C" w:rsidRPr="006854C6" w:rsidRDefault="0092361C" w:rsidP="00A6012F">
            <w:pPr>
              <w:jc w:val="both"/>
              <w:rPr>
                <w:sz w:val="22"/>
              </w:rPr>
            </w:pPr>
          </w:p>
        </w:tc>
        <w:tc>
          <w:tcPr>
            <w:tcW w:w="1829" w:type="dxa"/>
          </w:tcPr>
          <w:p w:rsidR="0092361C" w:rsidRPr="006854C6" w:rsidRDefault="0092361C" w:rsidP="00A6012F">
            <w:pPr>
              <w:jc w:val="both"/>
              <w:rPr>
                <w:sz w:val="22"/>
              </w:rPr>
            </w:pPr>
            <w:r w:rsidRPr="006854C6">
              <w:rPr>
                <w:sz w:val="22"/>
              </w:rPr>
              <w:t>10 cm-en</w:t>
            </w:r>
          </w:p>
        </w:tc>
        <w:tc>
          <w:tcPr>
            <w:tcW w:w="993" w:type="dxa"/>
          </w:tcPr>
          <w:p w:rsidR="0092361C" w:rsidRPr="006854C6" w:rsidRDefault="0092361C" w:rsidP="0092361C">
            <w:pPr>
              <w:jc w:val="both"/>
              <w:rPr>
                <w:sz w:val="22"/>
              </w:rPr>
            </w:pPr>
            <w:r w:rsidRPr="006854C6">
              <w:rPr>
                <w:sz w:val="22"/>
              </w:rPr>
              <w:t xml:space="preserve">26,8 </w:t>
            </w:r>
            <w:r>
              <w:rPr>
                <w:sz w:val="22"/>
              </w:rPr>
              <w:t>°</w:t>
            </w:r>
            <w:r w:rsidRPr="006854C6">
              <w:rPr>
                <w:sz w:val="22"/>
              </w:rPr>
              <w:t>C</w:t>
            </w:r>
          </w:p>
        </w:tc>
      </w:tr>
    </w:tbl>
    <w:p w:rsidR="00713843" w:rsidRPr="006854C6" w:rsidRDefault="00713843" w:rsidP="0092361C">
      <w:pPr>
        <w:ind w:firstLine="284"/>
        <w:jc w:val="both"/>
        <w:rPr>
          <w:sz w:val="22"/>
        </w:rPr>
      </w:pPr>
      <w:r w:rsidRPr="006854C6">
        <w:rPr>
          <w:sz w:val="22"/>
        </w:rPr>
        <w:t>volt közvetlenül az öntözés megkezdése előtt.</w:t>
      </w:r>
    </w:p>
    <w:p w:rsidR="00713843" w:rsidRPr="006854C6" w:rsidRDefault="00713843" w:rsidP="00713843">
      <w:pPr>
        <w:ind w:firstLine="284"/>
        <w:jc w:val="both"/>
        <w:rPr>
          <w:sz w:val="22"/>
        </w:rPr>
      </w:pPr>
      <w:r w:rsidRPr="006854C6">
        <w:rPr>
          <w:sz w:val="22"/>
        </w:rPr>
        <w:t>Két órával az öntözés után</w:t>
      </w:r>
      <w:r w:rsidR="0092361C">
        <w:rPr>
          <w:sz w:val="22"/>
        </w:rPr>
        <w:t>:</w:t>
      </w:r>
    </w:p>
    <w:tbl>
      <w:tblPr>
        <w:tblW w:w="0" w:type="auto"/>
        <w:tblInd w:w="921" w:type="dxa"/>
        <w:tblLayout w:type="fixed"/>
        <w:tblCellMar>
          <w:left w:w="70" w:type="dxa"/>
          <w:right w:w="70" w:type="dxa"/>
        </w:tblCellMar>
        <w:tblLook w:val="0000"/>
      </w:tblPr>
      <w:tblGrid>
        <w:gridCol w:w="2423"/>
        <w:gridCol w:w="1829"/>
        <w:gridCol w:w="993"/>
      </w:tblGrid>
      <w:tr w:rsidR="0092361C" w:rsidRPr="006854C6" w:rsidTr="0092361C">
        <w:tblPrEx>
          <w:tblCellMar>
            <w:top w:w="0" w:type="dxa"/>
            <w:bottom w:w="0" w:type="dxa"/>
          </w:tblCellMar>
        </w:tblPrEx>
        <w:tc>
          <w:tcPr>
            <w:tcW w:w="2423" w:type="dxa"/>
            <w:vMerge w:val="restart"/>
            <w:vAlign w:val="center"/>
          </w:tcPr>
          <w:p w:rsidR="0092361C" w:rsidRPr="006854C6" w:rsidRDefault="0092361C" w:rsidP="0092361C">
            <w:pPr>
              <w:jc w:val="center"/>
              <w:rPr>
                <w:sz w:val="22"/>
              </w:rPr>
            </w:pPr>
            <w:r w:rsidRPr="006854C6">
              <w:rPr>
                <w:sz w:val="22"/>
              </w:rPr>
              <w:t>a talaj hőmérséklete</w:t>
            </w:r>
          </w:p>
        </w:tc>
        <w:tc>
          <w:tcPr>
            <w:tcW w:w="1829" w:type="dxa"/>
          </w:tcPr>
          <w:p w:rsidR="0092361C" w:rsidRPr="006854C6" w:rsidRDefault="0092361C" w:rsidP="00A6012F">
            <w:pPr>
              <w:jc w:val="both"/>
              <w:rPr>
                <w:sz w:val="22"/>
              </w:rPr>
            </w:pPr>
            <w:r w:rsidRPr="006854C6">
              <w:rPr>
                <w:sz w:val="22"/>
              </w:rPr>
              <w:t>2 cm-en</w:t>
            </w:r>
          </w:p>
        </w:tc>
        <w:tc>
          <w:tcPr>
            <w:tcW w:w="993" w:type="dxa"/>
          </w:tcPr>
          <w:p w:rsidR="0092361C" w:rsidRPr="006854C6" w:rsidRDefault="0092361C" w:rsidP="0092361C">
            <w:pPr>
              <w:jc w:val="both"/>
              <w:rPr>
                <w:sz w:val="22"/>
              </w:rPr>
            </w:pPr>
            <w:r w:rsidRPr="006854C6">
              <w:rPr>
                <w:sz w:val="22"/>
              </w:rPr>
              <w:t xml:space="preserve">34,0 </w:t>
            </w:r>
            <w:r>
              <w:rPr>
                <w:sz w:val="22"/>
              </w:rPr>
              <w:t>°</w:t>
            </w:r>
            <w:r w:rsidRPr="006854C6">
              <w:rPr>
                <w:sz w:val="22"/>
              </w:rPr>
              <w:t>C,</w:t>
            </w:r>
          </w:p>
        </w:tc>
      </w:tr>
      <w:tr w:rsidR="0092361C" w:rsidRPr="006854C6">
        <w:tblPrEx>
          <w:tblCellMar>
            <w:top w:w="0" w:type="dxa"/>
            <w:bottom w:w="0" w:type="dxa"/>
          </w:tblCellMar>
        </w:tblPrEx>
        <w:tc>
          <w:tcPr>
            <w:tcW w:w="2423" w:type="dxa"/>
            <w:vMerge/>
          </w:tcPr>
          <w:p w:rsidR="0092361C" w:rsidRPr="006854C6" w:rsidRDefault="0092361C" w:rsidP="00A6012F">
            <w:pPr>
              <w:jc w:val="both"/>
              <w:rPr>
                <w:sz w:val="22"/>
              </w:rPr>
            </w:pPr>
          </w:p>
        </w:tc>
        <w:tc>
          <w:tcPr>
            <w:tcW w:w="1829" w:type="dxa"/>
          </w:tcPr>
          <w:p w:rsidR="0092361C" w:rsidRPr="006854C6" w:rsidRDefault="0092361C" w:rsidP="00A6012F">
            <w:pPr>
              <w:jc w:val="both"/>
              <w:rPr>
                <w:sz w:val="22"/>
              </w:rPr>
            </w:pPr>
            <w:r w:rsidRPr="006854C6">
              <w:rPr>
                <w:sz w:val="22"/>
              </w:rPr>
              <w:t>5 cm-en</w:t>
            </w:r>
          </w:p>
        </w:tc>
        <w:tc>
          <w:tcPr>
            <w:tcW w:w="993" w:type="dxa"/>
          </w:tcPr>
          <w:p w:rsidR="0092361C" w:rsidRPr="006854C6" w:rsidRDefault="0092361C" w:rsidP="0092361C">
            <w:pPr>
              <w:jc w:val="both"/>
              <w:rPr>
                <w:sz w:val="22"/>
              </w:rPr>
            </w:pPr>
            <w:r w:rsidRPr="006854C6">
              <w:rPr>
                <w:sz w:val="22"/>
              </w:rPr>
              <w:t xml:space="preserve">30,1 </w:t>
            </w:r>
            <w:r>
              <w:rPr>
                <w:sz w:val="22"/>
              </w:rPr>
              <w:t>°</w:t>
            </w:r>
            <w:r w:rsidRPr="006854C6">
              <w:rPr>
                <w:sz w:val="22"/>
              </w:rPr>
              <w:t>C,</w:t>
            </w:r>
          </w:p>
        </w:tc>
      </w:tr>
      <w:tr w:rsidR="0092361C" w:rsidRPr="006854C6" w:rsidTr="0092361C">
        <w:tblPrEx>
          <w:tblCellMar>
            <w:top w:w="0" w:type="dxa"/>
            <w:bottom w:w="0" w:type="dxa"/>
          </w:tblCellMar>
        </w:tblPrEx>
        <w:tc>
          <w:tcPr>
            <w:tcW w:w="2423" w:type="dxa"/>
            <w:vMerge/>
          </w:tcPr>
          <w:p w:rsidR="0092361C" w:rsidRPr="006854C6" w:rsidRDefault="0092361C" w:rsidP="00A6012F">
            <w:pPr>
              <w:jc w:val="both"/>
              <w:rPr>
                <w:sz w:val="22"/>
              </w:rPr>
            </w:pPr>
          </w:p>
        </w:tc>
        <w:tc>
          <w:tcPr>
            <w:tcW w:w="1829" w:type="dxa"/>
          </w:tcPr>
          <w:p w:rsidR="0092361C" w:rsidRPr="006854C6" w:rsidRDefault="0092361C" w:rsidP="00A6012F">
            <w:pPr>
              <w:rPr>
                <w:sz w:val="22"/>
              </w:rPr>
            </w:pPr>
            <w:r w:rsidRPr="006854C6">
              <w:rPr>
                <w:sz w:val="22"/>
              </w:rPr>
              <w:t xml:space="preserve">10 cm-en </w:t>
            </w:r>
            <w:r w:rsidRPr="006854C6">
              <w:rPr>
                <w:sz w:val="22"/>
              </w:rPr>
              <w:br/>
              <w:t>(a víz fajhője követke</w:t>
            </w:r>
            <w:r w:rsidRPr="006854C6">
              <w:rPr>
                <w:sz w:val="22"/>
              </w:rPr>
              <w:t>z</w:t>
            </w:r>
            <w:r w:rsidRPr="006854C6">
              <w:rPr>
                <w:sz w:val="22"/>
              </w:rPr>
              <w:t>tében)</w:t>
            </w:r>
          </w:p>
        </w:tc>
        <w:tc>
          <w:tcPr>
            <w:tcW w:w="993" w:type="dxa"/>
            <w:vAlign w:val="center"/>
          </w:tcPr>
          <w:p w:rsidR="0092361C" w:rsidRPr="006854C6" w:rsidRDefault="0092361C" w:rsidP="0092361C">
            <w:pPr>
              <w:jc w:val="center"/>
              <w:rPr>
                <w:sz w:val="22"/>
              </w:rPr>
            </w:pPr>
            <w:r w:rsidRPr="006854C6">
              <w:rPr>
                <w:sz w:val="22"/>
              </w:rPr>
              <w:t xml:space="preserve">29,0 </w:t>
            </w:r>
            <w:r>
              <w:rPr>
                <w:sz w:val="22"/>
              </w:rPr>
              <w:t>°</w:t>
            </w:r>
            <w:r w:rsidRPr="006854C6">
              <w:rPr>
                <w:sz w:val="22"/>
              </w:rPr>
              <w:t>C.</w:t>
            </w:r>
          </w:p>
        </w:tc>
      </w:tr>
    </w:tbl>
    <w:p w:rsidR="00713843" w:rsidRPr="006854C6" w:rsidRDefault="00713843" w:rsidP="00713843">
      <w:pPr>
        <w:ind w:firstLine="284"/>
        <w:jc w:val="both"/>
        <w:rPr>
          <w:sz w:val="22"/>
        </w:rPr>
      </w:pPr>
      <w:r w:rsidRPr="006854C6">
        <w:rPr>
          <w:sz w:val="22"/>
        </w:rPr>
        <w:t>A víz hőmérséklete tehát a 0-5 cm-es talajszintben előnyösen csökkentette a talaj hőmérsékletét, 10 cm-nél pedig már felmelegedést okozott, s ezzel a legfelső talajréteg hőmérséklete kiegyenlítettebb lett. (A vizsgálat részletesen nem utalt a napszakra, talajtípu</w:t>
      </w:r>
      <w:r w:rsidRPr="006854C6">
        <w:rPr>
          <w:sz w:val="22"/>
        </w:rPr>
        <w:t>s</w:t>
      </w:r>
      <w:r w:rsidRPr="006854C6">
        <w:rPr>
          <w:sz w:val="22"/>
        </w:rPr>
        <w:t>ra és a növényi fedettségre sem.)</w:t>
      </w:r>
    </w:p>
    <w:p w:rsidR="00713843" w:rsidRPr="006854C6" w:rsidRDefault="00251741" w:rsidP="0092361C">
      <w:pPr>
        <w:ind w:firstLine="284"/>
        <w:jc w:val="both"/>
        <w:rPr>
          <w:sz w:val="22"/>
        </w:rPr>
      </w:pPr>
      <w:r w:rsidRPr="007F76D5">
        <w:rPr>
          <w:b/>
          <w:sz w:val="22"/>
        </w:rPr>
        <w:t>Megállapítható</w:t>
      </w:r>
      <w:r w:rsidRPr="006854C6">
        <w:rPr>
          <w:sz w:val="22"/>
        </w:rPr>
        <w:t>, hogy a</w:t>
      </w:r>
      <w:r w:rsidR="00713843" w:rsidRPr="006854C6">
        <w:rPr>
          <w:sz w:val="22"/>
        </w:rPr>
        <w:t>z öntözések időpontjának megválasztásánál feltétlenül figyelembe kell venni a légkör hőmérsékletét, függetlenül a vízforrástól, mert bár esőszerű öntözésnél a vízcsepp felm</w:t>
      </w:r>
      <w:r w:rsidR="00713843" w:rsidRPr="006854C6">
        <w:rPr>
          <w:sz w:val="22"/>
        </w:rPr>
        <w:t>e</w:t>
      </w:r>
      <w:r w:rsidR="00713843" w:rsidRPr="006854C6">
        <w:rPr>
          <w:sz w:val="22"/>
        </w:rPr>
        <w:t xml:space="preserve">legszik, ez is elsősorban a külső hőmérséklettől függ. Ausztráliai gyakorlati tapasztalat szerint a levegő magas 35-40 </w:t>
      </w:r>
      <w:r w:rsidR="0092361C">
        <w:rPr>
          <w:sz w:val="22"/>
        </w:rPr>
        <w:t>°</w:t>
      </w:r>
      <w:r w:rsidR="00713843" w:rsidRPr="006854C6">
        <w:rPr>
          <w:sz w:val="22"/>
        </w:rPr>
        <w:t>C hőmérséklete esetén is alkalmazhatjuk az esőszerű önt</w:t>
      </w:r>
      <w:r w:rsidR="00713843" w:rsidRPr="006854C6">
        <w:rPr>
          <w:sz w:val="22"/>
        </w:rPr>
        <w:t>ö</w:t>
      </w:r>
      <w:r w:rsidR="00713843" w:rsidRPr="006854C6">
        <w:rPr>
          <w:sz w:val="22"/>
        </w:rPr>
        <w:t>zést, mivel a nagy felületű, de kis tömegű vízcseppek a levegőben könnyen felmelegednek és így a növényekben nem okoznak kárt. Különösen ne töprengjünk (aszály esetén), a víz ún. "forrázási hatása" miatt</w:t>
      </w:r>
      <w:r w:rsidR="0092361C">
        <w:rPr>
          <w:sz w:val="22"/>
        </w:rPr>
        <w:t>,</w:t>
      </w:r>
      <w:r w:rsidR="00713843" w:rsidRPr="006854C6">
        <w:rPr>
          <w:sz w:val="22"/>
        </w:rPr>
        <w:t xml:space="preserve"> ugyanis az esetleges kisebb károsodás kevesebb értékcsökkenést eredményez, mint a növényáll</w:t>
      </w:r>
      <w:r w:rsidR="00713843" w:rsidRPr="006854C6">
        <w:rPr>
          <w:sz w:val="22"/>
        </w:rPr>
        <w:t>o</w:t>
      </w:r>
      <w:r w:rsidR="00713843" w:rsidRPr="006854C6">
        <w:rPr>
          <w:sz w:val="22"/>
        </w:rPr>
        <w:t>mány elpusztulása.</w:t>
      </w:r>
    </w:p>
    <w:p w:rsidR="00713843" w:rsidRPr="006854C6" w:rsidRDefault="00970129" w:rsidP="00C62336">
      <w:pPr>
        <w:pStyle w:val="Cmsor3"/>
      </w:pPr>
      <w:bookmarkStart w:id="71" w:name="_Toc478194540"/>
      <w:bookmarkStart w:id="72" w:name="_Toc427560740"/>
      <w:r>
        <w:t>3</w:t>
      </w:r>
      <w:r w:rsidR="00713843" w:rsidRPr="006854C6">
        <w:t>.</w:t>
      </w:r>
      <w:r w:rsidR="00580A45">
        <w:t>4</w:t>
      </w:r>
      <w:r w:rsidR="00713843" w:rsidRPr="006854C6">
        <w:t>.6. A trágyázó öntözés és a levéltrágyázás</w:t>
      </w:r>
      <w:bookmarkEnd w:id="71"/>
      <w:bookmarkEnd w:id="72"/>
    </w:p>
    <w:p w:rsidR="00713843" w:rsidRPr="006854C6" w:rsidRDefault="00713843" w:rsidP="00970129">
      <w:pPr>
        <w:jc w:val="both"/>
        <w:rPr>
          <w:sz w:val="22"/>
        </w:rPr>
      </w:pPr>
      <w:r w:rsidRPr="006854C6">
        <w:rPr>
          <w:sz w:val="22"/>
        </w:rPr>
        <w:t>A trágyázó öntözés és levéltrágyázás külföldi elterjedésének oka az a nagymértékű munka- és időmegtakarítás, amelyet a vízben oldott műtrágyának az öntözőberendezésen k</w:t>
      </w:r>
      <w:r w:rsidRPr="006854C6">
        <w:rPr>
          <w:sz w:val="22"/>
        </w:rPr>
        <w:t>e</w:t>
      </w:r>
      <w:r w:rsidRPr="006854C6">
        <w:rPr>
          <w:sz w:val="22"/>
        </w:rPr>
        <w:t>resztül történő kiszórása eredményez.</w:t>
      </w:r>
    </w:p>
    <w:p w:rsidR="00713843" w:rsidRPr="006854C6" w:rsidRDefault="00713843" w:rsidP="00713843">
      <w:pPr>
        <w:ind w:firstLine="284"/>
        <w:jc w:val="both"/>
        <w:rPr>
          <w:sz w:val="22"/>
        </w:rPr>
      </w:pPr>
      <w:r w:rsidRPr="006854C6">
        <w:rPr>
          <w:sz w:val="22"/>
        </w:rPr>
        <w:t>Amerikai kutatások kimutatták, hogy a műtrágya kihasználási foka, mely a szokásos k</w:t>
      </w:r>
      <w:r w:rsidRPr="006854C6">
        <w:rPr>
          <w:sz w:val="22"/>
        </w:rPr>
        <w:t>i</w:t>
      </w:r>
      <w:r w:rsidRPr="006854C6">
        <w:rPr>
          <w:sz w:val="22"/>
        </w:rPr>
        <w:t>szórás esetén (száraz ásványi sók) 50% körül van, kiöntözésekor 70-80%-ra emelkedik. A tápanyag vízzel történő keverésének lehetősége és ennek szakaszos adagolása lehetővé tesz több, egymást követő nitrogéntrágyázást.</w:t>
      </w:r>
    </w:p>
    <w:p w:rsidR="00713843" w:rsidRPr="006854C6" w:rsidRDefault="00713843" w:rsidP="00713843">
      <w:pPr>
        <w:ind w:firstLine="284"/>
        <w:jc w:val="both"/>
        <w:rPr>
          <w:sz w:val="22"/>
        </w:rPr>
      </w:pPr>
      <w:r w:rsidRPr="006854C6">
        <w:rPr>
          <w:sz w:val="22"/>
        </w:rPr>
        <w:t xml:space="preserve">Az öntözéses trágyázás ellen gyakran felmerült az a kifogás, hogy az a tápanyagot egyenetlenül </w:t>
      </w:r>
      <w:r w:rsidR="00251741" w:rsidRPr="006854C6">
        <w:rPr>
          <w:sz w:val="22"/>
        </w:rPr>
        <w:t>juttatja k</w:t>
      </w:r>
      <w:r w:rsidRPr="006854C6">
        <w:rPr>
          <w:sz w:val="22"/>
        </w:rPr>
        <w:t>i és ezért célszerűbb azt kiszórni és azután rábocsátani az öntözőv</w:t>
      </w:r>
      <w:r w:rsidRPr="006854C6">
        <w:rPr>
          <w:sz w:val="22"/>
        </w:rPr>
        <w:t>i</w:t>
      </w:r>
      <w:r w:rsidRPr="006854C6">
        <w:rPr>
          <w:sz w:val="22"/>
        </w:rPr>
        <w:t>zet. Ez a feltevés csak feltételesen igaz. Ha a körforgó szórófej a vizet egyenetlenül szórja, úgy a műtrágyaoldatot sem kielégítően permetezi szét. Ilyen szórófej használatakor a kiszórt m</w:t>
      </w:r>
      <w:r w:rsidRPr="006854C6">
        <w:rPr>
          <w:sz w:val="22"/>
        </w:rPr>
        <w:t>ű</w:t>
      </w:r>
      <w:r w:rsidRPr="006854C6">
        <w:rPr>
          <w:sz w:val="22"/>
        </w:rPr>
        <w:t>trágya utólagosan, vízzel való öntözés esetén is egyenetlen marad.</w:t>
      </w:r>
    </w:p>
    <w:p w:rsidR="00713843" w:rsidRPr="006854C6" w:rsidRDefault="00713843" w:rsidP="00713843">
      <w:pPr>
        <w:ind w:firstLine="284"/>
        <w:jc w:val="both"/>
        <w:rPr>
          <w:sz w:val="22"/>
        </w:rPr>
      </w:pPr>
      <w:r w:rsidRPr="006854C6">
        <w:rPr>
          <w:sz w:val="22"/>
        </w:rPr>
        <w:t xml:space="preserve">A növények egyenletes tápanyagellátása </w:t>
      </w:r>
      <w:r w:rsidR="00251741" w:rsidRPr="006854C6">
        <w:rPr>
          <w:sz w:val="22"/>
        </w:rPr>
        <w:t xml:space="preserve">az alkalmazott </w:t>
      </w:r>
      <w:r w:rsidRPr="006854C6">
        <w:rPr>
          <w:sz w:val="22"/>
        </w:rPr>
        <w:t>szórófej munkájának minőség</w:t>
      </w:r>
      <w:r w:rsidRPr="006854C6">
        <w:rPr>
          <w:sz w:val="22"/>
        </w:rPr>
        <w:t>é</w:t>
      </w:r>
      <w:r w:rsidRPr="006854C6">
        <w:rPr>
          <w:sz w:val="22"/>
        </w:rPr>
        <w:t>től függ.</w:t>
      </w:r>
    </w:p>
    <w:p w:rsidR="00713843" w:rsidRPr="006854C6" w:rsidRDefault="00713843" w:rsidP="00713843">
      <w:pPr>
        <w:ind w:firstLine="284"/>
        <w:jc w:val="both"/>
        <w:rPr>
          <w:sz w:val="22"/>
        </w:rPr>
      </w:pPr>
      <w:r w:rsidRPr="006854C6">
        <w:rPr>
          <w:sz w:val="22"/>
        </w:rPr>
        <w:t>A kis intenzitású szórófejek általában megfelelnek a követelményeknek és ezáltal k</w:t>
      </w:r>
      <w:r w:rsidRPr="006854C6">
        <w:rPr>
          <w:sz w:val="22"/>
        </w:rPr>
        <w:t>i</w:t>
      </w:r>
      <w:r w:rsidRPr="006854C6">
        <w:rPr>
          <w:sz w:val="22"/>
        </w:rPr>
        <w:t>elégítően biztosítják a trágyaoldatok kipermetezését. Természetesen lehetőleg szélcsendes, vagy enyhe szélerősségű időben kell a berendezéseket működtetni. Mivel ez a gyakorla</w:t>
      </w:r>
      <w:r w:rsidRPr="006854C6">
        <w:rPr>
          <w:sz w:val="22"/>
        </w:rPr>
        <w:t>t</w:t>
      </w:r>
      <w:r w:rsidRPr="006854C6">
        <w:rPr>
          <w:sz w:val="22"/>
        </w:rPr>
        <w:t xml:space="preserve">ban nem mindig lehetséges, ajánlatos a szórófejeket többszöri trágyaszórás esetén úgy átállítani, hogy a csapadéksűrűség </w:t>
      </w:r>
      <w:r w:rsidR="00E01F31">
        <w:rPr>
          <w:sz w:val="22"/>
        </w:rPr>
        <w:sym w:font="Symbol" w:char="F02D"/>
      </w:r>
      <w:r w:rsidRPr="006854C6">
        <w:rPr>
          <w:sz w:val="22"/>
        </w:rPr>
        <w:t xml:space="preserve"> és ezzel együtt a trágyamennyiség is </w:t>
      </w:r>
      <w:r w:rsidR="00E01F31">
        <w:rPr>
          <w:sz w:val="22"/>
        </w:rPr>
        <w:sym w:font="Symbol" w:char="F02D"/>
      </w:r>
      <w:r w:rsidRPr="006854C6">
        <w:rPr>
          <w:sz w:val="22"/>
        </w:rPr>
        <w:t xml:space="preserve"> kiegyenlítődjék. Ez minden töb</w:t>
      </w:r>
      <w:r w:rsidRPr="006854C6">
        <w:rPr>
          <w:sz w:val="22"/>
        </w:rPr>
        <w:t>b</w:t>
      </w:r>
      <w:r w:rsidRPr="006854C6">
        <w:rPr>
          <w:sz w:val="22"/>
        </w:rPr>
        <w:t>szörösen megöntözött növénynél kívánatos.</w:t>
      </w:r>
    </w:p>
    <w:p w:rsidR="00713843" w:rsidRPr="006854C6" w:rsidRDefault="00713843" w:rsidP="00713843">
      <w:pPr>
        <w:ind w:firstLine="284"/>
        <w:jc w:val="both"/>
        <w:rPr>
          <w:sz w:val="22"/>
        </w:rPr>
      </w:pPr>
      <w:r w:rsidRPr="006854C6">
        <w:rPr>
          <w:sz w:val="22"/>
        </w:rPr>
        <w:t xml:space="preserve">A </w:t>
      </w:r>
      <w:r w:rsidR="00251741" w:rsidRPr="006854C6">
        <w:rPr>
          <w:sz w:val="22"/>
        </w:rPr>
        <w:t>tápanyag</w:t>
      </w:r>
      <w:r w:rsidRPr="006854C6">
        <w:rPr>
          <w:sz w:val="22"/>
        </w:rPr>
        <w:t>elosztás függ az esetenként használt oldó-berendezéstől is.</w:t>
      </w:r>
    </w:p>
    <w:p w:rsidR="00713843" w:rsidRPr="006854C6" w:rsidRDefault="007F76D5" w:rsidP="00C51612">
      <w:pPr>
        <w:pStyle w:val="Cmsor4"/>
      </w:pPr>
      <w:bookmarkStart w:id="73" w:name="_Toc478194541"/>
      <w:bookmarkStart w:id="74" w:name="_Toc427560741"/>
      <w:r>
        <w:t>3</w:t>
      </w:r>
      <w:r w:rsidR="00713843" w:rsidRPr="006854C6">
        <w:t>.</w:t>
      </w:r>
      <w:r w:rsidR="00580A45">
        <w:t>4</w:t>
      </w:r>
      <w:r w:rsidR="00713843" w:rsidRPr="006854C6">
        <w:t>.6.1. Tápláló öntözés esőztető berendezéshez kapcsolt műtrágyaoldó berendezéssel</w:t>
      </w:r>
      <w:bookmarkEnd w:id="73"/>
      <w:bookmarkEnd w:id="74"/>
    </w:p>
    <w:p w:rsidR="00251741" w:rsidRPr="006854C6" w:rsidRDefault="00251741" w:rsidP="007F76D5">
      <w:pPr>
        <w:jc w:val="both"/>
        <w:rPr>
          <w:sz w:val="22"/>
        </w:rPr>
      </w:pPr>
      <w:r w:rsidRPr="006854C6">
        <w:rPr>
          <w:sz w:val="22"/>
        </w:rPr>
        <w:t>Az esőztető öntözőberendezések műtrágya-oldatok és folyékony trágyák kiadagolására is alkalmassá tehetők.</w:t>
      </w:r>
    </w:p>
    <w:p w:rsidR="00251741" w:rsidRPr="006854C6" w:rsidRDefault="00251741" w:rsidP="00251741">
      <w:pPr>
        <w:ind w:firstLine="284"/>
        <w:jc w:val="both"/>
        <w:rPr>
          <w:sz w:val="22"/>
        </w:rPr>
      </w:pPr>
      <w:r w:rsidRPr="006854C6">
        <w:rPr>
          <w:sz w:val="22"/>
        </w:rPr>
        <w:t xml:space="preserve">A szilárd halmazállapotú műtrágyát </w:t>
      </w:r>
      <w:r w:rsidR="007F76D5">
        <w:rPr>
          <w:sz w:val="22"/>
        </w:rPr>
        <w:sym w:font="Symbol" w:char="F02D"/>
      </w:r>
      <w:r w:rsidRPr="006854C6">
        <w:rPr>
          <w:sz w:val="22"/>
        </w:rPr>
        <w:t xml:space="preserve"> esőztető öntözéssel való kiadagolásához </w:t>
      </w:r>
      <w:r w:rsidR="007F76D5">
        <w:rPr>
          <w:sz w:val="22"/>
        </w:rPr>
        <w:sym w:font="Symbol" w:char="F02D"/>
      </w:r>
      <w:r w:rsidRPr="006854C6">
        <w:rPr>
          <w:sz w:val="22"/>
        </w:rPr>
        <w:t xml:space="preserve"> először fel kell oldani, illetőleg az öntözővízzel össze kell keverni. A műtrágyának az öntözővízzel való együttes kiadagolása sok előnnyel jár. Ezek között megemlítjük a következ</w:t>
      </w:r>
      <w:r w:rsidRPr="006854C6">
        <w:rPr>
          <w:sz w:val="22"/>
        </w:rPr>
        <w:t>ő</w:t>
      </w:r>
      <w:r w:rsidRPr="006854C6">
        <w:rPr>
          <w:sz w:val="22"/>
        </w:rPr>
        <w:t>ket:</w:t>
      </w:r>
    </w:p>
    <w:p w:rsidR="00251741" w:rsidRPr="006854C6" w:rsidRDefault="00251741" w:rsidP="00251741">
      <w:pPr>
        <w:ind w:left="567" w:hanging="142"/>
        <w:jc w:val="both"/>
        <w:rPr>
          <w:sz w:val="22"/>
        </w:rPr>
      </w:pPr>
      <w:r w:rsidRPr="006854C6">
        <w:rPr>
          <w:sz w:val="22"/>
        </w:rPr>
        <w:t>a) a növényi táplálóanyagok oldott állapotban jutnak a talajba és a gyökérzet által azonnal felvehetők;</w:t>
      </w:r>
    </w:p>
    <w:p w:rsidR="00251741" w:rsidRPr="006854C6" w:rsidRDefault="00251741" w:rsidP="00251741">
      <w:pPr>
        <w:ind w:left="567" w:hanging="142"/>
        <w:jc w:val="both"/>
        <w:rPr>
          <w:sz w:val="22"/>
        </w:rPr>
      </w:pPr>
      <w:r w:rsidRPr="006854C6">
        <w:rPr>
          <w:sz w:val="22"/>
        </w:rPr>
        <w:t>b) az öntözővíz mennyiségének helyes megállapításával a növényi táplálóanyagok a termelt növények számára optimális mélységű talajrétegbe vihetők be;</w:t>
      </w:r>
    </w:p>
    <w:p w:rsidR="00251741" w:rsidRPr="006854C6" w:rsidRDefault="00251741" w:rsidP="00251741">
      <w:pPr>
        <w:ind w:left="567" w:hanging="142"/>
        <w:jc w:val="both"/>
        <w:rPr>
          <w:sz w:val="22"/>
        </w:rPr>
      </w:pPr>
      <w:r w:rsidRPr="006854C6">
        <w:rPr>
          <w:sz w:val="22"/>
        </w:rPr>
        <w:t>c) az öntözővízzel együttes műtrágya-adagolásnál megtakaríthatók a műtrágyakisz</w:t>
      </w:r>
      <w:r w:rsidRPr="006854C6">
        <w:rPr>
          <w:sz w:val="22"/>
        </w:rPr>
        <w:t>ó</w:t>
      </w:r>
      <w:r w:rsidRPr="006854C6">
        <w:rPr>
          <w:sz w:val="22"/>
        </w:rPr>
        <w:t>rás szállítási és munkaköltségei.</w:t>
      </w:r>
    </w:p>
    <w:p w:rsidR="00251741" w:rsidRPr="006854C6" w:rsidRDefault="00251741" w:rsidP="00132251">
      <w:pPr>
        <w:ind w:firstLine="284"/>
        <w:jc w:val="both"/>
        <w:rPr>
          <w:sz w:val="22"/>
        </w:rPr>
      </w:pPr>
      <w:r w:rsidRPr="006854C6">
        <w:rPr>
          <w:sz w:val="22"/>
        </w:rPr>
        <w:t>A műtrágya-adagolást legpontosabban a csőhálózaton történő vízszállítással végezhe</w:t>
      </w:r>
      <w:r w:rsidRPr="006854C6">
        <w:rPr>
          <w:sz w:val="22"/>
        </w:rPr>
        <w:t>t</w:t>
      </w:r>
      <w:r w:rsidRPr="006854C6">
        <w:rPr>
          <w:sz w:val="22"/>
        </w:rPr>
        <w:t>jük el. Fontossága egyre inkább növekszik. Alkalmazása még sok erőfeszítést igényel mind a termékforgalmazók, mind a vállalkozók részéről. Az átalakuló magyar mezőgazd</w:t>
      </w:r>
      <w:r w:rsidRPr="006854C6">
        <w:rPr>
          <w:sz w:val="22"/>
        </w:rPr>
        <w:t>a</w:t>
      </w:r>
      <w:r w:rsidRPr="006854C6">
        <w:rPr>
          <w:sz w:val="22"/>
        </w:rPr>
        <w:t>ságon belül ez az egyik terület, ahol a szaktanácsadási tevékenység kimondottan nagy s</w:t>
      </w:r>
      <w:r w:rsidRPr="006854C6">
        <w:rPr>
          <w:sz w:val="22"/>
        </w:rPr>
        <w:t>e</w:t>
      </w:r>
      <w:r w:rsidRPr="006854C6">
        <w:rPr>
          <w:sz w:val="22"/>
        </w:rPr>
        <w:t xml:space="preserve">gítsége lehet a gazdáknak. </w:t>
      </w:r>
    </w:p>
    <w:p w:rsidR="00251741" w:rsidRPr="006854C6" w:rsidRDefault="00251741" w:rsidP="00251741">
      <w:pPr>
        <w:ind w:firstLine="284"/>
        <w:jc w:val="both"/>
        <w:rPr>
          <w:sz w:val="22"/>
        </w:rPr>
      </w:pPr>
      <w:r w:rsidRPr="006854C6">
        <w:rPr>
          <w:sz w:val="22"/>
        </w:rPr>
        <w:t>A fő feladat: a növény számára szükséges tápanyag időben történő kiadagolása. A fe</w:t>
      </w:r>
      <w:r w:rsidRPr="006854C6">
        <w:rPr>
          <w:sz w:val="22"/>
        </w:rPr>
        <w:t>j</w:t>
      </w:r>
      <w:r w:rsidRPr="006854C6">
        <w:rPr>
          <w:sz w:val="22"/>
        </w:rPr>
        <w:t>lett mezőgazdasággal rendelkező országokban (pl. Izraelben) a magas termésátlag elérése érdekében néha akkor is működtetik az öntözőberendezést, ha nem a víz-, hanem a tápanya</w:t>
      </w:r>
      <w:r w:rsidRPr="006854C6">
        <w:rPr>
          <w:sz w:val="22"/>
        </w:rPr>
        <w:t>g</w:t>
      </w:r>
      <w:r w:rsidRPr="006854C6">
        <w:rPr>
          <w:sz w:val="22"/>
        </w:rPr>
        <w:t xml:space="preserve">pótlást végzik el. Nálunk ugyancsak fontos ezen megoldás alkalmazása. </w:t>
      </w:r>
    </w:p>
    <w:p w:rsidR="00713843" w:rsidRPr="006854C6" w:rsidRDefault="00713843" w:rsidP="00713843">
      <w:pPr>
        <w:ind w:firstLine="284"/>
        <w:jc w:val="both"/>
        <w:rPr>
          <w:sz w:val="22"/>
        </w:rPr>
      </w:pPr>
      <w:r w:rsidRPr="006854C6">
        <w:rPr>
          <w:sz w:val="22"/>
        </w:rPr>
        <w:t>A műtrágyaoldó berendezést az alapvezetékbe b</w:t>
      </w:r>
      <w:r w:rsidRPr="006854C6">
        <w:rPr>
          <w:sz w:val="22"/>
        </w:rPr>
        <w:t>e</w:t>
      </w:r>
      <w:r w:rsidRPr="006854C6">
        <w:rPr>
          <w:sz w:val="22"/>
        </w:rPr>
        <w:t>épített keverőcsőhöz gumitömlővel csatlakoztatjuk.</w:t>
      </w:r>
    </w:p>
    <w:p w:rsidR="00713843" w:rsidRPr="006854C6" w:rsidRDefault="00713843" w:rsidP="00713843">
      <w:pPr>
        <w:ind w:firstLine="284"/>
        <w:jc w:val="both"/>
        <w:rPr>
          <w:sz w:val="22"/>
        </w:rPr>
      </w:pPr>
      <w:r w:rsidRPr="006854C6">
        <w:rPr>
          <w:sz w:val="22"/>
        </w:rPr>
        <w:t xml:space="preserve">A műtrágyaoldó henger alakú acéltartály, mely felül fedéllel zárható. A tartály aljában </w:t>
      </w:r>
      <w:r w:rsidR="00281745">
        <w:rPr>
          <w:sz w:val="22"/>
        </w:rPr>
        <w:sym w:font="Symbol" w:char="F02D"/>
      </w:r>
      <w:r w:rsidRPr="006854C6">
        <w:rPr>
          <w:sz w:val="22"/>
        </w:rPr>
        <w:t xml:space="preserve"> lemezgallérral körülvéve </w:t>
      </w:r>
      <w:r w:rsidR="00281745">
        <w:rPr>
          <w:sz w:val="22"/>
        </w:rPr>
        <w:sym w:font="Symbol" w:char="F02D"/>
      </w:r>
      <w:r w:rsidRPr="006854C6">
        <w:rPr>
          <w:sz w:val="22"/>
        </w:rPr>
        <w:t xml:space="preserve"> helyezkedik el a kivehető szűrőkosár. Az öntözővíz egy részét a csatlakozó gumitömlő az elzáró csap közvetítésével a tartály aljába vezeti, ahol a víz a szűrőkosárban lévő műtrágyát körülmossa, feloldja. Az oldat egy zárócsapon keresztül hagyja el a tartályt és a gumitömlőn visszaáramlik az alapvezetékbe. A visszavezető cső csonkja belóg a keverőcsőbe, az oldat jó elkeveredését biztosítva. Igen finom szemcséjű műtrágyáknál a szűrőkosárba még egy finom szitát is helyezünk, hogy a nagy lyukakon ne ömöljön ki a műtrágya a tartály fenekére, ahol összepépesedve dugulást okozna. A tartály fenekén vízl</w:t>
      </w:r>
      <w:r w:rsidRPr="006854C6">
        <w:rPr>
          <w:sz w:val="22"/>
        </w:rPr>
        <w:t>e</w:t>
      </w:r>
      <w:r w:rsidRPr="006854C6">
        <w:rPr>
          <w:sz w:val="22"/>
        </w:rPr>
        <w:t xml:space="preserve">eresztő csap is van. </w:t>
      </w:r>
    </w:p>
    <w:p w:rsidR="00713843" w:rsidRPr="006854C6" w:rsidRDefault="00713843" w:rsidP="00713843">
      <w:pPr>
        <w:ind w:firstLine="284"/>
        <w:jc w:val="both"/>
        <w:rPr>
          <w:sz w:val="22"/>
        </w:rPr>
      </w:pPr>
      <w:r w:rsidRPr="006854C6">
        <w:rPr>
          <w:sz w:val="22"/>
        </w:rPr>
        <w:t>A műtrágyaoldóba adagolandó műtrágya mennyisége a szórófejek kötésétől és az egy</w:t>
      </w:r>
      <w:r w:rsidRPr="006854C6">
        <w:rPr>
          <w:sz w:val="22"/>
        </w:rPr>
        <w:t>i</w:t>
      </w:r>
      <w:r w:rsidRPr="006854C6">
        <w:rPr>
          <w:sz w:val="22"/>
        </w:rPr>
        <w:t>dejűleg üzemelő szórófejek darabszámától függ (1</w:t>
      </w:r>
      <w:r w:rsidR="00564A64">
        <w:rPr>
          <w:sz w:val="22"/>
        </w:rPr>
        <w:t>2</w:t>
      </w:r>
      <w:r w:rsidRPr="006854C6">
        <w:rPr>
          <w:sz w:val="22"/>
        </w:rPr>
        <w:t>. táblázat).</w:t>
      </w:r>
    </w:p>
    <w:p w:rsidR="00713843" w:rsidRPr="006854C6" w:rsidRDefault="00713843" w:rsidP="00713843">
      <w:pPr>
        <w:jc w:val="both"/>
        <w:rPr>
          <w:sz w:val="22"/>
        </w:rPr>
      </w:pPr>
    </w:p>
    <w:p w:rsidR="00713843" w:rsidRPr="00C86875" w:rsidRDefault="00C86875" w:rsidP="00713843">
      <w:pPr>
        <w:jc w:val="center"/>
        <w:rPr>
          <w:sz w:val="22"/>
        </w:rPr>
      </w:pPr>
      <w:r w:rsidRPr="00C86875">
        <w:rPr>
          <w:sz w:val="22"/>
        </w:rPr>
        <w:t>1</w:t>
      </w:r>
      <w:r w:rsidR="00564A64">
        <w:rPr>
          <w:sz w:val="22"/>
        </w:rPr>
        <w:t>2</w:t>
      </w:r>
      <w:r w:rsidRPr="00C86875">
        <w:rPr>
          <w:sz w:val="22"/>
        </w:rPr>
        <w:t xml:space="preserve">. táblázat. </w:t>
      </w:r>
      <w:r w:rsidR="00713843" w:rsidRPr="00C86875">
        <w:rPr>
          <w:sz w:val="22"/>
        </w:rPr>
        <w:t>Az adagolandó műtrágya mennyiségének meghatározása</w:t>
      </w:r>
    </w:p>
    <w:p w:rsidR="00713843" w:rsidRPr="006854C6" w:rsidRDefault="00713843" w:rsidP="00713843"/>
    <w:tbl>
      <w:tblPr>
        <w:tblW w:w="0" w:type="auto"/>
        <w:jc w:val="center"/>
        <w:tblLayout w:type="fixed"/>
        <w:tblCellMar>
          <w:left w:w="70" w:type="dxa"/>
          <w:right w:w="70" w:type="dxa"/>
        </w:tblCellMar>
        <w:tblLook w:val="0000"/>
      </w:tblPr>
      <w:tblGrid>
        <w:gridCol w:w="2309"/>
        <w:gridCol w:w="2309"/>
        <w:gridCol w:w="2454"/>
      </w:tblGrid>
      <w:tr w:rsidR="00713843" w:rsidRPr="00C86875" w:rsidTr="00C86875">
        <w:tblPrEx>
          <w:tblCellMar>
            <w:top w:w="0" w:type="dxa"/>
            <w:bottom w:w="0" w:type="dxa"/>
          </w:tblCellMar>
        </w:tblPrEx>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713843" w:rsidRPr="00C86875" w:rsidRDefault="00713843" w:rsidP="00C86875">
            <w:pPr>
              <w:jc w:val="center"/>
              <w:rPr>
                <w:b/>
                <w:sz w:val="22"/>
                <w:szCs w:val="22"/>
              </w:rPr>
            </w:pPr>
            <w:r w:rsidRPr="00C86875">
              <w:rPr>
                <w:b/>
                <w:sz w:val="22"/>
                <w:szCs w:val="22"/>
              </w:rPr>
              <w:t>A szórófejek kötésmérete és ter</w:t>
            </w:r>
            <w:r w:rsidRPr="00C86875">
              <w:rPr>
                <w:b/>
                <w:sz w:val="22"/>
                <w:szCs w:val="22"/>
              </w:rPr>
              <w:t>ü</w:t>
            </w:r>
            <w:r w:rsidRPr="00C86875">
              <w:rPr>
                <w:b/>
                <w:sz w:val="22"/>
                <w:szCs w:val="22"/>
              </w:rPr>
              <w:t>lete</w:t>
            </w:r>
          </w:p>
        </w:tc>
        <w:tc>
          <w:tcPr>
            <w:tcW w:w="2309" w:type="dxa"/>
            <w:tcBorders>
              <w:top w:val="single" w:sz="4" w:space="0" w:color="auto"/>
              <w:left w:val="single" w:sz="4" w:space="0" w:color="auto"/>
              <w:bottom w:val="single" w:sz="4" w:space="0" w:color="auto"/>
              <w:right w:val="single" w:sz="4" w:space="0" w:color="auto"/>
            </w:tcBorders>
            <w:vAlign w:val="center"/>
          </w:tcPr>
          <w:p w:rsidR="00713843" w:rsidRPr="00C86875" w:rsidRDefault="00713843" w:rsidP="00C86875">
            <w:pPr>
              <w:jc w:val="center"/>
              <w:rPr>
                <w:b/>
                <w:sz w:val="22"/>
                <w:szCs w:val="22"/>
              </w:rPr>
            </w:pPr>
            <w:r w:rsidRPr="00C86875">
              <w:rPr>
                <w:b/>
                <w:sz w:val="22"/>
                <w:szCs w:val="22"/>
              </w:rPr>
              <w:t xml:space="preserve">Hektáronként </w:t>
            </w:r>
            <w:r w:rsidRPr="00C86875">
              <w:rPr>
                <w:b/>
                <w:sz w:val="22"/>
                <w:szCs w:val="22"/>
              </w:rPr>
              <w:br/>
              <w:t>adagola</w:t>
            </w:r>
            <w:r w:rsidRPr="00C86875">
              <w:rPr>
                <w:b/>
                <w:sz w:val="22"/>
                <w:szCs w:val="22"/>
              </w:rPr>
              <w:t>n</w:t>
            </w:r>
            <w:r w:rsidRPr="00C86875">
              <w:rPr>
                <w:b/>
                <w:sz w:val="22"/>
                <w:szCs w:val="22"/>
              </w:rPr>
              <w:t>dó műtrágya</w:t>
            </w:r>
          </w:p>
        </w:tc>
        <w:tc>
          <w:tcPr>
            <w:tcW w:w="2454" w:type="dxa"/>
            <w:tcBorders>
              <w:top w:val="single" w:sz="4" w:space="0" w:color="auto"/>
              <w:left w:val="single" w:sz="4" w:space="0" w:color="auto"/>
              <w:bottom w:val="single" w:sz="4" w:space="0" w:color="auto"/>
              <w:right w:val="single" w:sz="4" w:space="0" w:color="auto"/>
            </w:tcBorders>
            <w:vAlign w:val="center"/>
          </w:tcPr>
          <w:p w:rsidR="00713843" w:rsidRPr="00C86875" w:rsidRDefault="00713843" w:rsidP="00C86875">
            <w:pPr>
              <w:jc w:val="center"/>
              <w:rPr>
                <w:b/>
                <w:sz w:val="22"/>
                <w:szCs w:val="22"/>
              </w:rPr>
            </w:pPr>
            <w:r w:rsidRPr="00C86875">
              <w:rPr>
                <w:b/>
                <w:sz w:val="22"/>
                <w:szCs w:val="22"/>
              </w:rPr>
              <w:t>Egy üzemel</w:t>
            </w:r>
            <w:r w:rsidR="00C86875">
              <w:rPr>
                <w:b/>
                <w:sz w:val="22"/>
                <w:szCs w:val="22"/>
              </w:rPr>
              <w:t>ő szórófejre számított műtrágya-</w:t>
            </w:r>
            <w:r w:rsidRPr="00C86875">
              <w:rPr>
                <w:b/>
                <w:sz w:val="22"/>
                <w:szCs w:val="22"/>
              </w:rPr>
              <w:br/>
              <w:t>me</w:t>
            </w:r>
            <w:r w:rsidRPr="00C86875">
              <w:rPr>
                <w:b/>
                <w:sz w:val="22"/>
                <w:szCs w:val="22"/>
              </w:rPr>
              <w:t>n</w:t>
            </w:r>
            <w:r w:rsidRPr="00C86875">
              <w:rPr>
                <w:b/>
                <w:sz w:val="22"/>
                <w:szCs w:val="22"/>
              </w:rPr>
              <w:t>nyiség</w:t>
            </w:r>
          </w:p>
        </w:tc>
      </w:tr>
      <w:tr w:rsidR="00713843" w:rsidRPr="00C86875" w:rsidTr="00C86875">
        <w:tblPrEx>
          <w:tblCellMar>
            <w:top w:w="0" w:type="dxa"/>
            <w:bottom w:w="0" w:type="dxa"/>
          </w:tblCellMar>
        </w:tblPrEx>
        <w:trPr>
          <w:cantSplit/>
          <w:jc w:val="center"/>
        </w:trPr>
        <w:tc>
          <w:tcPr>
            <w:tcW w:w="2309" w:type="dxa"/>
            <w:tcBorders>
              <w:top w:val="single" w:sz="4" w:space="0" w:color="auto"/>
              <w:left w:val="single" w:sz="6" w:space="0" w:color="auto"/>
              <w:right w:val="single" w:sz="6" w:space="0" w:color="auto"/>
            </w:tcBorders>
            <w:vAlign w:val="center"/>
          </w:tcPr>
          <w:p w:rsidR="00713843" w:rsidRPr="00C86875" w:rsidRDefault="00713843" w:rsidP="00C86875">
            <w:pPr>
              <w:jc w:val="center"/>
              <w:rPr>
                <w:sz w:val="22"/>
                <w:szCs w:val="22"/>
              </w:rPr>
            </w:pPr>
            <w:r w:rsidRPr="00C86875">
              <w:rPr>
                <w:sz w:val="22"/>
                <w:szCs w:val="22"/>
              </w:rPr>
              <w:t>24 x 24 = 576 m</w:t>
            </w:r>
            <w:r w:rsidRPr="00C86875">
              <w:rPr>
                <w:sz w:val="22"/>
                <w:szCs w:val="22"/>
                <w:vertAlign w:val="superscript"/>
              </w:rPr>
              <w:t>2</w:t>
            </w:r>
          </w:p>
        </w:tc>
        <w:tc>
          <w:tcPr>
            <w:tcW w:w="2309" w:type="dxa"/>
            <w:tcBorders>
              <w:top w:val="single" w:sz="4" w:space="0" w:color="auto"/>
              <w:left w:val="nil"/>
              <w:right w:val="single" w:sz="6" w:space="0" w:color="auto"/>
            </w:tcBorders>
            <w:vAlign w:val="center"/>
          </w:tcPr>
          <w:p w:rsidR="00713843" w:rsidRPr="00C86875" w:rsidRDefault="00713843" w:rsidP="00C86875">
            <w:pPr>
              <w:tabs>
                <w:tab w:val="decimal" w:pos="251"/>
              </w:tabs>
              <w:jc w:val="center"/>
              <w:rPr>
                <w:sz w:val="22"/>
                <w:szCs w:val="22"/>
              </w:rPr>
            </w:pPr>
            <w:r w:rsidRPr="00C86875">
              <w:rPr>
                <w:sz w:val="22"/>
                <w:szCs w:val="22"/>
              </w:rPr>
              <w:t>90 kg</w:t>
            </w:r>
          </w:p>
        </w:tc>
        <w:tc>
          <w:tcPr>
            <w:tcW w:w="2454" w:type="dxa"/>
            <w:tcBorders>
              <w:top w:val="single" w:sz="4" w:space="0" w:color="auto"/>
              <w:left w:val="nil"/>
              <w:right w:val="single" w:sz="6" w:space="0" w:color="auto"/>
            </w:tcBorders>
            <w:vAlign w:val="center"/>
          </w:tcPr>
          <w:p w:rsidR="00713843" w:rsidRPr="00C86875" w:rsidRDefault="00713843" w:rsidP="00C86875">
            <w:pPr>
              <w:tabs>
                <w:tab w:val="decimal" w:pos="352"/>
              </w:tabs>
              <w:jc w:val="center"/>
              <w:rPr>
                <w:sz w:val="22"/>
                <w:szCs w:val="22"/>
              </w:rPr>
            </w:pPr>
            <w:r w:rsidRPr="00C86875">
              <w:rPr>
                <w:sz w:val="22"/>
                <w:szCs w:val="22"/>
              </w:rPr>
              <w:t>9 kg</w:t>
            </w:r>
          </w:p>
        </w:tc>
      </w:tr>
      <w:tr w:rsidR="00713843" w:rsidRPr="00C86875" w:rsidTr="00C86875">
        <w:tblPrEx>
          <w:tblCellMar>
            <w:top w:w="0" w:type="dxa"/>
            <w:bottom w:w="0" w:type="dxa"/>
          </w:tblCellMar>
        </w:tblPrEx>
        <w:trPr>
          <w:cantSplit/>
          <w:jc w:val="center"/>
        </w:trPr>
        <w:tc>
          <w:tcPr>
            <w:tcW w:w="2309" w:type="dxa"/>
            <w:tcBorders>
              <w:top w:val="single" w:sz="6" w:space="0" w:color="auto"/>
              <w:left w:val="single" w:sz="6" w:space="0" w:color="auto"/>
              <w:bottom w:val="single" w:sz="6" w:space="0" w:color="auto"/>
              <w:right w:val="single" w:sz="6" w:space="0" w:color="auto"/>
            </w:tcBorders>
            <w:vAlign w:val="center"/>
          </w:tcPr>
          <w:p w:rsidR="00713843" w:rsidRPr="00C86875" w:rsidRDefault="00713843" w:rsidP="00C86875">
            <w:pPr>
              <w:jc w:val="center"/>
              <w:rPr>
                <w:sz w:val="22"/>
                <w:szCs w:val="22"/>
              </w:rPr>
            </w:pPr>
          </w:p>
        </w:tc>
        <w:tc>
          <w:tcPr>
            <w:tcW w:w="2309" w:type="dxa"/>
            <w:tcBorders>
              <w:top w:val="single" w:sz="6" w:space="0" w:color="auto"/>
              <w:left w:val="nil"/>
              <w:bottom w:val="single" w:sz="6" w:space="0" w:color="auto"/>
              <w:right w:val="single" w:sz="6" w:space="0" w:color="auto"/>
            </w:tcBorders>
            <w:vAlign w:val="center"/>
          </w:tcPr>
          <w:p w:rsidR="00713843" w:rsidRPr="00C86875" w:rsidRDefault="00713843" w:rsidP="00C86875">
            <w:pPr>
              <w:tabs>
                <w:tab w:val="decimal" w:pos="251"/>
              </w:tabs>
              <w:jc w:val="center"/>
              <w:rPr>
                <w:sz w:val="22"/>
                <w:szCs w:val="22"/>
              </w:rPr>
            </w:pPr>
            <w:r w:rsidRPr="00C86875">
              <w:rPr>
                <w:sz w:val="22"/>
                <w:szCs w:val="22"/>
              </w:rPr>
              <w:t>180 kg</w:t>
            </w:r>
          </w:p>
        </w:tc>
        <w:tc>
          <w:tcPr>
            <w:tcW w:w="2454" w:type="dxa"/>
            <w:tcBorders>
              <w:top w:val="single" w:sz="6" w:space="0" w:color="auto"/>
              <w:left w:val="nil"/>
              <w:bottom w:val="single" w:sz="6" w:space="0" w:color="auto"/>
              <w:right w:val="single" w:sz="6" w:space="0" w:color="auto"/>
            </w:tcBorders>
            <w:vAlign w:val="center"/>
          </w:tcPr>
          <w:p w:rsidR="00713843" w:rsidRPr="00C86875" w:rsidRDefault="00713843" w:rsidP="00C86875">
            <w:pPr>
              <w:tabs>
                <w:tab w:val="decimal" w:pos="352"/>
              </w:tabs>
              <w:jc w:val="center"/>
              <w:rPr>
                <w:sz w:val="22"/>
                <w:szCs w:val="22"/>
              </w:rPr>
            </w:pPr>
            <w:r w:rsidRPr="00C86875">
              <w:rPr>
                <w:sz w:val="22"/>
                <w:szCs w:val="22"/>
              </w:rPr>
              <w:t>18 kg</w:t>
            </w:r>
          </w:p>
        </w:tc>
      </w:tr>
      <w:tr w:rsidR="00713843" w:rsidRPr="00C86875" w:rsidTr="00C86875">
        <w:tblPrEx>
          <w:tblCellMar>
            <w:top w:w="0" w:type="dxa"/>
            <w:bottom w:w="0" w:type="dxa"/>
          </w:tblCellMar>
        </w:tblPrEx>
        <w:trPr>
          <w:cantSplit/>
          <w:jc w:val="center"/>
        </w:trPr>
        <w:tc>
          <w:tcPr>
            <w:tcW w:w="2309" w:type="dxa"/>
            <w:tcBorders>
              <w:left w:val="single" w:sz="6" w:space="0" w:color="auto"/>
              <w:bottom w:val="single" w:sz="6" w:space="0" w:color="auto"/>
              <w:right w:val="single" w:sz="6" w:space="0" w:color="auto"/>
            </w:tcBorders>
            <w:vAlign w:val="center"/>
          </w:tcPr>
          <w:p w:rsidR="00713843" w:rsidRPr="00C86875" w:rsidRDefault="00713843" w:rsidP="00C86875">
            <w:pPr>
              <w:jc w:val="center"/>
              <w:rPr>
                <w:sz w:val="22"/>
                <w:szCs w:val="22"/>
              </w:rPr>
            </w:pPr>
          </w:p>
        </w:tc>
        <w:tc>
          <w:tcPr>
            <w:tcW w:w="2309" w:type="dxa"/>
            <w:tcBorders>
              <w:left w:val="nil"/>
              <w:bottom w:val="single" w:sz="6" w:space="0" w:color="auto"/>
              <w:right w:val="single" w:sz="6" w:space="0" w:color="auto"/>
            </w:tcBorders>
            <w:vAlign w:val="center"/>
          </w:tcPr>
          <w:p w:rsidR="00713843" w:rsidRPr="00C86875" w:rsidRDefault="00713843" w:rsidP="00C86875">
            <w:pPr>
              <w:tabs>
                <w:tab w:val="decimal" w:pos="251"/>
              </w:tabs>
              <w:jc w:val="center"/>
              <w:rPr>
                <w:sz w:val="22"/>
                <w:szCs w:val="22"/>
              </w:rPr>
            </w:pPr>
            <w:r w:rsidRPr="00C86875">
              <w:rPr>
                <w:sz w:val="22"/>
                <w:szCs w:val="22"/>
              </w:rPr>
              <w:t>360 kg</w:t>
            </w:r>
          </w:p>
        </w:tc>
        <w:tc>
          <w:tcPr>
            <w:tcW w:w="2454" w:type="dxa"/>
            <w:tcBorders>
              <w:left w:val="nil"/>
              <w:bottom w:val="single" w:sz="6" w:space="0" w:color="auto"/>
              <w:right w:val="single" w:sz="6" w:space="0" w:color="auto"/>
            </w:tcBorders>
            <w:vAlign w:val="center"/>
          </w:tcPr>
          <w:p w:rsidR="00713843" w:rsidRPr="00C86875" w:rsidRDefault="00713843" w:rsidP="00C86875">
            <w:pPr>
              <w:tabs>
                <w:tab w:val="decimal" w:pos="352"/>
              </w:tabs>
              <w:jc w:val="center"/>
              <w:rPr>
                <w:sz w:val="22"/>
                <w:szCs w:val="22"/>
              </w:rPr>
            </w:pPr>
            <w:r w:rsidRPr="00C86875">
              <w:rPr>
                <w:sz w:val="22"/>
                <w:szCs w:val="22"/>
              </w:rPr>
              <w:t>36 kg</w:t>
            </w:r>
          </w:p>
        </w:tc>
      </w:tr>
    </w:tbl>
    <w:p w:rsidR="00713843" w:rsidRPr="00C86875" w:rsidRDefault="00713843" w:rsidP="00713843">
      <w:pPr>
        <w:jc w:val="center"/>
        <w:rPr>
          <w:sz w:val="22"/>
        </w:rPr>
      </w:pPr>
    </w:p>
    <w:p w:rsidR="00713843" w:rsidRPr="006854C6" w:rsidRDefault="00713843" w:rsidP="00713843">
      <w:pPr>
        <w:ind w:firstLine="284"/>
        <w:jc w:val="both"/>
        <w:rPr>
          <w:sz w:val="22"/>
        </w:rPr>
      </w:pPr>
      <w:r w:rsidRPr="006854C6">
        <w:rPr>
          <w:sz w:val="22"/>
        </w:rPr>
        <w:t>Más kötéseknél kiszámítjuk, hogy a kötésterület hányszorosa a táblázatban levőnek és ennek megfelelően az arányos mennyiséget vesszük.</w:t>
      </w:r>
    </w:p>
    <w:p w:rsidR="00713843" w:rsidRPr="006854C6" w:rsidRDefault="00713843" w:rsidP="00713843">
      <w:pPr>
        <w:ind w:firstLine="284"/>
        <w:jc w:val="both"/>
        <w:rPr>
          <w:sz w:val="22"/>
        </w:rPr>
      </w:pPr>
      <w:r w:rsidRPr="006854C6">
        <w:rPr>
          <w:sz w:val="22"/>
        </w:rPr>
        <w:t>Pl. 36 x 36 m-es kötés területe 1296 m</w:t>
      </w:r>
      <w:r w:rsidRPr="006854C6">
        <w:rPr>
          <w:sz w:val="22"/>
          <w:vertAlign w:val="superscript"/>
        </w:rPr>
        <w:t>2</w:t>
      </w:r>
      <w:r w:rsidRPr="006854C6">
        <w:rPr>
          <w:sz w:val="22"/>
        </w:rPr>
        <w:t>, ami éppen 2,25-szöröse az 576 m</w:t>
      </w:r>
      <w:r w:rsidRPr="006854C6">
        <w:rPr>
          <w:sz w:val="22"/>
          <w:vertAlign w:val="superscript"/>
        </w:rPr>
        <w:t>2</w:t>
      </w:r>
      <w:r w:rsidRPr="006854C6">
        <w:rPr>
          <w:sz w:val="22"/>
        </w:rPr>
        <w:t>-nek. Tehát az egy szórófejre számítandó műtrágya mennyiségek:</w:t>
      </w:r>
    </w:p>
    <w:p w:rsidR="00713843" w:rsidRPr="006854C6" w:rsidRDefault="00713843" w:rsidP="00713843">
      <w:pPr>
        <w:jc w:val="center"/>
        <w:rPr>
          <w:sz w:val="22"/>
        </w:rPr>
      </w:pPr>
      <w:r w:rsidRPr="006854C6">
        <w:rPr>
          <w:sz w:val="22"/>
        </w:rPr>
        <w:t>9 x 2,25 = 20,25 kg;</w:t>
      </w:r>
      <w:r w:rsidRPr="006854C6">
        <w:rPr>
          <w:sz w:val="22"/>
        </w:rPr>
        <w:tab/>
        <w:t>18 x 2,25 = 40,50 kg;</w:t>
      </w:r>
      <w:r w:rsidRPr="006854C6">
        <w:rPr>
          <w:sz w:val="22"/>
        </w:rPr>
        <w:tab/>
        <w:t>36 x 2,25 = 60,75 kg.</w:t>
      </w:r>
    </w:p>
    <w:p w:rsidR="00713843" w:rsidRPr="006854C6" w:rsidRDefault="00713843" w:rsidP="00713843">
      <w:pPr>
        <w:ind w:firstLine="284"/>
        <w:jc w:val="both"/>
        <w:rPr>
          <w:sz w:val="22"/>
        </w:rPr>
      </w:pPr>
      <w:r w:rsidRPr="006854C6">
        <w:rPr>
          <w:sz w:val="22"/>
        </w:rPr>
        <w:t>Az egy szórófejre számított műtrágya mennyiségét megszorozzuk az egy szárnyvezet</w:t>
      </w:r>
      <w:r w:rsidRPr="006854C6">
        <w:rPr>
          <w:sz w:val="22"/>
        </w:rPr>
        <w:t>é</w:t>
      </w:r>
      <w:r w:rsidRPr="006854C6">
        <w:rPr>
          <w:sz w:val="22"/>
        </w:rPr>
        <w:t>ken üzemelő szórófejek számával és kg-ra kerekítjük. Így megkaptuk az egy szárnyvezeték üzemideje alatt kiszórandó műtrágyamennyiséget. Ezt annyiszor kell venni, amennyi az üzemelő szárnyvezetékek működési ideje. A kiszámított műtrágya mennyiséget folyamat</w:t>
      </w:r>
      <w:r w:rsidRPr="006854C6">
        <w:rPr>
          <w:sz w:val="22"/>
        </w:rPr>
        <w:t>o</w:t>
      </w:r>
      <w:r w:rsidRPr="006854C6">
        <w:rPr>
          <w:sz w:val="22"/>
        </w:rPr>
        <w:t>san kell kiadagolni.</w:t>
      </w:r>
    </w:p>
    <w:p w:rsidR="00713843" w:rsidRPr="006854C6" w:rsidRDefault="00713843" w:rsidP="00713843">
      <w:pPr>
        <w:ind w:firstLine="284"/>
        <w:jc w:val="both"/>
        <w:rPr>
          <w:sz w:val="22"/>
        </w:rPr>
      </w:pPr>
      <w:r w:rsidRPr="006854C6">
        <w:rPr>
          <w:sz w:val="22"/>
        </w:rPr>
        <w:t>A műtrágyaoldat kiöntözése előtt legalább 10 percig, utána legalább 10-30 percig tiszta vízzel öntözzünk. Erre egyrészt a növényzet, de legfőképpen az öntözőberendezés védelme miatt van szükség. A műtrágyaoldat ugyanis még a horganyzott csövek anyagát is támadja. Ha alkalmazása után az összes fémrészről nem mossuk le alaposan, akkor korrózió köve</w:t>
      </w:r>
      <w:r w:rsidRPr="006854C6">
        <w:rPr>
          <w:sz w:val="22"/>
        </w:rPr>
        <w:t>t</w:t>
      </w:r>
      <w:r w:rsidRPr="006854C6">
        <w:rPr>
          <w:sz w:val="22"/>
        </w:rPr>
        <w:t xml:space="preserve">keztében azok elrozsdásodnak és kilyukadnak. Az alapos lemosás a műtrágyaoldó tartály külsejére és belsejére is vonatkozik. </w:t>
      </w:r>
    </w:p>
    <w:p w:rsidR="00713843" w:rsidRPr="006854C6" w:rsidRDefault="00713843" w:rsidP="00713843">
      <w:pPr>
        <w:ind w:firstLine="284"/>
        <w:jc w:val="both"/>
        <w:rPr>
          <w:sz w:val="22"/>
        </w:rPr>
      </w:pPr>
      <w:r w:rsidRPr="006854C6">
        <w:rPr>
          <w:sz w:val="22"/>
        </w:rPr>
        <w:t>A műtrágya feloldása és kiszórása aránylag gyorsan megtörténik. Ha a szivattyú ví</w:t>
      </w:r>
      <w:r w:rsidRPr="006854C6">
        <w:rPr>
          <w:sz w:val="22"/>
        </w:rPr>
        <w:t>z</w:t>
      </w:r>
      <w:r w:rsidRPr="006854C6">
        <w:rPr>
          <w:sz w:val="22"/>
        </w:rPr>
        <w:t xml:space="preserve">szállítása 1200 l/p, akkor óránként kb. 280-430 kg műtrágya öntözhető ki. </w:t>
      </w:r>
    </w:p>
    <w:p w:rsidR="00713843" w:rsidRPr="00C86875" w:rsidRDefault="00713843" w:rsidP="00C86875">
      <w:pPr>
        <w:rPr>
          <w:b/>
          <w:bCs/>
          <w:i/>
          <w:sz w:val="22"/>
        </w:rPr>
      </w:pPr>
      <w:r w:rsidRPr="00C86875">
        <w:rPr>
          <w:b/>
          <w:bCs/>
          <w:i/>
          <w:sz w:val="22"/>
        </w:rPr>
        <w:t>Központi műtrágyaoldó berendezések működési elve</w:t>
      </w:r>
    </w:p>
    <w:p w:rsidR="00713843" w:rsidRPr="006854C6" w:rsidRDefault="00713843" w:rsidP="00C86875">
      <w:pPr>
        <w:jc w:val="both"/>
        <w:rPr>
          <w:sz w:val="22"/>
        </w:rPr>
      </w:pPr>
      <w:r w:rsidRPr="006854C6">
        <w:rPr>
          <w:sz w:val="22"/>
        </w:rPr>
        <w:t>A központi műtrágyaoldó berendezések működési elvük alapján három csoportba s</w:t>
      </w:r>
      <w:r w:rsidRPr="006854C6">
        <w:rPr>
          <w:sz w:val="22"/>
        </w:rPr>
        <w:t>o</w:t>
      </w:r>
      <w:r w:rsidRPr="006854C6">
        <w:rPr>
          <w:sz w:val="22"/>
        </w:rPr>
        <w:t>rolhatók:</w:t>
      </w:r>
    </w:p>
    <w:p w:rsidR="00713843" w:rsidRPr="006854C6" w:rsidRDefault="00713843" w:rsidP="00713843">
      <w:pPr>
        <w:ind w:firstLine="426"/>
        <w:jc w:val="both"/>
        <w:rPr>
          <w:sz w:val="22"/>
        </w:rPr>
      </w:pPr>
      <w:r w:rsidRPr="006854C6">
        <w:rPr>
          <w:sz w:val="22"/>
        </w:rPr>
        <w:t xml:space="preserve">a) </w:t>
      </w:r>
      <w:r w:rsidR="00C86875">
        <w:rPr>
          <w:sz w:val="22"/>
        </w:rPr>
        <w:t>m</w:t>
      </w:r>
      <w:r w:rsidRPr="006854C6">
        <w:rPr>
          <w:sz w:val="22"/>
        </w:rPr>
        <w:t>űtrágyaoldó berendezés a szivattyú nyomóoldalán</w:t>
      </w:r>
      <w:r w:rsidR="00C86875">
        <w:rPr>
          <w:sz w:val="22"/>
        </w:rPr>
        <w:t>;</w:t>
      </w:r>
      <w:r w:rsidRPr="006854C6">
        <w:rPr>
          <w:sz w:val="22"/>
        </w:rPr>
        <w:t xml:space="preserve"> </w:t>
      </w:r>
    </w:p>
    <w:p w:rsidR="00713843" w:rsidRPr="006854C6" w:rsidRDefault="00713843" w:rsidP="00713843">
      <w:pPr>
        <w:ind w:left="709"/>
        <w:jc w:val="both"/>
        <w:rPr>
          <w:sz w:val="22"/>
        </w:rPr>
      </w:pPr>
      <w:r w:rsidRPr="006854C6">
        <w:rPr>
          <w:sz w:val="22"/>
        </w:rPr>
        <w:t>Működési elve azonos a hordozható berendezéseknél alkalmazott mellékáramk</w:t>
      </w:r>
      <w:r w:rsidRPr="006854C6">
        <w:rPr>
          <w:sz w:val="22"/>
        </w:rPr>
        <w:t>ö</w:t>
      </w:r>
      <w:r w:rsidRPr="006854C6">
        <w:rPr>
          <w:sz w:val="22"/>
        </w:rPr>
        <w:t>rös oldó berendezésekével.</w:t>
      </w:r>
    </w:p>
    <w:p w:rsidR="00713843" w:rsidRPr="006854C6" w:rsidRDefault="00713843" w:rsidP="00713843">
      <w:pPr>
        <w:ind w:left="426"/>
        <w:jc w:val="both"/>
        <w:rPr>
          <w:sz w:val="22"/>
        </w:rPr>
      </w:pPr>
      <w:r w:rsidRPr="006854C6">
        <w:rPr>
          <w:sz w:val="22"/>
        </w:rPr>
        <w:t xml:space="preserve">b) </w:t>
      </w:r>
      <w:r w:rsidR="00C86875">
        <w:rPr>
          <w:sz w:val="22"/>
        </w:rPr>
        <w:t>m</w:t>
      </w:r>
      <w:r w:rsidRPr="006854C6">
        <w:rPr>
          <w:sz w:val="22"/>
        </w:rPr>
        <w:t>űtrágyaoldó berendezés a szivatty</w:t>
      </w:r>
      <w:r w:rsidR="00C86875">
        <w:rPr>
          <w:sz w:val="22"/>
        </w:rPr>
        <w:t>ú szívóoldalán;</w:t>
      </w:r>
      <w:r w:rsidRPr="006854C6">
        <w:rPr>
          <w:sz w:val="22"/>
        </w:rPr>
        <w:t xml:space="preserve"> </w:t>
      </w:r>
    </w:p>
    <w:p w:rsidR="00713843" w:rsidRPr="006854C6" w:rsidRDefault="00713843" w:rsidP="00713843">
      <w:pPr>
        <w:ind w:left="709"/>
        <w:jc w:val="both"/>
        <w:rPr>
          <w:sz w:val="22"/>
        </w:rPr>
      </w:pPr>
      <w:r w:rsidRPr="006854C6">
        <w:rPr>
          <w:sz w:val="22"/>
        </w:rPr>
        <w:t>Ebben az esetben az öntözővízbe keverik a műtrágyát, vagy a szivattyú külön ta</w:t>
      </w:r>
      <w:r w:rsidRPr="006854C6">
        <w:rPr>
          <w:sz w:val="22"/>
        </w:rPr>
        <w:t>r</w:t>
      </w:r>
      <w:r w:rsidRPr="006854C6">
        <w:rPr>
          <w:sz w:val="22"/>
        </w:rPr>
        <w:t>tályból szívja elágazó szívócsövén keresztül az elkészített műtrágyaoldatot.</w:t>
      </w:r>
    </w:p>
    <w:p w:rsidR="00713843" w:rsidRPr="006854C6" w:rsidRDefault="00713843" w:rsidP="00713843">
      <w:pPr>
        <w:ind w:firstLine="426"/>
        <w:jc w:val="both"/>
        <w:rPr>
          <w:sz w:val="22"/>
        </w:rPr>
      </w:pPr>
      <w:r w:rsidRPr="006854C6">
        <w:rPr>
          <w:sz w:val="22"/>
        </w:rPr>
        <w:t xml:space="preserve">c) </w:t>
      </w:r>
      <w:r w:rsidR="00C86875">
        <w:rPr>
          <w:sz w:val="22"/>
        </w:rPr>
        <w:t>m</w:t>
      </w:r>
      <w:r w:rsidRPr="006854C6">
        <w:rPr>
          <w:sz w:val="22"/>
        </w:rPr>
        <w:t>űtrágyaoldó berend</w:t>
      </w:r>
      <w:r w:rsidR="00C86875">
        <w:rPr>
          <w:sz w:val="22"/>
        </w:rPr>
        <w:t>ezés külön szivattyúval ellátva;</w:t>
      </w:r>
      <w:r w:rsidRPr="006854C6">
        <w:rPr>
          <w:sz w:val="22"/>
        </w:rPr>
        <w:t xml:space="preserve"> </w:t>
      </w:r>
    </w:p>
    <w:p w:rsidR="00713843" w:rsidRPr="006854C6" w:rsidRDefault="00713843" w:rsidP="00713843">
      <w:pPr>
        <w:ind w:left="709"/>
        <w:jc w:val="both"/>
        <w:rPr>
          <w:sz w:val="22"/>
        </w:rPr>
      </w:pPr>
      <w:r w:rsidRPr="006854C6">
        <w:rPr>
          <w:sz w:val="22"/>
        </w:rPr>
        <w:t>A műtrágyaoldat külön medencében készült és azt külön szivattyúval juttatják a tiszta vizet szállító nyomócsőbe.</w:t>
      </w:r>
    </w:p>
    <w:p w:rsidR="00713843" w:rsidRPr="006854C6" w:rsidRDefault="00713843" w:rsidP="00713843">
      <w:pPr>
        <w:ind w:firstLine="284"/>
        <w:jc w:val="both"/>
        <w:rPr>
          <w:sz w:val="22"/>
        </w:rPr>
      </w:pPr>
      <w:r w:rsidRPr="006854C6">
        <w:rPr>
          <w:sz w:val="22"/>
        </w:rPr>
        <w:t>Az "a" alatti megoldás tapasztalat szerint nem biztosít megfelelő keverést. A "b" alatti több szivattyú alkalmazása miatt nem tekinthető a mezőgazdaság igényeit kielégítő mego</w:t>
      </w:r>
      <w:r w:rsidRPr="006854C6">
        <w:rPr>
          <w:sz w:val="22"/>
        </w:rPr>
        <w:t>l</w:t>
      </w:r>
      <w:r w:rsidRPr="006854C6">
        <w:rPr>
          <w:sz w:val="22"/>
        </w:rPr>
        <w:t>dásnak. A "c" alattit tartjuk a helyes megoldásnak.</w:t>
      </w:r>
    </w:p>
    <w:p w:rsidR="00713843" w:rsidRPr="00C86875" w:rsidRDefault="00C86875" w:rsidP="00C86875">
      <w:pPr>
        <w:pStyle w:val="Cmsor4"/>
      </w:pPr>
      <w:bookmarkStart w:id="75" w:name="_Toc478194542"/>
      <w:bookmarkStart w:id="76" w:name="_Toc427560742"/>
      <w:r w:rsidRPr="00C86875">
        <w:t>3</w:t>
      </w:r>
      <w:r w:rsidR="00713843" w:rsidRPr="00C86875">
        <w:t>.</w:t>
      </w:r>
      <w:r w:rsidR="00580A45">
        <w:t>4</w:t>
      </w:r>
      <w:r w:rsidR="00713843" w:rsidRPr="00C86875">
        <w:t>.6.2. A mezőgazdaság igénye a központi műtrágyaoldó berendezésekkel szemben</w:t>
      </w:r>
      <w:bookmarkEnd w:id="75"/>
      <w:bookmarkEnd w:id="76"/>
    </w:p>
    <w:p w:rsidR="00713843" w:rsidRPr="006854C6" w:rsidRDefault="00713843" w:rsidP="00C86875">
      <w:pPr>
        <w:jc w:val="both"/>
        <w:rPr>
          <w:sz w:val="22"/>
        </w:rPr>
      </w:pPr>
      <w:r w:rsidRPr="006854C6">
        <w:rPr>
          <w:sz w:val="22"/>
        </w:rPr>
        <w:t>A mezőgazdaság igénye röviden úgy fogalmazható meg, hogy a központi oldó- és ad</w:t>
      </w:r>
      <w:r w:rsidRPr="006854C6">
        <w:rPr>
          <w:sz w:val="22"/>
        </w:rPr>
        <w:t>a</w:t>
      </w:r>
      <w:r w:rsidRPr="006854C6">
        <w:rPr>
          <w:sz w:val="22"/>
        </w:rPr>
        <w:t>goló berendezés úgy nyerjen kialakítást, hogy az azonos időben öntözhető táblák eltérő tápanyagigényét is biztosítani tudja anélkül, hogy a tápanyagöntözés zavarná a tiszta vízzel öntözött tábla üzemét. Más szóval: az egyidejűleg öntözhető táblák közül bármelyik ö</w:t>
      </w:r>
      <w:r w:rsidRPr="006854C6">
        <w:rPr>
          <w:sz w:val="22"/>
        </w:rPr>
        <w:t>n</w:t>
      </w:r>
      <w:r w:rsidRPr="006854C6">
        <w:rPr>
          <w:sz w:val="22"/>
        </w:rPr>
        <w:t>tözhető legyen tiszta vízzel, s bármelyik tápanyaggal anélkül, hogy azok egymás üzemét zava</w:t>
      </w:r>
      <w:r w:rsidRPr="006854C6">
        <w:rPr>
          <w:sz w:val="22"/>
        </w:rPr>
        <w:t>r</w:t>
      </w:r>
      <w:r w:rsidRPr="006854C6">
        <w:rPr>
          <w:sz w:val="22"/>
        </w:rPr>
        <w:t>nák.</w:t>
      </w:r>
    </w:p>
    <w:p w:rsidR="00713843" w:rsidRPr="006854C6" w:rsidRDefault="00713843" w:rsidP="00713843">
      <w:pPr>
        <w:ind w:firstLine="284"/>
        <w:jc w:val="both"/>
        <w:rPr>
          <w:sz w:val="22"/>
        </w:rPr>
      </w:pPr>
      <w:r w:rsidRPr="006854C6">
        <w:rPr>
          <w:sz w:val="22"/>
        </w:rPr>
        <w:t>A mezőgazdasági igény megfogalmazása nem</w:t>
      </w:r>
      <w:r w:rsidR="00620385">
        <w:rPr>
          <w:sz w:val="22"/>
        </w:rPr>
        <w:t xml:space="preserve"> </w:t>
      </w:r>
      <w:r w:rsidRPr="006854C6">
        <w:rPr>
          <w:sz w:val="22"/>
        </w:rPr>
        <w:t>csak a tápanyagoldó és elosztó berend</w:t>
      </w:r>
      <w:r w:rsidRPr="006854C6">
        <w:rPr>
          <w:sz w:val="22"/>
        </w:rPr>
        <w:t>e</w:t>
      </w:r>
      <w:r w:rsidRPr="006854C6">
        <w:rPr>
          <w:sz w:val="22"/>
        </w:rPr>
        <w:t>zés, hanem az öntözőfürt műszaki megoldására is kihat. A műszaki megoldással szemben t</w:t>
      </w:r>
      <w:r w:rsidRPr="006854C6">
        <w:rPr>
          <w:sz w:val="22"/>
        </w:rPr>
        <w:t>á</w:t>
      </w:r>
      <w:r w:rsidRPr="006854C6">
        <w:rPr>
          <w:sz w:val="22"/>
        </w:rPr>
        <w:t>masztott igények a következők:</w:t>
      </w:r>
    </w:p>
    <w:p w:rsidR="00713843" w:rsidRPr="006854C6" w:rsidRDefault="00713843" w:rsidP="00CB481F">
      <w:pPr>
        <w:numPr>
          <w:ilvl w:val="1"/>
          <w:numId w:val="37"/>
        </w:numPr>
        <w:ind w:left="709" w:hanging="283"/>
        <w:jc w:val="both"/>
        <w:rPr>
          <w:sz w:val="22"/>
        </w:rPr>
      </w:pPr>
      <w:r w:rsidRPr="006854C6">
        <w:rPr>
          <w:sz w:val="22"/>
        </w:rPr>
        <w:t>körvezetékes megoldás nem alkalmazható,</w:t>
      </w:r>
    </w:p>
    <w:p w:rsidR="00713843" w:rsidRPr="006854C6" w:rsidRDefault="00713843" w:rsidP="00CB481F">
      <w:pPr>
        <w:numPr>
          <w:ilvl w:val="1"/>
          <w:numId w:val="37"/>
        </w:numPr>
        <w:ind w:left="709" w:hanging="283"/>
        <w:jc w:val="both"/>
        <w:rPr>
          <w:sz w:val="22"/>
        </w:rPr>
      </w:pPr>
      <w:r w:rsidRPr="006854C6">
        <w:rPr>
          <w:sz w:val="22"/>
        </w:rPr>
        <w:t>a táblákat, illetve tömböket külön-külön kell fővezetékkel ellátni,</w:t>
      </w:r>
    </w:p>
    <w:p w:rsidR="00713843" w:rsidRPr="006854C6" w:rsidRDefault="00713843" w:rsidP="00CB481F">
      <w:pPr>
        <w:numPr>
          <w:ilvl w:val="1"/>
          <w:numId w:val="37"/>
        </w:numPr>
        <w:ind w:left="709" w:hanging="283"/>
        <w:jc w:val="both"/>
        <w:rPr>
          <w:sz w:val="22"/>
        </w:rPr>
      </w:pPr>
      <w:r w:rsidRPr="006854C6">
        <w:rPr>
          <w:sz w:val="22"/>
        </w:rPr>
        <w:t>fővezetékenként, illetve tömbönként egyidejűleg csak egy tábla öntözhető.</w:t>
      </w:r>
    </w:p>
    <w:p w:rsidR="00713843" w:rsidRPr="006854C6" w:rsidRDefault="00713843" w:rsidP="00C86875">
      <w:pPr>
        <w:ind w:firstLine="284"/>
        <w:jc w:val="both"/>
        <w:rPr>
          <w:b/>
          <w:sz w:val="22"/>
          <w:u w:val="single"/>
        </w:rPr>
      </w:pPr>
      <w:r w:rsidRPr="006854C6">
        <w:rPr>
          <w:sz w:val="22"/>
        </w:rPr>
        <w:t>A fentiek szerinti megoldást a hartai öntözőfürt kialakítása alapján ismertetjük.</w:t>
      </w:r>
    </w:p>
    <w:p w:rsidR="00713843" w:rsidRPr="006854C6" w:rsidRDefault="00713843" w:rsidP="00713843">
      <w:pPr>
        <w:ind w:firstLine="284"/>
        <w:jc w:val="both"/>
        <w:rPr>
          <w:sz w:val="22"/>
        </w:rPr>
      </w:pPr>
      <w:r w:rsidRPr="006854C6">
        <w:rPr>
          <w:sz w:val="22"/>
        </w:rPr>
        <w:t xml:space="preserve">A fürt területe </w:t>
      </w:r>
      <w:r w:rsidR="00C86875">
        <w:rPr>
          <w:sz w:val="22"/>
        </w:rPr>
        <w:sym w:font="Symbol" w:char="F02D"/>
      </w:r>
      <w:r w:rsidRPr="006854C6">
        <w:rPr>
          <w:sz w:val="22"/>
        </w:rPr>
        <w:t xml:space="preserve"> melynek kb. a súlypontjában helyezkedik el az automatikus vezérlésű nyomásközpont </w:t>
      </w:r>
      <w:r w:rsidR="00C86875">
        <w:rPr>
          <w:sz w:val="22"/>
        </w:rPr>
        <w:sym w:font="Symbol" w:char="F02D"/>
      </w:r>
      <w:r w:rsidRPr="006854C6">
        <w:rPr>
          <w:sz w:val="22"/>
        </w:rPr>
        <w:t xml:space="preserve"> 1250 ha.</w:t>
      </w:r>
    </w:p>
    <w:p w:rsidR="00713843" w:rsidRPr="006854C6" w:rsidRDefault="00713843" w:rsidP="00713843">
      <w:pPr>
        <w:ind w:firstLine="284"/>
        <w:jc w:val="both"/>
        <w:rPr>
          <w:sz w:val="22"/>
        </w:rPr>
      </w:pPr>
      <w:r w:rsidRPr="006854C6">
        <w:rPr>
          <w:sz w:val="22"/>
        </w:rPr>
        <w:t>A táblák átlagos nagysága (480 x 960 m) 46 ha, a táblák száma 28 db. Négy tábla alkot egy tömböt, így a tömbök száma 7, s minden tömböt külön-külön fővezeték lát el.</w:t>
      </w:r>
    </w:p>
    <w:p w:rsidR="00713843" w:rsidRPr="006854C6" w:rsidRDefault="00713843" w:rsidP="00713843">
      <w:pPr>
        <w:ind w:firstLine="284"/>
        <w:jc w:val="both"/>
        <w:rPr>
          <w:sz w:val="22"/>
        </w:rPr>
      </w:pPr>
      <w:r w:rsidRPr="006854C6">
        <w:rPr>
          <w:sz w:val="22"/>
        </w:rPr>
        <w:t>Egyidejűleg tömbönként 1 tábla öntözhető. Egy tábla beöntözési ideje 16 órás munk</w:t>
      </w:r>
      <w:r w:rsidRPr="006854C6">
        <w:rPr>
          <w:sz w:val="22"/>
        </w:rPr>
        <w:t>a</w:t>
      </w:r>
      <w:r w:rsidRPr="006854C6">
        <w:rPr>
          <w:sz w:val="22"/>
        </w:rPr>
        <w:t>idővel és 60 mm csapadék kiadásával számolva 4 nap. Egy tömb, illetve a teljes fürt ter</w:t>
      </w:r>
      <w:r w:rsidRPr="006854C6">
        <w:rPr>
          <w:sz w:val="22"/>
        </w:rPr>
        <w:t>ü</w:t>
      </w:r>
      <w:r w:rsidRPr="006854C6">
        <w:rPr>
          <w:sz w:val="22"/>
        </w:rPr>
        <w:t>lete 4 tábla x 4 nap = 16 munkanap alatt öntözhető be.</w:t>
      </w:r>
    </w:p>
    <w:p w:rsidR="00713843" w:rsidRPr="006854C6" w:rsidRDefault="00713843" w:rsidP="00713843">
      <w:pPr>
        <w:ind w:firstLine="284"/>
        <w:jc w:val="both"/>
        <w:rPr>
          <w:sz w:val="22"/>
        </w:rPr>
      </w:pPr>
      <w:r w:rsidRPr="006854C6">
        <w:rPr>
          <w:sz w:val="22"/>
        </w:rPr>
        <w:t>Egy táblán egyidejűleg 10 db 228 m hosszú szárnyvezeték üzemel, rajta 10 db szór</w:t>
      </w:r>
      <w:r w:rsidRPr="006854C6">
        <w:rPr>
          <w:sz w:val="22"/>
        </w:rPr>
        <w:t>ó</w:t>
      </w:r>
      <w:r w:rsidRPr="006854C6">
        <w:rPr>
          <w:sz w:val="22"/>
        </w:rPr>
        <w:t>fejjel. A tíz egység által táblánként egyidejűleg lefedett terület 6 ha. Az egész fürt egyid</w:t>
      </w:r>
      <w:r w:rsidRPr="006854C6">
        <w:rPr>
          <w:sz w:val="22"/>
        </w:rPr>
        <w:t>e</w:t>
      </w:r>
      <w:r w:rsidRPr="006854C6">
        <w:rPr>
          <w:sz w:val="22"/>
        </w:rPr>
        <w:t>jűleg öntözött területe maximálisan 7 x 6 ha = 42 ha.</w:t>
      </w:r>
    </w:p>
    <w:p w:rsidR="00713843" w:rsidRPr="006854C6" w:rsidRDefault="00713843" w:rsidP="00713843">
      <w:pPr>
        <w:ind w:firstLine="284"/>
        <w:jc w:val="both"/>
        <w:rPr>
          <w:sz w:val="22"/>
        </w:rPr>
      </w:pPr>
      <w:r w:rsidRPr="006854C6">
        <w:rPr>
          <w:sz w:val="22"/>
        </w:rPr>
        <w:t>Tömbönként, illetve öntözött táblánként a vízigény 120 l/s, az egész fürtre vonatkozta</w:t>
      </w:r>
      <w:r w:rsidRPr="006854C6">
        <w:rPr>
          <w:sz w:val="22"/>
        </w:rPr>
        <w:t>t</w:t>
      </w:r>
      <w:r w:rsidRPr="006854C6">
        <w:rPr>
          <w:sz w:val="22"/>
        </w:rPr>
        <w:t>va 7 x 120 = 840 l/s.</w:t>
      </w:r>
    </w:p>
    <w:p w:rsidR="00713843" w:rsidRPr="006854C6" w:rsidRDefault="00F0230C" w:rsidP="00C62336">
      <w:pPr>
        <w:pStyle w:val="Cmsor3"/>
      </w:pPr>
      <w:bookmarkStart w:id="77" w:name="_Toc478194545"/>
      <w:bookmarkStart w:id="78" w:name="_Toc427560743"/>
      <w:r>
        <w:t>3</w:t>
      </w:r>
      <w:r w:rsidR="00713843" w:rsidRPr="006854C6">
        <w:t>.</w:t>
      </w:r>
      <w:r w:rsidR="00580A45">
        <w:t>4</w:t>
      </w:r>
      <w:r w:rsidR="00713843" w:rsidRPr="006854C6">
        <w:t>.</w:t>
      </w:r>
      <w:r>
        <w:t>7</w:t>
      </w:r>
      <w:r w:rsidR="00713843" w:rsidRPr="006854C6">
        <w:t>. A tápláló öntözés</w:t>
      </w:r>
      <w:bookmarkEnd w:id="77"/>
      <w:bookmarkEnd w:id="78"/>
    </w:p>
    <w:p w:rsidR="00713843" w:rsidRPr="006854C6" w:rsidRDefault="00713843" w:rsidP="00F0230C">
      <w:pPr>
        <w:jc w:val="both"/>
        <w:rPr>
          <w:sz w:val="22"/>
        </w:rPr>
      </w:pPr>
      <w:r w:rsidRPr="006854C6">
        <w:rPr>
          <w:sz w:val="22"/>
        </w:rPr>
        <w:t>Az öntözésfejlesztésben élenjáró országokban szinte általánossá vált, hogy a magas terméseredmények elérése érdekében a tápanyagok jelentős részét az öntözővízzel juttatják ki.</w:t>
      </w:r>
    </w:p>
    <w:p w:rsidR="00713843" w:rsidRPr="006854C6" w:rsidRDefault="00713843" w:rsidP="00713843">
      <w:pPr>
        <w:ind w:firstLine="284"/>
        <w:jc w:val="both"/>
        <w:rPr>
          <w:sz w:val="22"/>
        </w:rPr>
      </w:pPr>
      <w:r w:rsidRPr="006854C6">
        <w:rPr>
          <w:sz w:val="22"/>
        </w:rPr>
        <w:t>Az eljárás azzal az előnnyel jár, hogy a növények az oldatokat könnyen hasznosítják, továbbá csak annyi tápanyag kiadagolására van szükség, amennyi a növekedéshez éppen né</w:t>
      </w:r>
      <w:r w:rsidRPr="006854C6">
        <w:rPr>
          <w:sz w:val="22"/>
        </w:rPr>
        <w:t>l</w:t>
      </w:r>
      <w:r w:rsidRPr="006854C6">
        <w:rPr>
          <w:sz w:val="22"/>
        </w:rPr>
        <w:t>külözhetetlen.</w:t>
      </w:r>
    </w:p>
    <w:p w:rsidR="00713843" w:rsidRPr="006854C6" w:rsidRDefault="00713843" w:rsidP="00713843">
      <w:pPr>
        <w:ind w:firstLine="284"/>
        <w:jc w:val="both"/>
        <w:rPr>
          <w:sz w:val="22"/>
        </w:rPr>
      </w:pPr>
      <w:r w:rsidRPr="006854C6">
        <w:rPr>
          <w:sz w:val="22"/>
        </w:rPr>
        <w:t>A következő fejezetekben a mikroöntözésben alkalma</w:t>
      </w:r>
      <w:r w:rsidRPr="006854C6">
        <w:rPr>
          <w:sz w:val="22"/>
        </w:rPr>
        <w:t>z</w:t>
      </w:r>
      <w:r w:rsidRPr="006854C6">
        <w:rPr>
          <w:sz w:val="22"/>
        </w:rPr>
        <w:t>ható újszerű lehetőségeket ismertetjük. Ez a megoldás termesztéstechnikai és ökonómiai szempontból is előnyösnek mutatk</w:t>
      </w:r>
      <w:r w:rsidRPr="006854C6">
        <w:rPr>
          <w:sz w:val="22"/>
        </w:rPr>
        <w:t>o</w:t>
      </w:r>
      <w:r w:rsidRPr="006854C6">
        <w:rPr>
          <w:sz w:val="22"/>
        </w:rPr>
        <w:t>zik, és különösen a mikroöntözésben nyert igazán teret. Ez elsősorban a térben koncentrált</w:t>
      </w:r>
      <w:r w:rsidR="00F0230C">
        <w:rPr>
          <w:sz w:val="22"/>
        </w:rPr>
        <w:t>,</w:t>
      </w:r>
      <w:r w:rsidRPr="006854C6">
        <w:rPr>
          <w:sz w:val="22"/>
        </w:rPr>
        <w:t xml:space="preserve"> ill. csökkentett területű vízadagolásnak köszönhető. Vagyis a lényegesen kevesebb vízzel a tápanyag csak a gyökérzónába kerül. Ez egyúttal csökkentett tápanyag-felhasználást ere</w:t>
      </w:r>
      <w:r w:rsidRPr="006854C6">
        <w:rPr>
          <w:sz w:val="22"/>
        </w:rPr>
        <w:t>d</w:t>
      </w:r>
      <w:r w:rsidRPr="006854C6">
        <w:rPr>
          <w:sz w:val="22"/>
        </w:rPr>
        <w:t>ményez, szemben az esőszerű öntözéssel, ahol lényegesen több tápanyagot juttatunk ki az öntözővízzel, mivel a tápanyag olyan helyre is kerülhet, ahol nincs a növénynek gyökere (pl. gyümölcsösben).</w:t>
      </w:r>
    </w:p>
    <w:p w:rsidR="00713843" w:rsidRPr="006854C6" w:rsidRDefault="00713843" w:rsidP="00713843">
      <w:pPr>
        <w:ind w:firstLine="284"/>
        <w:jc w:val="both"/>
        <w:rPr>
          <w:sz w:val="22"/>
        </w:rPr>
      </w:pPr>
      <w:r w:rsidRPr="006854C6">
        <w:rPr>
          <w:sz w:val="22"/>
        </w:rPr>
        <w:t xml:space="preserve">Az öntözés és a tápanyag-adagolás közös végrehajtását az angol nyelvben "fertigation"-nak nevezik, amit a műtrágyázás (fertilization) és az öntözés (irrigation) kifejezésekből képeztek. A magyar megfelelője a tápláló öntözés. A mikroöntözés hazai elterjedésével, de a különböző esőztető öntözőberendezések üzemeltetésével indokolt lenne minél nagyobb területen történő alkalmazása. (Itt jegyezzük meg, hogy a hajtatásos zöldségtermesztésben </w:t>
      </w:r>
      <w:r w:rsidRPr="00F0230C">
        <w:rPr>
          <w:i/>
          <w:sz w:val="22"/>
        </w:rPr>
        <w:t>tápoldatos</w:t>
      </w:r>
      <w:r w:rsidRPr="006854C6">
        <w:rPr>
          <w:sz w:val="22"/>
        </w:rPr>
        <w:t xml:space="preserve"> öntözés terjedt el. A tápláló öntözés elnevezés mögött az időszakos tá</w:t>
      </w:r>
      <w:r w:rsidRPr="006854C6">
        <w:rPr>
          <w:sz w:val="22"/>
        </w:rPr>
        <w:t>p</w:t>
      </w:r>
      <w:r w:rsidRPr="006854C6">
        <w:rPr>
          <w:sz w:val="22"/>
        </w:rPr>
        <w:t xml:space="preserve">anyag-kijuttatás rejlik, vagyis a tenyészidőszak során több alkalommal - általában </w:t>
      </w:r>
      <w:r w:rsidR="00251741" w:rsidRPr="006854C6">
        <w:rPr>
          <w:sz w:val="22"/>
        </w:rPr>
        <w:t>–</w:t>
      </w:r>
      <w:r w:rsidRPr="006854C6">
        <w:rPr>
          <w:sz w:val="22"/>
        </w:rPr>
        <w:t xml:space="preserve"> </w:t>
      </w:r>
      <w:r w:rsidR="00251741" w:rsidRPr="006854C6">
        <w:rPr>
          <w:sz w:val="22"/>
        </w:rPr>
        <w:t>„</w:t>
      </w:r>
      <w:r w:rsidRPr="006854C6">
        <w:rPr>
          <w:sz w:val="22"/>
        </w:rPr>
        <w:t>csupán</w:t>
      </w:r>
      <w:r w:rsidR="00251741" w:rsidRPr="006854C6">
        <w:rPr>
          <w:sz w:val="22"/>
        </w:rPr>
        <w:t>”</w:t>
      </w:r>
      <w:r w:rsidRPr="006854C6">
        <w:rPr>
          <w:sz w:val="22"/>
        </w:rPr>
        <w:t xml:space="preserve"> ví</w:t>
      </w:r>
      <w:r w:rsidRPr="006854C6">
        <w:rPr>
          <w:sz w:val="22"/>
        </w:rPr>
        <w:t>z</w:t>
      </w:r>
      <w:r w:rsidRPr="006854C6">
        <w:rPr>
          <w:sz w:val="22"/>
        </w:rPr>
        <w:t>pótlás történik</w:t>
      </w:r>
      <w:r w:rsidR="00F0230C">
        <w:rPr>
          <w:sz w:val="22"/>
        </w:rPr>
        <w:t>,</w:t>
      </w:r>
      <w:r w:rsidRPr="006854C6">
        <w:rPr>
          <w:sz w:val="22"/>
        </w:rPr>
        <w:t xml:space="preserve"> és csak néhányszor kerül tápanyag a vezetékbe. A tápoldatos öntözés során valamennyi öntözéskor folyékony műtrágya kerül a hálózatba.)</w:t>
      </w:r>
    </w:p>
    <w:p w:rsidR="00713843" w:rsidRPr="00132878" w:rsidRDefault="00713843" w:rsidP="00132878">
      <w:pPr>
        <w:rPr>
          <w:b/>
          <w:i/>
          <w:sz w:val="22"/>
          <w:szCs w:val="22"/>
        </w:rPr>
      </w:pPr>
      <w:r w:rsidRPr="00132878">
        <w:rPr>
          <w:b/>
          <w:i/>
          <w:sz w:val="22"/>
          <w:szCs w:val="22"/>
        </w:rPr>
        <w:t>A műtrágyaoldatok felhasználása a korszerű öntözési technológiában</w:t>
      </w:r>
    </w:p>
    <w:p w:rsidR="00B40574" w:rsidRPr="006854C6" w:rsidRDefault="00713843" w:rsidP="00F0230C">
      <w:pPr>
        <w:spacing w:line="260" w:lineRule="exact"/>
        <w:jc w:val="both"/>
        <w:rPr>
          <w:sz w:val="22"/>
        </w:rPr>
      </w:pPr>
      <w:r w:rsidRPr="006854C6">
        <w:rPr>
          <w:sz w:val="22"/>
        </w:rPr>
        <w:t>Már évtizedekkel korábban kísérleteztek a műtrágyáknak oldat formájában történő kijuttatásával, azonban az öntözési technika gyengeségei, a megfelelő műtrágyakészítm</w:t>
      </w:r>
      <w:r w:rsidRPr="006854C6">
        <w:rPr>
          <w:sz w:val="22"/>
        </w:rPr>
        <w:t>é</w:t>
      </w:r>
      <w:r w:rsidRPr="006854C6">
        <w:rPr>
          <w:sz w:val="22"/>
        </w:rPr>
        <w:t xml:space="preserve">nyek hiánya miatt az eljárás nehézkesnek bizonyult és nem terjedt el széles körben, sőt a kezdeti próbálkozások is </w:t>
      </w:r>
      <w:r w:rsidR="00F0230C" w:rsidRPr="006854C6">
        <w:rPr>
          <w:sz w:val="22"/>
        </w:rPr>
        <w:t>félbe maradtak</w:t>
      </w:r>
      <w:r w:rsidRPr="006854C6">
        <w:rPr>
          <w:sz w:val="22"/>
        </w:rPr>
        <w:t>. Új lendületet ad a fejlesztő munkának a korszerű, nagyteljesítményű öntözőgépek, vagy éppen az igen kicsiny vízmennyiségek pontos szé</w:t>
      </w:r>
      <w:r w:rsidRPr="006854C6">
        <w:rPr>
          <w:sz w:val="22"/>
        </w:rPr>
        <w:t>t</w:t>
      </w:r>
      <w:r w:rsidRPr="006854C6">
        <w:rPr>
          <w:sz w:val="22"/>
        </w:rPr>
        <w:t>osztására alkalmas öntözőberendezések megjelenése. Ezek közös jellemzője az egyenletes vízszétos</w:t>
      </w:r>
      <w:r w:rsidRPr="006854C6">
        <w:rPr>
          <w:sz w:val="22"/>
        </w:rPr>
        <w:t>z</w:t>
      </w:r>
      <w:r w:rsidRPr="006854C6">
        <w:rPr>
          <w:sz w:val="22"/>
        </w:rPr>
        <w:t>tás és a nagyfokú automatizálhatóság.</w:t>
      </w:r>
    </w:p>
    <w:p w:rsidR="00B40574" w:rsidRPr="006854C6" w:rsidRDefault="00713843" w:rsidP="00713843">
      <w:pPr>
        <w:spacing w:line="260" w:lineRule="exact"/>
        <w:ind w:firstLine="284"/>
        <w:jc w:val="both"/>
        <w:rPr>
          <w:sz w:val="22"/>
        </w:rPr>
      </w:pPr>
      <w:r w:rsidRPr="006854C6">
        <w:rPr>
          <w:sz w:val="22"/>
        </w:rPr>
        <w:t>Az öntözővízzel történő tápanyag-kijuttatás ideális módszernek tűnik a legtöbb kultúra esetében. Az egyik legfőbb érv a tápláló öntözés mellett, hogy még ugyanazon növényfaj különböző fajtáinak is az egyes fejlődési fázisokban igen eltérő lehet a tápelem-igénye, s ez a változó igény a műtrágyázás hagyományos módszereivel nemigen biztosítható, figy</w:t>
      </w:r>
      <w:r w:rsidRPr="006854C6">
        <w:rPr>
          <w:sz w:val="22"/>
        </w:rPr>
        <w:t>e</w:t>
      </w:r>
      <w:r w:rsidRPr="006854C6">
        <w:rPr>
          <w:sz w:val="22"/>
        </w:rPr>
        <w:t>lembe véve az egyes talajtípusok szélsőségesen eltérő tápanyag-szolgáltató képességét is. Tekintve, hogy a fenti folyamatokban a talaj-tápanyagtőke felvehető formába történő á</w:t>
      </w:r>
      <w:r w:rsidRPr="006854C6">
        <w:rPr>
          <w:sz w:val="22"/>
        </w:rPr>
        <w:t>t</w:t>
      </w:r>
      <w:r w:rsidRPr="006854C6">
        <w:rPr>
          <w:sz w:val="22"/>
        </w:rPr>
        <w:t>alakulásának sebessége döntő jelentőségű (Buzás, 1987), okkal feltételezhetjük, hogy a tápanyagot könnyen felvehető formában a gyökérzónába juttatva megkönnyítjük, hogy a növény azt felv</w:t>
      </w:r>
      <w:r w:rsidRPr="006854C6">
        <w:rPr>
          <w:sz w:val="22"/>
        </w:rPr>
        <w:t>e</w:t>
      </w:r>
      <w:r w:rsidRPr="006854C6">
        <w:rPr>
          <w:sz w:val="22"/>
        </w:rPr>
        <w:t>gye.</w:t>
      </w:r>
    </w:p>
    <w:p w:rsidR="00713843" w:rsidRPr="006854C6" w:rsidRDefault="00713843" w:rsidP="00713843">
      <w:pPr>
        <w:spacing w:line="260" w:lineRule="exact"/>
        <w:ind w:firstLine="284"/>
        <w:jc w:val="both"/>
        <w:rPr>
          <w:sz w:val="22"/>
        </w:rPr>
      </w:pPr>
      <w:r w:rsidRPr="006854C6">
        <w:rPr>
          <w:sz w:val="22"/>
        </w:rPr>
        <w:t>A felvehető tápelemformák a különböző növényélettani vizsgálatok alapján jól isme</w:t>
      </w:r>
      <w:r w:rsidRPr="006854C6">
        <w:rPr>
          <w:sz w:val="22"/>
        </w:rPr>
        <w:t>r</w:t>
      </w:r>
      <w:r w:rsidRPr="006854C6">
        <w:rPr>
          <w:sz w:val="22"/>
        </w:rPr>
        <w:t xml:space="preserve">tek. A növény a nitrogént főleg </w:t>
      </w:r>
      <w:r w:rsidRPr="006854C6">
        <w:rPr>
          <w:position w:val="-10"/>
          <w:sz w:val="22"/>
        </w:rPr>
        <w:object w:dxaOrig="480" w:dyaOrig="340">
          <v:shape id="_x0000_i1048" type="#_x0000_t75" style="width:24pt;height:17.25pt" o:ole="">
            <v:imagedata r:id="rId136" o:title=""/>
          </v:shape>
          <o:OLEObject Type="Embed" ProgID="Equation.2" ShapeID="_x0000_i1048" DrawAspect="Content" ObjectID="_1547821615" r:id="rId137"/>
        </w:object>
      </w:r>
      <w:r w:rsidRPr="006854C6">
        <w:rPr>
          <w:sz w:val="22"/>
        </w:rPr>
        <w:t xml:space="preserve"> vagy </w:t>
      </w:r>
      <w:r w:rsidRPr="006854C6">
        <w:rPr>
          <w:position w:val="-10"/>
          <w:sz w:val="22"/>
        </w:rPr>
        <w:object w:dxaOrig="480" w:dyaOrig="340">
          <v:shape id="_x0000_i1049" type="#_x0000_t75" style="width:24pt;height:17.25pt" o:ole="">
            <v:imagedata r:id="rId138" o:title=""/>
          </v:shape>
          <o:OLEObject Type="Embed" ProgID="Equation.2" ShapeID="_x0000_i1049" DrawAspect="Content" ObjectID="_1547821616" r:id="rId139"/>
        </w:object>
      </w:r>
      <w:r w:rsidRPr="006854C6">
        <w:rPr>
          <w:sz w:val="22"/>
        </w:rPr>
        <w:t xml:space="preserve">, a foszfort </w:t>
      </w:r>
      <w:r w:rsidRPr="006854C6">
        <w:rPr>
          <w:position w:val="-10"/>
          <w:sz w:val="22"/>
        </w:rPr>
        <w:object w:dxaOrig="680" w:dyaOrig="340">
          <v:shape id="_x0000_i1050" type="#_x0000_t75" style="width:33.75pt;height:17.25pt" o:ole="">
            <v:imagedata r:id="rId140" o:title=""/>
          </v:shape>
          <o:OLEObject Type="Embed" ProgID="Equation.2" ShapeID="_x0000_i1050" DrawAspect="Content" ObjectID="_1547821617" r:id="rId141"/>
        </w:object>
      </w:r>
      <w:r w:rsidRPr="006854C6">
        <w:rPr>
          <w:sz w:val="22"/>
        </w:rPr>
        <w:t xml:space="preserve">, a káliumot </w:t>
      </w:r>
      <w:r w:rsidRPr="006854C6">
        <w:rPr>
          <w:position w:val="-4"/>
          <w:sz w:val="22"/>
        </w:rPr>
        <w:object w:dxaOrig="320" w:dyaOrig="279">
          <v:shape id="_x0000_i1051" type="#_x0000_t75" style="width:15.75pt;height:14.25pt" o:ole="">
            <v:imagedata r:id="rId142" o:title=""/>
          </v:shape>
          <o:OLEObject Type="Embed" ProgID="Equation.2" ShapeID="_x0000_i1051" DrawAspect="Content" ObjectID="_1547821618" r:id="rId143"/>
        </w:object>
      </w:r>
      <w:r w:rsidRPr="006854C6">
        <w:rPr>
          <w:sz w:val="22"/>
        </w:rPr>
        <w:t xml:space="preserve"> stb. formájában képes felvenni. A talajból is ezek vehetők fel. Azok a tápelemek, amelyek ettől eltérőek, közvetlenül nem vehetők fel. Speciális esetekben (mint a növényházi termesztés) a víz- és tápanyagellátás jól összehangolható. Különösen igaz e megállapítás a talaj nélküli (kőgyapotban, perlitben, durva homokban, kavicsban és egyéb szubsztrátumokban) történő termesztési eljárásoknál, ahol a tápanyagellátás kizárólag tápoldatozással történik. Ezeknél a zárt, szabályozott légtér néhány olyan problémát is kiküszöböl, amely a szabadföldi te</w:t>
      </w:r>
      <w:r w:rsidRPr="006854C6">
        <w:rPr>
          <w:sz w:val="22"/>
        </w:rPr>
        <w:t>r</w:t>
      </w:r>
      <w:r w:rsidRPr="006854C6">
        <w:rPr>
          <w:sz w:val="22"/>
        </w:rPr>
        <w:t>mesztésnél jelentősen befolyásolja a módszer alkalmazhatóságát. Ugyanis a nem zárt té</w:t>
      </w:r>
      <w:r w:rsidRPr="006854C6">
        <w:rPr>
          <w:sz w:val="22"/>
        </w:rPr>
        <w:t>r</w:t>
      </w:r>
      <w:r w:rsidRPr="006854C6">
        <w:rPr>
          <w:sz w:val="22"/>
        </w:rPr>
        <w:t xml:space="preserve">ben folyó termesztésnél különösen számolni kell azzal az eshetőséggel is </w:t>
      </w:r>
      <w:r w:rsidR="00047454">
        <w:rPr>
          <w:sz w:val="22"/>
        </w:rPr>
        <w:sym w:font="Symbol" w:char="F02D"/>
      </w:r>
      <w:r w:rsidRPr="006854C6">
        <w:rPr>
          <w:sz w:val="22"/>
        </w:rPr>
        <w:t xml:space="preserve"> melyre Gastoud és munkatársai (1982) hívják fel a figyelmet </w:t>
      </w:r>
      <w:r w:rsidR="00047454">
        <w:rPr>
          <w:sz w:val="22"/>
        </w:rPr>
        <w:sym w:font="Symbol" w:char="F02D"/>
      </w:r>
      <w:r w:rsidRPr="006854C6">
        <w:rPr>
          <w:sz w:val="22"/>
        </w:rPr>
        <w:t xml:space="preserve"> hogy a növények vízszükségletének és tá</w:t>
      </w:r>
      <w:r w:rsidRPr="006854C6">
        <w:rPr>
          <w:sz w:val="22"/>
        </w:rPr>
        <w:t>p</w:t>
      </w:r>
      <w:r w:rsidR="00047454">
        <w:rPr>
          <w:sz w:val="22"/>
        </w:rPr>
        <w:t>anyagfelvételének maximuma</w:t>
      </w:r>
      <w:r w:rsidRPr="006854C6">
        <w:rPr>
          <w:sz w:val="22"/>
        </w:rPr>
        <w:t xml:space="preserve"> időben esetleg nem esik egybe. Például: a gyümölcsfák és a szőlő ásványi-anyag szükséglete jelentős az egész vegetációs időszak során. Hazai csap</w:t>
      </w:r>
      <w:r w:rsidRPr="006854C6">
        <w:rPr>
          <w:sz w:val="22"/>
        </w:rPr>
        <w:t>a</w:t>
      </w:r>
      <w:r w:rsidRPr="006854C6">
        <w:rPr>
          <w:sz w:val="22"/>
        </w:rPr>
        <w:t>dékviszonyaink mellett a talaj nedvességkészlete többnyire csak tavasszal képes öntözés nélkül is biztosítani a növények vízig</w:t>
      </w:r>
      <w:r w:rsidRPr="006854C6">
        <w:rPr>
          <w:sz w:val="22"/>
        </w:rPr>
        <w:t>é</w:t>
      </w:r>
      <w:r w:rsidRPr="006854C6">
        <w:rPr>
          <w:sz w:val="22"/>
        </w:rPr>
        <w:t>nyét.</w:t>
      </w:r>
    </w:p>
    <w:p w:rsidR="00713843" w:rsidRPr="00186D7C" w:rsidRDefault="00713843" w:rsidP="00186D7C">
      <w:pPr>
        <w:rPr>
          <w:b/>
          <w:bCs/>
          <w:i/>
          <w:sz w:val="22"/>
        </w:rPr>
      </w:pPr>
      <w:r w:rsidRPr="00186D7C">
        <w:rPr>
          <w:b/>
          <w:bCs/>
          <w:i/>
          <w:sz w:val="22"/>
        </w:rPr>
        <w:t>A tápláló öntözés előnyei és korlátai</w:t>
      </w:r>
    </w:p>
    <w:p w:rsidR="00713843" w:rsidRPr="00186D7C" w:rsidRDefault="00713843" w:rsidP="00186D7C">
      <w:pPr>
        <w:spacing w:line="260" w:lineRule="exact"/>
        <w:ind w:firstLine="284"/>
        <w:jc w:val="both"/>
        <w:rPr>
          <w:i/>
          <w:sz w:val="22"/>
        </w:rPr>
      </w:pPr>
      <w:r w:rsidRPr="00186D7C">
        <w:rPr>
          <w:i/>
          <w:sz w:val="22"/>
        </w:rPr>
        <w:t>Előnyök:</w:t>
      </w:r>
    </w:p>
    <w:p w:rsidR="00713843" w:rsidRPr="006854C6" w:rsidRDefault="00713843" w:rsidP="00CB481F">
      <w:pPr>
        <w:numPr>
          <w:ilvl w:val="0"/>
          <w:numId w:val="20"/>
        </w:numPr>
        <w:spacing w:line="260" w:lineRule="exact"/>
        <w:ind w:left="709" w:hanging="283"/>
        <w:jc w:val="both"/>
        <w:rPr>
          <w:sz w:val="22"/>
        </w:rPr>
      </w:pPr>
      <w:r w:rsidRPr="006854C6">
        <w:rPr>
          <w:sz w:val="22"/>
        </w:rPr>
        <w:t>az agrotechnikai műveletek számának csökkentése, a talaj felesleges taposásának elk</w:t>
      </w:r>
      <w:r w:rsidRPr="006854C6">
        <w:rPr>
          <w:sz w:val="22"/>
        </w:rPr>
        <w:t>e</w:t>
      </w:r>
      <w:r w:rsidRPr="006854C6">
        <w:rPr>
          <w:sz w:val="22"/>
        </w:rPr>
        <w:t>rülése;</w:t>
      </w:r>
    </w:p>
    <w:p w:rsidR="00713843" w:rsidRPr="006854C6" w:rsidRDefault="00713843" w:rsidP="00CB481F">
      <w:pPr>
        <w:numPr>
          <w:ilvl w:val="0"/>
          <w:numId w:val="20"/>
        </w:numPr>
        <w:spacing w:line="260" w:lineRule="exact"/>
        <w:ind w:left="709" w:hanging="283"/>
        <w:jc w:val="both"/>
        <w:rPr>
          <w:sz w:val="22"/>
        </w:rPr>
      </w:pPr>
      <w:r w:rsidRPr="006854C6">
        <w:rPr>
          <w:sz w:val="22"/>
        </w:rPr>
        <w:t>az automatizálhatóság, valamint a magas szintű munkaszervezési igény révén a mun-kaerő-felhasználás csökkentése;</w:t>
      </w:r>
    </w:p>
    <w:p w:rsidR="00B40574" w:rsidRPr="006854C6" w:rsidRDefault="00713843" w:rsidP="00CB481F">
      <w:pPr>
        <w:numPr>
          <w:ilvl w:val="0"/>
          <w:numId w:val="20"/>
        </w:numPr>
        <w:spacing w:line="260" w:lineRule="exact"/>
        <w:ind w:left="709" w:hanging="283"/>
        <w:jc w:val="both"/>
        <w:rPr>
          <w:sz w:val="22"/>
        </w:rPr>
      </w:pPr>
      <w:r w:rsidRPr="006854C6">
        <w:rPr>
          <w:sz w:val="22"/>
        </w:rPr>
        <w:t>a kiadagolás pontosítása és megosztása eredményeként a növények tápanyag-szük-ségletének optimális kielégítése a fejlődési állapothoz igazodóan.</w:t>
      </w:r>
    </w:p>
    <w:p w:rsidR="00713843" w:rsidRPr="00186D7C" w:rsidRDefault="00713843" w:rsidP="00186D7C">
      <w:pPr>
        <w:spacing w:line="260" w:lineRule="exact"/>
        <w:ind w:firstLine="284"/>
        <w:jc w:val="both"/>
        <w:rPr>
          <w:i/>
          <w:sz w:val="22"/>
        </w:rPr>
      </w:pPr>
      <w:r w:rsidRPr="00186D7C">
        <w:rPr>
          <w:i/>
          <w:sz w:val="22"/>
        </w:rPr>
        <w:t xml:space="preserve">Korlátok: </w:t>
      </w:r>
    </w:p>
    <w:p w:rsidR="00713843" w:rsidRPr="006854C6" w:rsidRDefault="00713843" w:rsidP="00CB481F">
      <w:pPr>
        <w:numPr>
          <w:ilvl w:val="0"/>
          <w:numId w:val="21"/>
        </w:numPr>
        <w:spacing w:line="260" w:lineRule="exact"/>
        <w:ind w:left="709" w:hanging="283"/>
        <w:jc w:val="both"/>
        <w:rPr>
          <w:sz w:val="22"/>
        </w:rPr>
      </w:pPr>
      <w:r w:rsidRPr="006854C6">
        <w:rPr>
          <w:sz w:val="22"/>
        </w:rPr>
        <w:t xml:space="preserve">többé-kevésbé bonyolult berendezések </w:t>
      </w:r>
      <w:r w:rsidR="00186D7C">
        <w:rPr>
          <w:sz w:val="22"/>
        </w:rPr>
        <w:sym w:font="Symbol" w:char="F02D"/>
      </w:r>
      <w:r w:rsidRPr="006854C6">
        <w:rPr>
          <w:sz w:val="22"/>
        </w:rPr>
        <w:t xml:space="preserve"> többletberuházás igénye;</w:t>
      </w:r>
    </w:p>
    <w:p w:rsidR="00713843" w:rsidRPr="006854C6" w:rsidRDefault="00713843" w:rsidP="00CB481F">
      <w:pPr>
        <w:numPr>
          <w:ilvl w:val="0"/>
          <w:numId w:val="21"/>
        </w:numPr>
        <w:spacing w:line="260" w:lineRule="exact"/>
        <w:ind w:left="709" w:hanging="283"/>
        <w:jc w:val="both"/>
        <w:rPr>
          <w:sz w:val="22"/>
        </w:rPr>
      </w:pPr>
      <w:r w:rsidRPr="006854C6">
        <w:rPr>
          <w:sz w:val="22"/>
        </w:rPr>
        <w:t>a tápoldatok okozta korrózió megelőzésére különleges korrózióálló ötvözetek, vagy m</w:t>
      </w:r>
      <w:r w:rsidRPr="006854C6">
        <w:rPr>
          <w:sz w:val="22"/>
        </w:rPr>
        <w:t>ű</w:t>
      </w:r>
      <w:r w:rsidRPr="006854C6">
        <w:rPr>
          <w:sz w:val="22"/>
        </w:rPr>
        <w:t>anyagok használata szükséges az öntözőberendezésben;</w:t>
      </w:r>
    </w:p>
    <w:p w:rsidR="00713843" w:rsidRPr="006854C6" w:rsidRDefault="00713843" w:rsidP="00CB481F">
      <w:pPr>
        <w:numPr>
          <w:ilvl w:val="0"/>
          <w:numId w:val="21"/>
        </w:numPr>
        <w:spacing w:line="260" w:lineRule="exact"/>
        <w:ind w:left="709" w:hanging="283"/>
        <w:jc w:val="both"/>
        <w:rPr>
          <w:sz w:val="22"/>
        </w:rPr>
      </w:pPr>
      <w:r w:rsidRPr="006854C6">
        <w:rPr>
          <w:sz w:val="22"/>
        </w:rPr>
        <w:t xml:space="preserve">a megfelelően magas szintű technikai és agronómiai felkészültség igénye. </w:t>
      </w:r>
    </w:p>
    <w:p w:rsidR="00713843" w:rsidRPr="006854C6" w:rsidRDefault="00713843" w:rsidP="00713843">
      <w:pPr>
        <w:ind w:firstLine="284"/>
        <w:jc w:val="both"/>
        <w:rPr>
          <w:sz w:val="22"/>
        </w:rPr>
      </w:pPr>
      <w:r w:rsidRPr="006854C6">
        <w:rPr>
          <w:sz w:val="22"/>
        </w:rPr>
        <w:t>A tápanyagok egyenletes területi elosztásának igénye egybeesik az öntözővíz egyenl</w:t>
      </w:r>
      <w:r w:rsidRPr="006854C6">
        <w:rPr>
          <w:sz w:val="22"/>
        </w:rPr>
        <w:t>e</w:t>
      </w:r>
      <w:r w:rsidRPr="006854C6">
        <w:rPr>
          <w:sz w:val="22"/>
        </w:rPr>
        <w:t>tes elosztásának következményével, így bármely öntözőberendezés, amellyel a fenti köv</w:t>
      </w:r>
      <w:r w:rsidRPr="006854C6">
        <w:rPr>
          <w:sz w:val="22"/>
        </w:rPr>
        <w:t>e</w:t>
      </w:r>
      <w:r w:rsidRPr="006854C6">
        <w:rPr>
          <w:sz w:val="22"/>
        </w:rPr>
        <w:t>telmény megvalósítható, alkalmazható tápanyagok egyidejű kijuttatására is. Ilyen sze</w:t>
      </w:r>
      <w:r w:rsidRPr="006854C6">
        <w:rPr>
          <w:sz w:val="22"/>
        </w:rPr>
        <w:t>m</w:t>
      </w:r>
      <w:r w:rsidRPr="006854C6">
        <w:rPr>
          <w:sz w:val="22"/>
        </w:rPr>
        <w:t>pontból a jelenleg széles körűen alkalmazott öntözési módok közül az esőszerű öntözés többfajta me</w:t>
      </w:r>
      <w:r w:rsidRPr="006854C6">
        <w:rPr>
          <w:sz w:val="22"/>
        </w:rPr>
        <w:t>g</w:t>
      </w:r>
      <w:r w:rsidRPr="006854C6">
        <w:rPr>
          <w:sz w:val="22"/>
        </w:rPr>
        <w:t>oldása, illetve a mikroöntözés jöhetnek szóba.</w:t>
      </w:r>
    </w:p>
    <w:p w:rsidR="00713843" w:rsidRPr="00186D7C" w:rsidRDefault="00186D7C" w:rsidP="00C62336">
      <w:pPr>
        <w:pStyle w:val="Cmsor3"/>
      </w:pPr>
      <w:bookmarkStart w:id="79" w:name="_Toc478194546"/>
      <w:bookmarkStart w:id="80" w:name="_Toc427560744"/>
      <w:r w:rsidRPr="00186D7C">
        <w:t>3</w:t>
      </w:r>
      <w:r w:rsidR="00713843" w:rsidRPr="00186D7C">
        <w:t>.</w:t>
      </w:r>
      <w:r w:rsidR="00580A45">
        <w:t>4</w:t>
      </w:r>
      <w:r w:rsidR="00713843" w:rsidRPr="00186D7C">
        <w:t>.</w:t>
      </w:r>
      <w:r w:rsidRPr="00186D7C">
        <w:t>8</w:t>
      </w:r>
      <w:r w:rsidR="00713843" w:rsidRPr="00186D7C">
        <w:t>. Az egyenletes víz- és tápanyag-adagolás feltételei, megvalósításának eszközei a mikroöntözésben</w:t>
      </w:r>
      <w:bookmarkEnd w:id="79"/>
      <w:bookmarkEnd w:id="80"/>
    </w:p>
    <w:p w:rsidR="00713843" w:rsidRPr="006854C6" w:rsidRDefault="00713843" w:rsidP="00186D7C">
      <w:pPr>
        <w:jc w:val="both"/>
        <w:rPr>
          <w:sz w:val="22"/>
        </w:rPr>
      </w:pPr>
      <w:r w:rsidRPr="006854C6">
        <w:rPr>
          <w:sz w:val="22"/>
        </w:rPr>
        <w:t>A hagyományos és a járvaüzemelő esőztető berendezések hatását összehasonlítva me</w:t>
      </w:r>
      <w:r w:rsidRPr="006854C6">
        <w:rPr>
          <w:sz w:val="22"/>
        </w:rPr>
        <w:t>g</w:t>
      </w:r>
      <w:r w:rsidRPr="006854C6">
        <w:rPr>
          <w:sz w:val="22"/>
        </w:rPr>
        <w:t xml:space="preserve">állapítható, hogy a mozgás </w:t>
      </w:r>
      <w:r w:rsidR="00186D7C">
        <w:rPr>
          <w:sz w:val="22"/>
        </w:rPr>
        <w:sym w:font="Symbol" w:char="F02D"/>
      </w:r>
      <w:r w:rsidRPr="006854C6">
        <w:rPr>
          <w:sz w:val="22"/>
        </w:rPr>
        <w:t xml:space="preserve"> a járvaüzemelés eredményeként azonos szélviszonyokat feltételezve </w:t>
      </w:r>
      <w:r w:rsidR="00186D7C">
        <w:rPr>
          <w:sz w:val="22"/>
        </w:rPr>
        <w:sym w:font="Symbol" w:char="F02D"/>
      </w:r>
      <w:r w:rsidRPr="006854C6">
        <w:rPr>
          <w:sz w:val="22"/>
        </w:rPr>
        <w:t xml:space="preserve"> sokkal egyenletesebb vízborítást tesz lehetővé (L</w:t>
      </w:r>
      <w:r w:rsidR="00186D7C">
        <w:rPr>
          <w:sz w:val="22"/>
        </w:rPr>
        <w:t>elkes, 1988</w:t>
      </w:r>
      <w:r w:rsidRPr="006854C6">
        <w:rPr>
          <w:sz w:val="22"/>
        </w:rPr>
        <w:t>). A nagy hatós</w:t>
      </w:r>
      <w:r w:rsidRPr="006854C6">
        <w:rPr>
          <w:sz w:val="22"/>
        </w:rPr>
        <w:t>u</w:t>
      </w:r>
      <w:r w:rsidRPr="006854C6">
        <w:rPr>
          <w:sz w:val="22"/>
        </w:rPr>
        <w:t>garú szórófejes csévélhető berendezéseknél a szélerősség és a szélirány hatása bizonyos fokig ellensúlyozható a haladási sebe</w:t>
      </w:r>
      <w:r w:rsidR="00186D7C">
        <w:rPr>
          <w:sz w:val="22"/>
        </w:rPr>
        <w:t xml:space="preserve">sséggel, a fúvóka átmérővel, a </w:t>
      </w:r>
      <w:r w:rsidRPr="006854C6">
        <w:rPr>
          <w:sz w:val="22"/>
        </w:rPr>
        <w:t>szórófej nyomással, valamint a szektorszög nagyságával és elhelyezkedés</w:t>
      </w:r>
      <w:r w:rsidR="00186D7C">
        <w:rPr>
          <w:sz w:val="22"/>
        </w:rPr>
        <w:t>ével. (Pl. a kisebb sebesség</w:t>
      </w:r>
      <w:r w:rsidRPr="006854C6">
        <w:rPr>
          <w:sz w:val="22"/>
        </w:rPr>
        <w:t xml:space="preserve"> nagyobb fúvókam</w:t>
      </w:r>
      <w:r w:rsidRPr="006854C6">
        <w:rPr>
          <w:sz w:val="22"/>
        </w:rPr>
        <w:t>é</w:t>
      </w:r>
      <w:r w:rsidRPr="006854C6">
        <w:rPr>
          <w:sz w:val="22"/>
        </w:rPr>
        <w:t>ret esetén a szél kevésbé képes a nagyobb vízcseppeket távolabbra juttatni).</w:t>
      </w:r>
    </w:p>
    <w:p w:rsidR="00713843" w:rsidRPr="006854C6" w:rsidRDefault="00713843" w:rsidP="00713843">
      <w:pPr>
        <w:ind w:firstLine="284"/>
        <w:jc w:val="both"/>
        <w:rPr>
          <w:sz w:val="22"/>
        </w:rPr>
      </w:pPr>
      <w:r w:rsidRPr="006854C6">
        <w:rPr>
          <w:sz w:val="22"/>
        </w:rPr>
        <w:t>Az egyenletes vízelosztás követelményének jobban megfelelnek a frontálisan mozgó (ún. lineár-rendszerű), valamint a konzolos öntözőberendezések, mivel az előbbiektől elt</w:t>
      </w:r>
      <w:r w:rsidRPr="006854C6">
        <w:rPr>
          <w:sz w:val="22"/>
        </w:rPr>
        <w:t>é</w:t>
      </w:r>
      <w:r w:rsidRPr="006854C6">
        <w:rPr>
          <w:sz w:val="22"/>
        </w:rPr>
        <w:t>rően az időben változó csapadék-intenzitás a munkaszélesség bármely pontján elvileg az</w:t>
      </w:r>
      <w:r w:rsidRPr="006854C6">
        <w:rPr>
          <w:sz w:val="22"/>
        </w:rPr>
        <w:t>o</w:t>
      </w:r>
      <w:r w:rsidRPr="006854C6">
        <w:rPr>
          <w:sz w:val="22"/>
        </w:rPr>
        <w:t>nos, ezért szélérzékenységük a vezeték mentén egyező értékű. Szeles időben igen fontos az intenzitás módosítása, hogy az apróbb cseppek helyett nagyobbak képződjenek. Ezen ö</w:t>
      </w:r>
      <w:r w:rsidRPr="006854C6">
        <w:rPr>
          <w:sz w:val="22"/>
        </w:rPr>
        <w:t>n</w:t>
      </w:r>
      <w:r w:rsidRPr="006854C6">
        <w:rPr>
          <w:sz w:val="22"/>
        </w:rPr>
        <w:t>tözőgép-típusokhoz csatlakoztatható műtrágyaoldó, illetve tápanyag-adagoló egység. A</w:t>
      </w:r>
      <w:r w:rsidRPr="006854C6">
        <w:rPr>
          <w:sz w:val="22"/>
        </w:rPr>
        <w:t>l</w:t>
      </w:r>
      <w:r w:rsidRPr="006854C6">
        <w:rPr>
          <w:sz w:val="22"/>
        </w:rPr>
        <w:t>kalmazásuknál szem előtt kell tartani, hogy az öntözőgépek nagy térfogatárama miatt eg</w:t>
      </w:r>
      <w:r w:rsidRPr="006854C6">
        <w:rPr>
          <w:sz w:val="22"/>
        </w:rPr>
        <w:t>y</w:t>
      </w:r>
      <w:r w:rsidRPr="006854C6">
        <w:rPr>
          <w:sz w:val="22"/>
        </w:rPr>
        <w:t>ségnyi idő alatt jelentős mennyiségű műtrágyaoldat kerül kijuttatásra, így ennek megfelelően kell m</w:t>
      </w:r>
      <w:r w:rsidRPr="006854C6">
        <w:rPr>
          <w:sz w:val="22"/>
        </w:rPr>
        <w:t>é</w:t>
      </w:r>
      <w:r w:rsidRPr="006854C6">
        <w:rPr>
          <w:sz w:val="22"/>
        </w:rPr>
        <w:t>retezni az oldó-berendezést, illetve törzsoldat-tartályt.</w:t>
      </w:r>
    </w:p>
    <w:p w:rsidR="00713843" w:rsidRPr="006854C6" w:rsidRDefault="00713843" w:rsidP="00713843">
      <w:pPr>
        <w:ind w:firstLine="284"/>
        <w:jc w:val="both"/>
        <w:rPr>
          <w:sz w:val="22"/>
        </w:rPr>
      </w:pPr>
      <w:r w:rsidRPr="006854C6">
        <w:rPr>
          <w:sz w:val="22"/>
        </w:rPr>
        <w:t>A mikroöntözésben többfajta előny kínálkozik a tápanyagok öntözővízzel történő k</w:t>
      </w:r>
      <w:r w:rsidRPr="006854C6">
        <w:rPr>
          <w:sz w:val="22"/>
        </w:rPr>
        <w:t>i</w:t>
      </w:r>
      <w:r w:rsidRPr="006854C6">
        <w:rPr>
          <w:sz w:val="22"/>
        </w:rPr>
        <w:t>juttatására. Ezek:</w:t>
      </w:r>
    </w:p>
    <w:p w:rsidR="00713843" w:rsidRPr="006854C6" w:rsidRDefault="00713843" w:rsidP="00CB481F">
      <w:pPr>
        <w:numPr>
          <w:ilvl w:val="1"/>
          <w:numId w:val="38"/>
        </w:numPr>
        <w:ind w:left="709" w:hanging="283"/>
        <w:jc w:val="both"/>
        <w:rPr>
          <w:sz w:val="22"/>
        </w:rPr>
      </w:pPr>
      <w:r w:rsidRPr="006854C6">
        <w:rPr>
          <w:sz w:val="22"/>
        </w:rPr>
        <w:t>a pontos adagolás lehetősége;</w:t>
      </w:r>
    </w:p>
    <w:p w:rsidR="00713843" w:rsidRPr="006854C6" w:rsidRDefault="00713843" w:rsidP="00CB481F">
      <w:pPr>
        <w:numPr>
          <w:ilvl w:val="1"/>
          <w:numId w:val="38"/>
        </w:numPr>
        <w:ind w:left="709" w:hanging="283"/>
        <w:jc w:val="both"/>
        <w:rPr>
          <w:sz w:val="22"/>
        </w:rPr>
      </w:pPr>
      <w:r w:rsidRPr="006854C6">
        <w:rPr>
          <w:sz w:val="22"/>
        </w:rPr>
        <w:t>a lokalizált öntözés esetén a kisebb felületre csökkentett tápanyag mennyisége adagola</w:t>
      </w:r>
      <w:r w:rsidRPr="006854C6">
        <w:rPr>
          <w:sz w:val="22"/>
        </w:rPr>
        <w:t>n</w:t>
      </w:r>
      <w:r w:rsidRPr="006854C6">
        <w:rPr>
          <w:sz w:val="22"/>
        </w:rPr>
        <w:t>dó;</w:t>
      </w:r>
    </w:p>
    <w:p w:rsidR="00713843" w:rsidRPr="006854C6" w:rsidRDefault="00713843" w:rsidP="00CB481F">
      <w:pPr>
        <w:numPr>
          <w:ilvl w:val="1"/>
          <w:numId w:val="38"/>
        </w:numPr>
        <w:ind w:left="709" w:hanging="283"/>
        <w:jc w:val="both"/>
        <w:rPr>
          <w:sz w:val="22"/>
        </w:rPr>
      </w:pPr>
      <w:r w:rsidRPr="006854C6">
        <w:rPr>
          <w:sz w:val="22"/>
        </w:rPr>
        <w:t>a szélérzékenység jóval csekélyebb, mint az esőszerű öntözésnél;</w:t>
      </w:r>
    </w:p>
    <w:p w:rsidR="00713843" w:rsidRPr="006854C6" w:rsidRDefault="00713843" w:rsidP="00CB481F">
      <w:pPr>
        <w:numPr>
          <w:ilvl w:val="1"/>
          <w:numId w:val="38"/>
        </w:numPr>
        <w:ind w:left="709" w:hanging="283"/>
        <w:jc w:val="both"/>
        <w:rPr>
          <w:sz w:val="22"/>
        </w:rPr>
      </w:pPr>
      <w:r w:rsidRPr="006854C6">
        <w:rPr>
          <w:sz w:val="22"/>
        </w:rPr>
        <w:t>az automatizálás nem csak lehetséges, de "kötelező".</w:t>
      </w:r>
    </w:p>
    <w:p w:rsidR="00713843" w:rsidRPr="006854C6" w:rsidRDefault="00713843" w:rsidP="00713843">
      <w:pPr>
        <w:ind w:firstLine="284"/>
        <w:jc w:val="both"/>
        <w:rPr>
          <w:sz w:val="22"/>
        </w:rPr>
      </w:pPr>
      <w:r w:rsidRPr="006854C6">
        <w:rPr>
          <w:sz w:val="22"/>
        </w:rPr>
        <w:t>Ugyanakkor a mikroöntözés technikai megoldásaitól függően a tápanyagok öntözőb</w:t>
      </w:r>
      <w:r w:rsidRPr="006854C6">
        <w:rPr>
          <w:sz w:val="22"/>
        </w:rPr>
        <w:t>e</w:t>
      </w:r>
      <w:r w:rsidRPr="006854C6">
        <w:rPr>
          <w:sz w:val="22"/>
        </w:rPr>
        <w:t>rendezésen keresztüli kijuttatása nem kívánatos hatásokat is okozhat. Ezek eltérő foly</w:t>
      </w:r>
      <w:r w:rsidRPr="006854C6">
        <w:rPr>
          <w:sz w:val="22"/>
        </w:rPr>
        <w:t>a</w:t>
      </w:r>
      <w:r w:rsidRPr="006854C6">
        <w:rPr>
          <w:sz w:val="22"/>
        </w:rPr>
        <w:t>matok eredményeként jöhetnek létre, de végül is két formában jelennek meg. Az egyik a rendszer részbeni vagy teljes eltömődésével okoz üzemelési zavarokat, a másik jelenség pedig a korrózió, amely képes idő előtt tönkretenni az öntözőberendezést, vagy annak egyes alkatrészeit. Mindkét probléma valamilyen módon összefüggésben van a felhaszn</w:t>
      </w:r>
      <w:r w:rsidRPr="006854C6">
        <w:rPr>
          <w:sz w:val="22"/>
        </w:rPr>
        <w:t>á</w:t>
      </w:r>
      <w:r w:rsidRPr="006854C6">
        <w:rPr>
          <w:sz w:val="22"/>
        </w:rPr>
        <w:t>landó kemikáliák kémiai-fizikai tulajdonságaival, az öntözővíz minőségével és a környezeti tényezők hatás</w:t>
      </w:r>
      <w:r w:rsidRPr="006854C6">
        <w:rPr>
          <w:sz w:val="22"/>
        </w:rPr>
        <w:t>á</w:t>
      </w:r>
      <w:r w:rsidRPr="006854C6">
        <w:rPr>
          <w:sz w:val="22"/>
        </w:rPr>
        <w:t>val.</w:t>
      </w:r>
    </w:p>
    <w:p w:rsidR="002A3D68" w:rsidRPr="00186D7C" w:rsidRDefault="00713843" w:rsidP="00186D7C">
      <w:pPr>
        <w:rPr>
          <w:b/>
          <w:bCs/>
          <w:i/>
          <w:sz w:val="22"/>
        </w:rPr>
      </w:pPr>
      <w:r w:rsidRPr="00186D7C">
        <w:rPr>
          <w:b/>
          <w:bCs/>
          <w:i/>
          <w:sz w:val="22"/>
        </w:rPr>
        <w:t xml:space="preserve">Folyékony vegyi anyagok öntözővízbe adagolására szolgáló készülékek </w:t>
      </w:r>
    </w:p>
    <w:p w:rsidR="00713843" w:rsidRPr="006854C6" w:rsidRDefault="00713843" w:rsidP="00186D7C">
      <w:pPr>
        <w:jc w:val="both"/>
        <w:rPr>
          <w:sz w:val="22"/>
        </w:rPr>
      </w:pPr>
      <w:r w:rsidRPr="006854C6">
        <w:rPr>
          <w:sz w:val="22"/>
        </w:rPr>
        <w:t>A tápláló öntözés elterjedésével az öntözőberendezés-gyártók a tápanyag-adagoló b</w:t>
      </w:r>
      <w:r w:rsidRPr="006854C6">
        <w:rPr>
          <w:sz w:val="22"/>
        </w:rPr>
        <w:t>e</w:t>
      </w:r>
      <w:r w:rsidRPr="006854C6">
        <w:rPr>
          <w:sz w:val="22"/>
        </w:rPr>
        <w:t>rendezések legkülönfélébb változataival jelentek meg.</w:t>
      </w:r>
    </w:p>
    <w:p w:rsidR="00713843" w:rsidRPr="006854C6" w:rsidRDefault="00713843" w:rsidP="002A3D68">
      <w:pPr>
        <w:ind w:firstLine="284"/>
        <w:rPr>
          <w:bCs/>
          <w:i/>
          <w:sz w:val="22"/>
        </w:rPr>
      </w:pPr>
      <w:r w:rsidRPr="006854C6">
        <w:rPr>
          <w:bCs/>
          <w:i/>
          <w:sz w:val="22"/>
        </w:rPr>
        <w:t>Ezeket az injektáló készülékeket működési elvük szerint három csoportba soroljuk:</w:t>
      </w:r>
    </w:p>
    <w:p w:rsidR="00713843" w:rsidRPr="006854C6" w:rsidRDefault="00713843" w:rsidP="00713843">
      <w:pPr>
        <w:ind w:left="426"/>
        <w:jc w:val="both"/>
        <w:rPr>
          <w:sz w:val="22"/>
        </w:rPr>
      </w:pPr>
      <w:r w:rsidRPr="006854C6">
        <w:rPr>
          <w:sz w:val="22"/>
        </w:rPr>
        <w:t>1. szívóoldali betáplálású adagolók;</w:t>
      </w:r>
    </w:p>
    <w:p w:rsidR="00713843" w:rsidRPr="006854C6" w:rsidRDefault="00713843" w:rsidP="00713843">
      <w:pPr>
        <w:ind w:left="426"/>
        <w:jc w:val="both"/>
        <w:rPr>
          <w:sz w:val="22"/>
        </w:rPr>
      </w:pPr>
      <w:r w:rsidRPr="006854C6">
        <w:rPr>
          <w:sz w:val="22"/>
        </w:rPr>
        <w:t>2. oldótartályos adagolók, mellékáramkörös betáplálással;</w:t>
      </w:r>
    </w:p>
    <w:p w:rsidR="00713843" w:rsidRPr="006854C6" w:rsidRDefault="00713843" w:rsidP="00713843">
      <w:pPr>
        <w:ind w:left="426"/>
        <w:jc w:val="both"/>
        <w:rPr>
          <w:sz w:val="22"/>
        </w:rPr>
      </w:pPr>
      <w:r w:rsidRPr="006854C6">
        <w:rPr>
          <w:sz w:val="22"/>
        </w:rPr>
        <w:t>3. hidraulikus- és elektromos adagoló szivattyúk.</w:t>
      </w:r>
    </w:p>
    <w:p w:rsidR="00713843" w:rsidRPr="006854C6" w:rsidRDefault="00713843" w:rsidP="00713843">
      <w:pPr>
        <w:ind w:firstLine="284"/>
        <w:jc w:val="both"/>
        <w:rPr>
          <w:sz w:val="22"/>
        </w:rPr>
      </w:pPr>
      <w:r w:rsidRPr="006854C6">
        <w:rPr>
          <w:sz w:val="22"/>
        </w:rPr>
        <w:t>Az importált öntözőberendezések jelentős részéhez a szívórendszerű adagolókat is megvásárolták az üzemek, azonban alkalmazásukra csak kismértékben került sor.</w:t>
      </w:r>
    </w:p>
    <w:p w:rsidR="00713843" w:rsidRPr="00186D7C" w:rsidRDefault="00713843" w:rsidP="00186D7C">
      <w:pPr>
        <w:rPr>
          <w:b/>
          <w:bCs/>
          <w:i/>
          <w:sz w:val="22"/>
        </w:rPr>
      </w:pPr>
      <w:r w:rsidRPr="00186D7C">
        <w:rPr>
          <w:b/>
          <w:bCs/>
          <w:i/>
          <w:sz w:val="22"/>
        </w:rPr>
        <w:t>Tápanyagok mikroöntöző-berendezéseken keresztüli kijuttatása</w:t>
      </w:r>
    </w:p>
    <w:p w:rsidR="00713843" w:rsidRPr="006854C6" w:rsidRDefault="00713843" w:rsidP="00305E0D">
      <w:pPr>
        <w:jc w:val="both"/>
        <w:rPr>
          <w:sz w:val="22"/>
        </w:rPr>
      </w:pPr>
      <w:r w:rsidRPr="006854C6">
        <w:rPr>
          <w:sz w:val="22"/>
        </w:rPr>
        <w:t>Bucks és Nakayama (1980) szerint bármely, a mikroöntöző-berendezésben alkalmazott k</w:t>
      </w:r>
      <w:r w:rsidRPr="006854C6">
        <w:rPr>
          <w:sz w:val="22"/>
        </w:rPr>
        <w:t>e</w:t>
      </w:r>
      <w:r w:rsidRPr="006854C6">
        <w:rPr>
          <w:sz w:val="22"/>
        </w:rPr>
        <w:t>mikália meg kell hogy feleljen az alábbi feltételeknek:</w:t>
      </w:r>
    </w:p>
    <w:p w:rsidR="00713843" w:rsidRPr="006854C6" w:rsidRDefault="00713843" w:rsidP="00713843">
      <w:pPr>
        <w:ind w:left="567" w:hanging="142"/>
        <w:jc w:val="both"/>
        <w:rPr>
          <w:sz w:val="22"/>
        </w:rPr>
      </w:pPr>
      <w:r w:rsidRPr="006854C6">
        <w:rPr>
          <w:sz w:val="22"/>
        </w:rPr>
        <w:t>1. vízben oldható vagy emulgálható legyen;</w:t>
      </w:r>
    </w:p>
    <w:p w:rsidR="00713843" w:rsidRPr="006854C6" w:rsidRDefault="00713843" w:rsidP="00186D7C">
      <w:pPr>
        <w:ind w:left="709" w:hanging="283"/>
        <w:jc w:val="both"/>
        <w:rPr>
          <w:sz w:val="22"/>
        </w:rPr>
      </w:pPr>
      <w:r w:rsidRPr="006854C6">
        <w:rPr>
          <w:sz w:val="22"/>
        </w:rPr>
        <w:t>2. ne lépjen olyan reakcióba az öntözővízben lévő</w:t>
      </w:r>
      <w:r w:rsidR="00186D7C">
        <w:rPr>
          <w:sz w:val="22"/>
        </w:rPr>
        <w:t xml:space="preserve"> sókkal vagy más vegyületekkel, </w:t>
      </w:r>
      <w:r w:rsidRPr="006854C6">
        <w:rPr>
          <w:sz w:val="22"/>
        </w:rPr>
        <w:t>hogy az a berendezésre vagy a növényekre káros hatást gyakoroljon;</w:t>
      </w:r>
    </w:p>
    <w:p w:rsidR="00713843" w:rsidRPr="006854C6" w:rsidRDefault="00713843" w:rsidP="00186D7C">
      <w:pPr>
        <w:ind w:left="709" w:hanging="284"/>
        <w:jc w:val="both"/>
        <w:rPr>
          <w:sz w:val="22"/>
        </w:rPr>
      </w:pPr>
      <w:r w:rsidRPr="006854C6">
        <w:rPr>
          <w:sz w:val="22"/>
        </w:rPr>
        <w:t>3. ne okozzon korróziót, vagy hasonló jelleg</w:t>
      </w:r>
      <w:r w:rsidR="00186D7C">
        <w:rPr>
          <w:sz w:val="22"/>
        </w:rPr>
        <w:t>ű károsodást (pl. műanyagrészek</w:t>
      </w:r>
      <w:r w:rsidR="002A3D68" w:rsidRPr="006854C6">
        <w:rPr>
          <w:sz w:val="22"/>
        </w:rPr>
        <w:t xml:space="preserve"> </w:t>
      </w:r>
      <w:r w:rsidRPr="006854C6">
        <w:rPr>
          <w:sz w:val="22"/>
        </w:rPr>
        <w:t>lágyul</w:t>
      </w:r>
      <w:r w:rsidRPr="006854C6">
        <w:rPr>
          <w:sz w:val="22"/>
        </w:rPr>
        <w:t>á</w:t>
      </w:r>
      <w:r w:rsidRPr="006854C6">
        <w:rPr>
          <w:sz w:val="22"/>
        </w:rPr>
        <w:t>sa, oldódása);</w:t>
      </w:r>
    </w:p>
    <w:p w:rsidR="00713843" w:rsidRPr="006854C6" w:rsidRDefault="00713843" w:rsidP="00713843">
      <w:pPr>
        <w:ind w:left="567" w:hanging="142"/>
        <w:jc w:val="both"/>
        <w:rPr>
          <w:sz w:val="22"/>
        </w:rPr>
      </w:pPr>
      <w:r w:rsidRPr="006854C6">
        <w:rPr>
          <w:sz w:val="22"/>
        </w:rPr>
        <w:t>4. a berendezésben</w:t>
      </w:r>
      <w:r w:rsidR="00251741" w:rsidRPr="006854C6">
        <w:rPr>
          <w:sz w:val="22"/>
        </w:rPr>
        <w:t xml:space="preserve"> ne idézzen elő</w:t>
      </w:r>
      <w:r w:rsidRPr="006854C6">
        <w:rPr>
          <w:sz w:val="22"/>
        </w:rPr>
        <w:t xml:space="preserve"> eltömődést.</w:t>
      </w:r>
    </w:p>
    <w:p w:rsidR="00713843" w:rsidRPr="006854C6" w:rsidRDefault="00713843" w:rsidP="00186D7C">
      <w:pPr>
        <w:ind w:firstLine="284"/>
        <w:jc w:val="both"/>
        <w:rPr>
          <w:sz w:val="22"/>
        </w:rPr>
      </w:pPr>
      <w:r w:rsidRPr="006854C6">
        <w:rPr>
          <w:sz w:val="22"/>
        </w:rPr>
        <w:t>(Ezek a követelmények az esőszerű öntözés esetén is érvényesek!)</w:t>
      </w:r>
    </w:p>
    <w:p w:rsidR="00713843" w:rsidRPr="006854C6" w:rsidRDefault="00251741" w:rsidP="00713843">
      <w:pPr>
        <w:ind w:firstLine="284"/>
        <w:jc w:val="both"/>
        <w:rPr>
          <w:sz w:val="22"/>
        </w:rPr>
      </w:pPr>
      <w:r w:rsidRPr="006854C6">
        <w:rPr>
          <w:sz w:val="22"/>
        </w:rPr>
        <w:t>A</w:t>
      </w:r>
      <w:r w:rsidR="00713843" w:rsidRPr="006854C6">
        <w:rPr>
          <w:sz w:val="22"/>
        </w:rPr>
        <w:t xml:space="preserve"> négy feltétel lényegében összefügg egymással, mivel a felhasználandó szilárd, vagy folyékony műtrágyák fizikai-kémiai sajátságai határozzák meg viselkedésüket. Es</w:t>
      </w:r>
      <w:r w:rsidR="00713843" w:rsidRPr="006854C6">
        <w:rPr>
          <w:sz w:val="22"/>
        </w:rPr>
        <w:t>e</w:t>
      </w:r>
      <w:r w:rsidR="00713843" w:rsidRPr="006854C6">
        <w:rPr>
          <w:sz w:val="22"/>
        </w:rPr>
        <w:t>tünkben legfontosabb ezek k</w:t>
      </w:r>
      <w:r w:rsidR="00692227" w:rsidRPr="006854C6">
        <w:rPr>
          <w:sz w:val="22"/>
        </w:rPr>
        <w:t>özül az oldhatóság kérdése. Nem</w:t>
      </w:r>
      <w:r w:rsidR="00A1288F">
        <w:rPr>
          <w:sz w:val="22"/>
        </w:rPr>
        <w:t xml:space="preserve"> </w:t>
      </w:r>
      <w:r w:rsidR="00713843" w:rsidRPr="006854C6">
        <w:rPr>
          <w:sz w:val="22"/>
        </w:rPr>
        <w:t>csak arról van szó, hogy az adott anyag az öntözővízben teljesen feloldódjon, hanem arról is, hogy a rendszerre je</w:t>
      </w:r>
      <w:r w:rsidR="00713843" w:rsidRPr="006854C6">
        <w:rPr>
          <w:sz w:val="22"/>
        </w:rPr>
        <w:t>l</w:t>
      </w:r>
      <w:r w:rsidR="00713843" w:rsidRPr="006854C6">
        <w:rPr>
          <w:sz w:val="22"/>
        </w:rPr>
        <w:t>lemző hőmérsékleten milyen töménységű törzsoldat készíthető belőle. A leggyakrabban alkalmazott műtrágyák összetételére és oldhatóságára vonatkozóan a 1</w:t>
      </w:r>
      <w:r w:rsidR="00305E0D">
        <w:rPr>
          <w:sz w:val="22"/>
        </w:rPr>
        <w:t>3</w:t>
      </w:r>
      <w:r w:rsidR="00713843" w:rsidRPr="006854C6">
        <w:rPr>
          <w:sz w:val="22"/>
        </w:rPr>
        <w:t>. táblázat ad átt</w:t>
      </w:r>
      <w:r w:rsidR="00713843" w:rsidRPr="006854C6">
        <w:rPr>
          <w:sz w:val="22"/>
        </w:rPr>
        <w:t>e</w:t>
      </w:r>
      <w:r w:rsidR="00713843" w:rsidRPr="006854C6">
        <w:rPr>
          <w:sz w:val="22"/>
        </w:rPr>
        <w:t>kintést.</w:t>
      </w:r>
    </w:p>
    <w:p w:rsidR="00E16905" w:rsidRPr="00305E0D" w:rsidRDefault="00E16905" w:rsidP="00A1288F">
      <w:pPr>
        <w:ind w:firstLine="284"/>
        <w:jc w:val="both"/>
        <w:rPr>
          <w:sz w:val="16"/>
          <w:szCs w:val="16"/>
        </w:rPr>
      </w:pPr>
    </w:p>
    <w:p w:rsidR="00713843" w:rsidRPr="001E431D" w:rsidRDefault="001E431D" w:rsidP="00713843">
      <w:pPr>
        <w:jc w:val="center"/>
        <w:rPr>
          <w:sz w:val="22"/>
        </w:rPr>
      </w:pPr>
      <w:r w:rsidRPr="001E431D">
        <w:rPr>
          <w:sz w:val="22"/>
        </w:rPr>
        <w:t>1</w:t>
      </w:r>
      <w:r w:rsidR="00305E0D">
        <w:rPr>
          <w:sz w:val="22"/>
        </w:rPr>
        <w:t>3</w:t>
      </w:r>
      <w:r w:rsidRPr="001E431D">
        <w:rPr>
          <w:sz w:val="22"/>
        </w:rPr>
        <w:t xml:space="preserve">. táblázat. </w:t>
      </w:r>
      <w:r w:rsidR="00713843" w:rsidRPr="001E431D">
        <w:rPr>
          <w:sz w:val="22"/>
        </w:rPr>
        <w:t xml:space="preserve">A leggyakrabban alkalmazott műtrágyák oldhatósága 0 és 20 </w:t>
      </w:r>
      <w:r>
        <w:rPr>
          <w:sz w:val="22"/>
        </w:rPr>
        <w:t>°</w:t>
      </w:r>
      <w:r w:rsidR="00713843" w:rsidRPr="001E431D">
        <w:rPr>
          <w:sz w:val="22"/>
        </w:rPr>
        <w:t>C-on</w:t>
      </w:r>
    </w:p>
    <w:p w:rsidR="00713843" w:rsidRPr="00305E0D" w:rsidRDefault="00713843" w:rsidP="00713843">
      <w:pPr>
        <w:rPr>
          <w:sz w:val="16"/>
          <w:szCs w:val="16"/>
        </w:rPr>
      </w:pPr>
    </w:p>
    <w:tbl>
      <w:tblPr>
        <w:tblW w:w="0" w:type="auto"/>
        <w:jc w:val="center"/>
        <w:tblInd w:w="-224" w:type="dxa"/>
        <w:tblLayout w:type="fixed"/>
        <w:tblCellMar>
          <w:left w:w="70" w:type="dxa"/>
          <w:right w:w="70" w:type="dxa"/>
        </w:tblCellMar>
        <w:tblLook w:val="0000"/>
      </w:tblPr>
      <w:tblGrid>
        <w:gridCol w:w="1713"/>
        <w:gridCol w:w="992"/>
        <w:gridCol w:w="1276"/>
        <w:gridCol w:w="1418"/>
        <w:gridCol w:w="992"/>
        <w:gridCol w:w="1399"/>
      </w:tblGrid>
      <w:tr w:rsidR="001E431D" w:rsidRPr="001E431D" w:rsidTr="001E431D">
        <w:tblPrEx>
          <w:tblCellMar>
            <w:top w:w="0" w:type="dxa"/>
            <w:bottom w:w="0" w:type="dxa"/>
          </w:tblCellMar>
        </w:tblPrEx>
        <w:trPr>
          <w:cantSplit/>
          <w:jc w:val="center"/>
        </w:trPr>
        <w:tc>
          <w:tcPr>
            <w:tcW w:w="1713" w:type="dxa"/>
            <w:vMerge w:val="restart"/>
            <w:tcBorders>
              <w:top w:val="single" w:sz="4" w:space="0" w:color="auto"/>
              <w:left w:val="single" w:sz="4" w:space="0" w:color="auto"/>
              <w:right w:val="single" w:sz="6" w:space="0" w:color="auto"/>
            </w:tcBorders>
            <w:vAlign w:val="center"/>
          </w:tcPr>
          <w:p w:rsidR="001E431D" w:rsidRPr="001E431D" w:rsidRDefault="001E431D" w:rsidP="001E431D">
            <w:pPr>
              <w:jc w:val="center"/>
              <w:rPr>
                <w:b/>
                <w:sz w:val="20"/>
              </w:rPr>
            </w:pPr>
            <w:r w:rsidRPr="001E431D">
              <w:rPr>
                <w:b/>
                <w:sz w:val="20"/>
              </w:rPr>
              <w:t>Műtrágya</w:t>
            </w:r>
          </w:p>
          <w:p w:rsidR="001E431D" w:rsidRPr="001E431D" w:rsidRDefault="001E431D" w:rsidP="001E431D">
            <w:pPr>
              <w:jc w:val="center"/>
              <w:rPr>
                <w:b/>
                <w:sz w:val="20"/>
              </w:rPr>
            </w:pPr>
            <w:r w:rsidRPr="001E431D">
              <w:rPr>
                <w:b/>
                <w:sz w:val="20"/>
              </w:rPr>
              <w:t>típusa</w:t>
            </w:r>
          </w:p>
        </w:tc>
        <w:tc>
          <w:tcPr>
            <w:tcW w:w="2268" w:type="dxa"/>
            <w:gridSpan w:val="2"/>
            <w:tcBorders>
              <w:top w:val="single" w:sz="4" w:space="0" w:color="auto"/>
              <w:left w:val="single" w:sz="6" w:space="0" w:color="auto"/>
              <w:right w:val="single" w:sz="6" w:space="0" w:color="auto"/>
            </w:tcBorders>
          </w:tcPr>
          <w:p w:rsidR="001E431D" w:rsidRPr="001E431D" w:rsidRDefault="001E431D" w:rsidP="00A6012F">
            <w:pPr>
              <w:jc w:val="center"/>
              <w:rPr>
                <w:b/>
                <w:sz w:val="20"/>
              </w:rPr>
            </w:pPr>
            <w:r w:rsidRPr="001E431D">
              <w:rPr>
                <w:b/>
                <w:sz w:val="20"/>
              </w:rPr>
              <w:t xml:space="preserve">Oldhatóság </w:t>
            </w:r>
          </w:p>
          <w:p w:rsidR="001E431D" w:rsidRPr="001E431D" w:rsidRDefault="001E431D" w:rsidP="00A6012F">
            <w:pPr>
              <w:jc w:val="center"/>
              <w:rPr>
                <w:b/>
                <w:sz w:val="20"/>
              </w:rPr>
            </w:pPr>
            <w:r w:rsidRPr="001E431D">
              <w:rPr>
                <w:b/>
                <w:sz w:val="20"/>
              </w:rPr>
              <w:t>(kg/100 liter víz)</w:t>
            </w:r>
          </w:p>
        </w:tc>
        <w:tc>
          <w:tcPr>
            <w:tcW w:w="3809" w:type="dxa"/>
            <w:gridSpan w:val="3"/>
            <w:tcBorders>
              <w:top w:val="single" w:sz="4" w:space="0" w:color="auto"/>
              <w:left w:val="single" w:sz="6" w:space="0" w:color="auto"/>
              <w:right w:val="single" w:sz="4" w:space="0" w:color="auto"/>
            </w:tcBorders>
          </w:tcPr>
          <w:p w:rsidR="001E431D" w:rsidRPr="001E431D" w:rsidRDefault="001E431D" w:rsidP="00A6012F">
            <w:pPr>
              <w:jc w:val="center"/>
              <w:rPr>
                <w:b/>
                <w:sz w:val="20"/>
              </w:rPr>
            </w:pPr>
            <w:r w:rsidRPr="001E431D">
              <w:rPr>
                <w:b/>
                <w:sz w:val="20"/>
              </w:rPr>
              <w:t xml:space="preserve">Telített oldat hatóanyagtartalma 20 </w:t>
            </w:r>
            <w:r>
              <w:rPr>
                <w:b/>
                <w:sz w:val="20"/>
              </w:rPr>
              <w:t>°</w:t>
            </w:r>
            <w:r w:rsidRPr="001E431D">
              <w:rPr>
                <w:b/>
                <w:sz w:val="20"/>
              </w:rPr>
              <w:t>C-on</w:t>
            </w:r>
          </w:p>
          <w:p w:rsidR="001E431D" w:rsidRPr="001E431D" w:rsidRDefault="001E431D" w:rsidP="00A6012F">
            <w:pPr>
              <w:jc w:val="center"/>
              <w:rPr>
                <w:b/>
                <w:sz w:val="20"/>
              </w:rPr>
            </w:pPr>
            <w:r w:rsidRPr="001E431D">
              <w:rPr>
                <w:b/>
                <w:sz w:val="20"/>
              </w:rPr>
              <w:t>kg/100 liter</w:t>
            </w:r>
          </w:p>
        </w:tc>
      </w:tr>
      <w:tr w:rsidR="001E431D" w:rsidRPr="001E431D" w:rsidTr="001E431D">
        <w:tblPrEx>
          <w:tblCellMar>
            <w:top w:w="0" w:type="dxa"/>
            <w:bottom w:w="0" w:type="dxa"/>
          </w:tblCellMar>
        </w:tblPrEx>
        <w:trPr>
          <w:cantSplit/>
          <w:jc w:val="center"/>
        </w:trPr>
        <w:tc>
          <w:tcPr>
            <w:tcW w:w="1713" w:type="dxa"/>
            <w:vMerge/>
            <w:tcBorders>
              <w:left w:val="single" w:sz="4" w:space="0" w:color="auto"/>
              <w:bottom w:val="single" w:sz="6" w:space="0" w:color="auto"/>
              <w:right w:val="single" w:sz="6" w:space="0" w:color="auto"/>
            </w:tcBorders>
          </w:tcPr>
          <w:p w:rsidR="001E431D" w:rsidRPr="001E431D" w:rsidRDefault="001E431D" w:rsidP="00A6012F">
            <w:pPr>
              <w:jc w:val="both"/>
              <w:rPr>
                <w:sz w:val="20"/>
              </w:rPr>
            </w:pPr>
          </w:p>
        </w:tc>
        <w:tc>
          <w:tcPr>
            <w:tcW w:w="992" w:type="dxa"/>
            <w:tcBorders>
              <w:left w:val="single" w:sz="6" w:space="0" w:color="auto"/>
              <w:bottom w:val="single" w:sz="6" w:space="0" w:color="auto"/>
              <w:right w:val="single" w:sz="6" w:space="0" w:color="auto"/>
            </w:tcBorders>
          </w:tcPr>
          <w:p w:rsidR="001E431D" w:rsidRPr="001E431D" w:rsidRDefault="001E431D" w:rsidP="001E431D">
            <w:pPr>
              <w:jc w:val="center"/>
              <w:rPr>
                <w:b/>
                <w:sz w:val="20"/>
              </w:rPr>
            </w:pPr>
            <w:r w:rsidRPr="001E431D">
              <w:rPr>
                <w:b/>
                <w:sz w:val="20"/>
              </w:rPr>
              <w:t xml:space="preserve">0 </w:t>
            </w:r>
            <w:r>
              <w:rPr>
                <w:b/>
                <w:sz w:val="20"/>
              </w:rPr>
              <w:t>°</w:t>
            </w:r>
            <w:r w:rsidRPr="001E431D">
              <w:rPr>
                <w:b/>
                <w:sz w:val="20"/>
              </w:rPr>
              <w:t>C-on</w:t>
            </w:r>
          </w:p>
        </w:tc>
        <w:tc>
          <w:tcPr>
            <w:tcW w:w="1276" w:type="dxa"/>
            <w:tcBorders>
              <w:left w:val="single" w:sz="6" w:space="0" w:color="auto"/>
              <w:bottom w:val="single" w:sz="6" w:space="0" w:color="auto"/>
              <w:right w:val="single" w:sz="6" w:space="0" w:color="auto"/>
            </w:tcBorders>
          </w:tcPr>
          <w:p w:rsidR="001E431D" w:rsidRPr="001E431D" w:rsidRDefault="001E431D" w:rsidP="001E431D">
            <w:pPr>
              <w:jc w:val="center"/>
              <w:rPr>
                <w:b/>
                <w:sz w:val="20"/>
              </w:rPr>
            </w:pPr>
            <w:r w:rsidRPr="001E431D">
              <w:rPr>
                <w:b/>
                <w:sz w:val="20"/>
              </w:rPr>
              <w:t xml:space="preserve">20 </w:t>
            </w:r>
            <w:r>
              <w:rPr>
                <w:b/>
                <w:sz w:val="20"/>
              </w:rPr>
              <w:t>°</w:t>
            </w:r>
            <w:r w:rsidRPr="001E431D">
              <w:rPr>
                <w:b/>
                <w:sz w:val="20"/>
              </w:rPr>
              <w:t>C-on</w:t>
            </w:r>
          </w:p>
        </w:tc>
        <w:tc>
          <w:tcPr>
            <w:tcW w:w="1418" w:type="dxa"/>
            <w:tcBorders>
              <w:left w:val="single" w:sz="6" w:space="0" w:color="auto"/>
              <w:bottom w:val="single" w:sz="6" w:space="0" w:color="auto"/>
              <w:right w:val="single" w:sz="6" w:space="0" w:color="auto"/>
            </w:tcBorders>
          </w:tcPr>
          <w:p w:rsidR="001E431D" w:rsidRPr="001E431D" w:rsidRDefault="001E431D" w:rsidP="00A6012F">
            <w:pPr>
              <w:jc w:val="center"/>
              <w:rPr>
                <w:b/>
                <w:sz w:val="20"/>
              </w:rPr>
            </w:pPr>
            <w:r w:rsidRPr="001E431D">
              <w:rPr>
                <w:b/>
                <w:sz w:val="20"/>
              </w:rPr>
              <w:t>N</w:t>
            </w:r>
          </w:p>
        </w:tc>
        <w:tc>
          <w:tcPr>
            <w:tcW w:w="992" w:type="dxa"/>
            <w:tcBorders>
              <w:left w:val="single" w:sz="6" w:space="0" w:color="auto"/>
              <w:bottom w:val="single" w:sz="6" w:space="0" w:color="auto"/>
              <w:right w:val="single" w:sz="6" w:space="0" w:color="auto"/>
            </w:tcBorders>
          </w:tcPr>
          <w:p w:rsidR="001E431D" w:rsidRPr="001E431D" w:rsidRDefault="001E431D" w:rsidP="00A6012F">
            <w:pPr>
              <w:jc w:val="center"/>
              <w:rPr>
                <w:b/>
                <w:sz w:val="20"/>
              </w:rPr>
            </w:pPr>
            <w:r w:rsidRPr="001E431D">
              <w:rPr>
                <w:b/>
                <w:sz w:val="20"/>
              </w:rPr>
              <w:t>P</w:t>
            </w:r>
            <w:r w:rsidRPr="001E431D">
              <w:rPr>
                <w:b/>
                <w:sz w:val="20"/>
                <w:vertAlign w:val="subscript"/>
              </w:rPr>
              <w:t>2</w:t>
            </w:r>
            <w:r w:rsidRPr="001E431D">
              <w:rPr>
                <w:b/>
                <w:sz w:val="20"/>
              </w:rPr>
              <w:t>O</w:t>
            </w:r>
            <w:r w:rsidRPr="001E431D">
              <w:rPr>
                <w:b/>
                <w:sz w:val="20"/>
                <w:vertAlign w:val="subscript"/>
              </w:rPr>
              <w:t>5</w:t>
            </w:r>
          </w:p>
        </w:tc>
        <w:tc>
          <w:tcPr>
            <w:tcW w:w="1399" w:type="dxa"/>
            <w:tcBorders>
              <w:left w:val="single" w:sz="6" w:space="0" w:color="auto"/>
              <w:bottom w:val="single" w:sz="6" w:space="0" w:color="auto"/>
              <w:right w:val="single" w:sz="4" w:space="0" w:color="auto"/>
            </w:tcBorders>
          </w:tcPr>
          <w:p w:rsidR="001E431D" w:rsidRPr="001E431D" w:rsidRDefault="001E431D" w:rsidP="00A6012F">
            <w:pPr>
              <w:jc w:val="center"/>
              <w:rPr>
                <w:b/>
                <w:sz w:val="20"/>
              </w:rPr>
            </w:pPr>
            <w:r w:rsidRPr="001E431D">
              <w:rPr>
                <w:b/>
                <w:sz w:val="20"/>
              </w:rPr>
              <w:t>K</w:t>
            </w:r>
            <w:r w:rsidRPr="001E431D">
              <w:rPr>
                <w:b/>
                <w:sz w:val="20"/>
                <w:vertAlign w:val="subscript"/>
              </w:rPr>
              <w:t>2</w:t>
            </w:r>
            <w:r w:rsidRPr="001E431D">
              <w:rPr>
                <w:b/>
                <w:sz w:val="20"/>
              </w:rPr>
              <w:t>O</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6" w:space="0" w:color="auto"/>
              <w:right w:val="single" w:sz="6" w:space="0" w:color="auto"/>
            </w:tcBorders>
          </w:tcPr>
          <w:p w:rsidR="00713843" w:rsidRPr="001E431D" w:rsidRDefault="00713843" w:rsidP="00A6012F">
            <w:pPr>
              <w:jc w:val="center"/>
              <w:rPr>
                <w:sz w:val="20"/>
              </w:rPr>
            </w:pPr>
            <w:r w:rsidRPr="001E431D">
              <w:rPr>
                <w:sz w:val="20"/>
              </w:rPr>
              <w:t>Ammónium-nitrát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118</w:t>
            </w:r>
          </w:p>
        </w:tc>
        <w:tc>
          <w:tcPr>
            <w:tcW w:w="1276"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192</w:t>
            </w:r>
          </w:p>
        </w:tc>
        <w:tc>
          <w:tcPr>
            <w:tcW w:w="1418"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64,4</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1399" w:type="dxa"/>
            <w:tcBorders>
              <w:top w:val="single" w:sz="6" w:space="0" w:color="auto"/>
              <w:left w:val="single" w:sz="6" w:space="0" w:color="auto"/>
              <w:bottom w:val="single" w:sz="6" w:space="0" w:color="auto"/>
              <w:right w:val="single" w:sz="4" w:space="0" w:color="auto"/>
            </w:tcBorders>
            <w:vAlign w:val="center"/>
          </w:tcPr>
          <w:p w:rsidR="00713843" w:rsidRPr="001E431D" w:rsidRDefault="00713843" w:rsidP="001E431D">
            <w:pPr>
              <w:jc w:val="center"/>
              <w:rPr>
                <w:sz w:val="20"/>
              </w:rPr>
            </w:pPr>
            <w:r w:rsidRPr="001E431D">
              <w:rPr>
                <w:sz w:val="20"/>
              </w:rPr>
              <w:t>-</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6" w:space="0" w:color="auto"/>
              <w:right w:val="single" w:sz="6" w:space="0" w:color="auto"/>
            </w:tcBorders>
          </w:tcPr>
          <w:p w:rsidR="00713843" w:rsidRPr="001E431D" w:rsidRDefault="00713843" w:rsidP="00A6012F">
            <w:pPr>
              <w:jc w:val="center"/>
              <w:rPr>
                <w:sz w:val="20"/>
              </w:rPr>
            </w:pPr>
            <w:r w:rsidRPr="001E431D">
              <w:rPr>
                <w:sz w:val="20"/>
              </w:rPr>
              <w:t>Ammónium-szulfát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71</w:t>
            </w:r>
          </w:p>
        </w:tc>
        <w:tc>
          <w:tcPr>
            <w:tcW w:w="1276"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73</w:t>
            </w:r>
          </w:p>
        </w:tc>
        <w:tc>
          <w:tcPr>
            <w:tcW w:w="1418"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14,6</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1399" w:type="dxa"/>
            <w:tcBorders>
              <w:top w:val="single" w:sz="6" w:space="0" w:color="auto"/>
              <w:left w:val="single" w:sz="6" w:space="0" w:color="auto"/>
              <w:bottom w:val="single" w:sz="6" w:space="0" w:color="auto"/>
              <w:right w:val="single" w:sz="4" w:space="0" w:color="auto"/>
            </w:tcBorders>
            <w:vAlign w:val="center"/>
          </w:tcPr>
          <w:p w:rsidR="00713843" w:rsidRPr="001E431D" w:rsidRDefault="00713843" w:rsidP="001E431D">
            <w:pPr>
              <w:jc w:val="center"/>
              <w:rPr>
                <w:sz w:val="20"/>
              </w:rPr>
            </w:pPr>
            <w:r w:rsidRPr="001E431D">
              <w:rPr>
                <w:sz w:val="20"/>
              </w:rPr>
              <w:t>-</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6" w:space="0" w:color="auto"/>
              <w:right w:val="single" w:sz="6" w:space="0" w:color="auto"/>
            </w:tcBorders>
          </w:tcPr>
          <w:p w:rsidR="00713843" w:rsidRPr="001E431D" w:rsidRDefault="00713843" w:rsidP="00A6012F">
            <w:pPr>
              <w:jc w:val="center"/>
              <w:rPr>
                <w:sz w:val="20"/>
              </w:rPr>
            </w:pPr>
            <w:r w:rsidRPr="001E431D">
              <w:rPr>
                <w:sz w:val="20"/>
              </w:rPr>
              <w:t>Kalcium-nitrát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102</w:t>
            </w:r>
          </w:p>
        </w:tc>
        <w:tc>
          <w:tcPr>
            <w:tcW w:w="1276"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122</w:t>
            </w:r>
          </w:p>
        </w:tc>
        <w:tc>
          <w:tcPr>
            <w:tcW w:w="1418"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18,3</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1399" w:type="dxa"/>
            <w:tcBorders>
              <w:top w:val="single" w:sz="6" w:space="0" w:color="auto"/>
              <w:left w:val="single" w:sz="6" w:space="0" w:color="auto"/>
              <w:bottom w:val="single" w:sz="6" w:space="0" w:color="auto"/>
              <w:right w:val="single" w:sz="4" w:space="0" w:color="auto"/>
            </w:tcBorders>
            <w:vAlign w:val="center"/>
          </w:tcPr>
          <w:p w:rsidR="00713843" w:rsidRPr="001E431D" w:rsidRDefault="00713843" w:rsidP="001E431D">
            <w:pPr>
              <w:jc w:val="center"/>
              <w:rPr>
                <w:sz w:val="20"/>
              </w:rPr>
            </w:pPr>
            <w:r w:rsidRPr="001E431D">
              <w:rPr>
                <w:sz w:val="20"/>
              </w:rPr>
              <w:t>-</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6" w:space="0" w:color="auto"/>
              <w:right w:val="single" w:sz="6" w:space="0" w:color="auto"/>
            </w:tcBorders>
          </w:tcPr>
          <w:p w:rsidR="00713843" w:rsidRPr="001E431D" w:rsidRDefault="00713843" w:rsidP="00A6012F">
            <w:pPr>
              <w:jc w:val="center"/>
              <w:rPr>
                <w:sz w:val="20"/>
              </w:rPr>
            </w:pPr>
            <w:r w:rsidRPr="001E431D">
              <w:rPr>
                <w:sz w:val="20"/>
              </w:rPr>
              <w:t>Kálium-nitrát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13</w:t>
            </w:r>
          </w:p>
        </w:tc>
        <w:tc>
          <w:tcPr>
            <w:tcW w:w="1276"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32</w:t>
            </w:r>
          </w:p>
        </w:tc>
        <w:tc>
          <w:tcPr>
            <w:tcW w:w="1418"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4,0</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1399" w:type="dxa"/>
            <w:tcBorders>
              <w:top w:val="single" w:sz="6" w:space="0" w:color="auto"/>
              <w:left w:val="single" w:sz="6" w:space="0" w:color="auto"/>
              <w:bottom w:val="single" w:sz="6" w:space="0" w:color="auto"/>
              <w:right w:val="single" w:sz="4" w:space="0" w:color="auto"/>
            </w:tcBorders>
            <w:vAlign w:val="center"/>
          </w:tcPr>
          <w:p w:rsidR="00713843" w:rsidRPr="001E431D" w:rsidRDefault="00713843" w:rsidP="001E431D">
            <w:pPr>
              <w:jc w:val="center"/>
              <w:rPr>
                <w:sz w:val="20"/>
              </w:rPr>
            </w:pPr>
            <w:r w:rsidRPr="001E431D">
              <w:rPr>
                <w:sz w:val="20"/>
              </w:rPr>
              <w:t>13,6</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6" w:space="0" w:color="auto"/>
              <w:right w:val="single" w:sz="6" w:space="0" w:color="auto"/>
            </w:tcBorders>
          </w:tcPr>
          <w:p w:rsidR="00713843" w:rsidRPr="001E431D" w:rsidRDefault="00713843" w:rsidP="00A6012F">
            <w:pPr>
              <w:jc w:val="center"/>
              <w:rPr>
                <w:sz w:val="20"/>
              </w:rPr>
            </w:pPr>
            <w:r w:rsidRPr="001E431D">
              <w:rPr>
                <w:sz w:val="20"/>
              </w:rPr>
              <w:t>Karbamid</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68</w:t>
            </w:r>
          </w:p>
        </w:tc>
        <w:tc>
          <w:tcPr>
            <w:tcW w:w="1276"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103</w:t>
            </w:r>
          </w:p>
        </w:tc>
        <w:tc>
          <w:tcPr>
            <w:tcW w:w="1418"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46,4</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1399" w:type="dxa"/>
            <w:tcBorders>
              <w:top w:val="single" w:sz="6" w:space="0" w:color="auto"/>
              <w:left w:val="single" w:sz="6" w:space="0" w:color="auto"/>
              <w:bottom w:val="single" w:sz="6" w:space="0" w:color="auto"/>
              <w:right w:val="single" w:sz="4" w:space="0" w:color="auto"/>
            </w:tcBorders>
            <w:vAlign w:val="center"/>
          </w:tcPr>
          <w:p w:rsidR="00713843" w:rsidRPr="001E431D" w:rsidRDefault="00713843" w:rsidP="001E431D">
            <w:pPr>
              <w:jc w:val="center"/>
              <w:rPr>
                <w:sz w:val="20"/>
              </w:rPr>
            </w:pPr>
            <w:r w:rsidRPr="001E431D">
              <w:rPr>
                <w:sz w:val="20"/>
              </w:rPr>
              <w:t>-</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6" w:space="0" w:color="auto"/>
              <w:right w:val="single" w:sz="6" w:space="0" w:color="auto"/>
            </w:tcBorders>
          </w:tcPr>
          <w:p w:rsidR="00713843" w:rsidRPr="001E431D" w:rsidRDefault="001E431D" w:rsidP="00A6012F">
            <w:pPr>
              <w:jc w:val="center"/>
              <w:rPr>
                <w:sz w:val="20"/>
              </w:rPr>
            </w:pPr>
            <w:r>
              <w:rPr>
                <w:sz w:val="20"/>
              </w:rPr>
              <w:t>Monokalci</w:t>
            </w:r>
            <w:r w:rsidR="00713843" w:rsidRPr="001E431D">
              <w:rPr>
                <w:sz w:val="20"/>
              </w:rPr>
              <w:t>um-foszfát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15</w:t>
            </w:r>
          </w:p>
        </w:tc>
        <w:tc>
          <w:tcPr>
            <w:tcW w:w="1276"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2</w:t>
            </w:r>
          </w:p>
        </w:tc>
        <w:tc>
          <w:tcPr>
            <w:tcW w:w="1418"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0,9</w:t>
            </w:r>
          </w:p>
        </w:tc>
        <w:tc>
          <w:tcPr>
            <w:tcW w:w="1399" w:type="dxa"/>
            <w:tcBorders>
              <w:top w:val="single" w:sz="6" w:space="0" w:color="auto"/>
              <w:left w:val="single" w:sz="6" w:space="0" w:color="auto"/>
              <w:bottom w:val="single" w:sz="6" w:space="0" w:color="auto"/>
              <w:right w:val="single" w:sz="4" w:space="0" w:color="auto"/>
            </w:tcBorders>
            <w:vAlign w:val="center"/>
          </w:tcPr>
          <w:p w:rsidR="00713843" w:rsidRPr="001E431D" w:rsidRDefault="00713843" w:rsidP="001E431D">
            <w:pPr>
              <w:jc w:val="center"/>
              <w:rPr>
                <w:sz w:val="20"/>
              </w:rPr>
            </w:pPr>
            <w:r w:rsidRPr="001E431D">
              <w:rPr>
                <w:sz w:val="20"/>
              </w:rPr>
              <w:t>-</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6" w:space="0" w:color="auto"/>
              <w:right w:val="single" w:sz="6" w:space="0" w:color="auto"/>
            </w:tcBorders>
          </w:tcPr>
          <w:p w:rsidR="00713843" w:rsidRPr="001E431D" w:rsidRDefault="00713843" w:rsidP="00A6012F">
            <w:pPr>
              <w:jc w:val="center"/>
              <w:rPr>
                <w:sz w:val="20"/>
              </w:rPr>
            </w:pPr>
            <w:r w:rsidRPr="001E431D">
              <w:rPr>
                <w:sz w:val="20"/>
              </w:rPr>
              <w:t>Monokálium-foszfát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43</w:t>
            </w:r>
          </w:p>
        </w:tc>
        <w:tc>
          <w:tcPr>
            <w:tcW w:w="1276"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20</w:t>
            </w:r>
          </w:p>
        </w:tc>
        <w:tc>
          <w:tcPr>
            <w:tcW w:w="1418"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10,5</w:t>
            </w:r>
          </w:p>
        </w:tc>
        <w:tc>
          <w:tcPr>
            <w:tcW w:w="1399" w:type="dxa"/>
            <w:tcBorders>
              <w:top w:val="single" w:sz="6" w:space="0" w:color="auto"/>
              <w:left w:val="single" w:sz="6" w:space="0" w:color="auto"/>
              <w:bottom w:val="single" w:sz="6" w:space="0" w:color="auto"/>
              <w:right w:val="single" w:sz="4" w:space="0" w:color="auto"/>
            </w:tcBorders>
            <w:vAlign w:val="center"/>
          </w:tcPr>
          <w:p w:rsidR="00713843" w:rsidRPr="001E431D" w:rsidRDefault="00713843" w:rsidP="001E431D">
            <w:pPr>
              <w:jc w:val="center"/>
              <w:rPr>
                <w:sz w:val="20"/>
              </w:rPr>
            </w:pPr>
            <w:r w:rsidRPr="001E431D">
              <w:rPr>
                <w:sz w:val="20"/>
              </w:rPr>
              <w:t>5,7</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6" w:space="0" w:color="auto"/>
              <w:right w:val="single" w:sz="6" w:space="0" w:color="auto"/>
            </w:tcBorders>
          </w:tcPr>
          <w:p w:rsidR="00713843" w:rsidRPr="001E431D" w:rsidRDefault="00713843" w:rsidP="00A6012F">
            <w:pPr>
              <w:jc w:val="center"/>
              <w:rPr>
                <w:sz w:val="20"/>
              </w:rPr>
            </w:pPr>
            <w:r w:rsidRPr="001E431D">
              <w:rPr>
                <w:sz w:val="20"/>
              </w:rPr>
              <w:t>Kálium-klorid</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28</w:t>
            </w:r>
          </w:p>
        </w:tc>
        <w:tc>
          <w:tcPr>
            <w:tcW w:w="1276"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34</w:t>
            </w:r>
          </w:p>
        </w:tc>
        <w:tc>
          <w:tcPr>
            <w:tcW w:w="1418"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992" w:type="dxa"/>
            <w:tcBorders>
              <w:top w:val="single" w:sz="6" w:space="0" w:color="auto"/>
              <w:left w:val="single" w:sz="6" w:space="0" w:color="auto"/>
              <w:bottom w:val="single" w:sz="6"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1399" w:type="dxa"/>
            <w:tcBorders>
              <w:top w:val="single" w:sz="6" w:space="0" w:color="auto"/>
              <w:left w:val="single" w:sz="6" w:space="0" w:color="auto"/>
              <w:bottom w:val="single" w:sz="6" w:space="0" w:color="auto"/>
              <w:right w:val="single" w:sz="4" w:space="0" w:color="auto"/>
            </w:tcBorders>
            <w:vAlign w:val="center"/>
          </w:tcPr>
          <w:p w:rsidR="00713843" w:rsidRPr="001E431D" w:rsidRDefault="00713843" w:rsidP="001E431D">
            <w:pPr>
              <w:jc w:val="center"/>
              <w:rPr>
                <w:sz w:val="20"/>
              </w:rPr>
            </w:pPr>
            <w:r w:rsidRPr="001E431D">
              <w:rPr>
                <w:sz w:val="20"/>
              </w:rPr>
              <w:t>20,4</w:t>
            </w:r>
          </w:p>
        </w:tc>
      </w:tr>
      <w:tr w:rsidR="00713843" w:rsidRPr="001E431D" w:rsidTr="001E431D">
        <w:tblPrEx>
          <w:tblCellMar>
            <w:top w:w="0" w:type="dxa"/>
            <w:bottom w:w="0" w:type="dxa"/>
          </w:tblCellMar>
        </w:tblPrEx>
        <w:trPr>
          <w:cantSplit/>
          <w:jc w:val="center"/>
        </w:trPr>
        <w:tc>
          <w:tcPr>
            <w:tcW w:w="1713" w:type="dxa"/>
            <w:tcBorders>
              <w:top w:val="single" w:sz="6" w:space="0" w:color="auto"/>
              <w:left w:val="single" w:sz="4" w:space="0" w:color="auto"/>
              <w:bottom w:val="single" w:sz="4" w:space="0" w:color="auto"/>
              <w:right w:val="single" w:sz="6" w:space="0" w:color="auto"/>
            </w:tcBorders>
          </w:tcPr>
          <w:p w:rsidR="00713843" w:rsidRPr="001E431D" w:rsidRDefault="00713843" w:rsidP="00A6012F">
            <w:pPr>
              <w:jc w:val="center"/>
              <w:rPr>
                <w:sz w:val="20"/>
              </w:rPr>
            </w:pPr>
            <w:r w:rsidRPr="001E431D">
              <w:rPr>
                <w:sz w:val="20"/>
              </w:rPr>
              <w:t>Kálium-szulfát</w:t>
            </w:r>
          </w:p>
        </w:tc>
        <w:tc>
          <w:tcPr>
            <w:tcW w:w="992" w:type="dxa"/>
            <w:tcBorders>
              <w:top w:val="single" w:sz="6" w:space="0" w:color="auto"/>
              <w:left w:val="single" w:sz="6" w:space="0" w:color="auto"/>
              <w:bottom w:val="single" w:sz="4" w:space="0" w:color="auto"/>
              <w:right w:val="single" w:sz="6" w:space="0" w:color="auto"/>
            </w:tcBorders>
            <w:vAlign w:val="center"/>
          </w:tcPr>
          <w:p w:rsidR="00713843" w:rsidRPr="001E431D" w:rsidRDefault="00713843" w:rsidP="001E431D">
            <w:pPr>
              <w:jc w:val="center"/>
              <w:rPr>
                <w:sz w:val="20"/>
              </w:rPr>
            </w:pPr>
            <w:r w:rsidRPr="001E431D">
              <w:rPr>
                <w:sz w:val="20"/>
              </w:rPr>
              <w:t>8</w:t>
            </w:r>
          </w:p>
        </w:tc>
        <w:tc>
          <w:tcPr>
            <w:tcW w:w="1276" w:type="dxa"/>
            <w:tcBorders>
              <w:top w:val="single" w:sz="6" w:space="0" w:color="auto"/>
              <w:left w:val="single" w:sz="6" w:space="0" w:color="auto"/>
              <w:bottom w:val="single" w:sz="4" w:space="0" w:color="auto"/>
              <w:right w:val="single" w:sz="6" w:space="0" w:color="auto"/>
            </w:tcBorders>
            <w:vAlign w:val="center"/>
          </w:tcPr>
          <w:p w:rsidR="00713843" w:rsidRPr="001E431D" w:rsidRDefault="00713843" w:rsidP="001E431D">
            <w:pPr>
              <w:jc w:val="center"/>
              <w:rPr>
                <w:sz w:val="20"/>
              </w:rPr>
            </w:pPr>
            <w:r w:rsidRPr="001E431D">
              <w:rPr>
                <w:sz w:val="20"/>
              </w:rPr>
              <w:t>11</w:t>
            </w:r>
          </w:p>
        </w:tc>
        <w:tc>
          <w:tcPr>
            <w:tcW w:w="1418" w:type="dxa"/>
            <w:tcBorders>
              <w:top w:val="single" w:sz="6" w:space="0" w:color="auto"/>
              <w:left w:val="single" w:sz="6" w:space="0" w:color="auto"/>
              <w:bottom w:val="single" w:sz="4"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992" w:type="dxa"/>
            <w:tcBorders>
              <w:top w:val="single" w:sz="6" w:space="0" w:color="auto"/>
              <w:left w:val="single" w:sz="6" w:space="0" w:color="auto"/>
              <w:bottom w:val="single" w:sz="4" w:space="0" w:color="auto"/>
              <w:right w:val="single" w:sz="6" w:space="0" w:color="auto"/>
            </w:tcBorders>
            <w:vAlign w:val="center"/>
          </w:tcPr>
          <w:p w:rsidR="00713843" w:rsidRPr="001E431D" w:rsidRDefault="00713843" w:rsidP="001E431D">
            <w:pPr>
              <w:jc w:val="center"/>
              <w:rPr>
                <w:sz w:val="20"/>
              </w:rPr>
            </w:pPr>
            <w:r w:rsidRPr="001E431D">
              <w:rPr>
                <w:sz w:val="20"/>
              </w:rPr>
              <w:t>-</w:t>
            </w:r>
          </w:p>
        </w:tc>
        <w:tc>
          <w:tcPr>
            <w:tcW w:w="1399" w:type="dxa"/>
            <w:tcBorders>
              <w:top w:val="single" w:sz="6" w:space="0" w:color="auto"/>
              <w:left w:val="single" w:sz="6" w:space="0" w:color="auto"/>
              <w:bottom w:val="single" w:sz="4" w:space="0" w:color="auto"/>
              <w:right w:val="single" w:sz="4" w:space="0" w:color="auto"/>
            </w:tcBorders>
            <w:vAlign w:val="center"/>
          </w:tcPr>
          <w:p w:rsidR="00713843" w:rsidRPr="001E431D" w:rsidRDefault="00713843" w:rsidP="001E431D">
            <w:pPr>
              <w:jc w:val="center"/>
              <w:rPr>
                <w:sz w:val="20"/>
              </w:rPr>
            </w:pPr>
            <w:r w:rsidRPr="001E431D">
              <w:rPr>
                <w:sz w:val="20"/>
              </w:rPr>
              <w:t>5,3</w:t>
            </w:r>
          </w:p>
        </w:tc>
      </w:tr>
    </w:tbl>
    <w:p w:rsidR="00305E0D" w:rsidRPr="006854C6" w:rsidRDefault="00305E0D" w:rsidP="00305E0D">
      <w:pPr>
        <w:ind w:firstLine="284"/>
        <w:jc w:val="both"/>
        <w:rPr>
          <w:sz w:val="22"/>
        </w:rPr>
      </w:pPr>
      <w:r w:rsidRPr="006854C6">
        <w:rPr>
          <w:sz w:val="22"/>
        </w:rPr>
        <w:t xml:space="preserve">Mint </w:t>
      </w:r>
      <w:r>
        <w:rPr>
          <w:sz w:val="22"/>
        </w:rPr>
        <w:t xml:space="preserve">a táblázatban </w:t>
      </w:r>
      <w:r w:rsidRPr="006854C6">
        <w:rPr>
          <w:sz w:val="22"/>
        </w:rPr>
        <w:t>látható, N-műtrágyákból viszonylag magas hatóanyag-tartalmú törzsoldatok készíthetők, ami nem mondható el a felsorolt P- és K-műtrágyákról. Foszfor esetében a l</w:t>
      </w:r>
      <w:r w:rsidRPr="006854C6">
        <w:rPr>
          <w:sz w:val="22"/>
        </w:rPr>
        <w:t>e</w:t>
      </w:r>
      <w:r w:rsidRPr="006854C6">
        <w:rPr>
          <w:sz w:val="22"/>
        </w:rPr>
        <w:t>hetséges megoldás polifoszforsavak, illetve a N-szükséglet figyelembevételével, magasabb ammonizáltsági fokú ammonpolifoszfátok alkalmazása. Amennyiben több műtrágyából törzsoldat készíthető, ionjaik nem léphetnek egymással olyan reakcióba, amely kicsap</w:t>
      </w:r>
      <w:r w:rsidRPr="006854C6">
        <w:rPr>
          <w:sz w:val="22"/>
        </w:rPr>
        <w:t>ó</w:t>
      </w:r>
      <w:r w:rsidRPr="006854C6">
        <w:rPr>
          <w:sz w:val="22"/>
        </w:rPr>
        <w:t>dáshoz vezet, vagyis egymással, illetve az öntözővízben található ionokkal összeférhet</w:t>
      </w:r>
      <w:r w:rsidRPr="006854C6">
        <w:rPr>
          <w:sz w:val="22"/>
        </w:rPr>
        <w:t>ő</w:t>
      </w:r>
      <w:r w:rsidRPr="006854C6">
        <w:rPr>
          <w:sz w:val="22"/>
        </w:rPr>
        <w:t>nek kell lenniük.</w:t>
      </w:r>
    </w:p>
    <w:p w:rsidR="00305E0D" w:rsidRDefault="00305E0D" w:rsidP="00305E0D">
      <w:pPr>
        <w:ind w:firstLine="284"/>
        <w:jc w:val="both"/>
        <w:rPr>
          <w:sz w:val="22"/>
        </w:rPr>
      </w:pPr>
      <w:r w:rsidRPr="006854C6">
        <w:rPr>
          <w:sz w:val="22"/>
        </w:rPr>
        <w:t>Néhány vízoldható szilárd műtrágya szemcséit a tárolás alatti összecsomósodás me</w:t>
      </w:r>
      <w:r w:rsidRPr="006854C6">
        <w:rPr>
          <w:sz w:val="22"/>
        </w:rPr>
        <w:t>g</w:t>
      </w:r>
      <w:r w:rsidRPr="006854C6">
        <w:rPr>
          <w:sz w:val="22"/>
        </w:rPr>
        <w:t>előzésére speciális bevonattal látják el. A bevonatként alkalmazott viasz vagy olajszerű anyag a törzsoldat</w:t>
      </w:r>
      <w:r>
        <w:rPr>
          <w:sz w:val="22"/>
        </w:rPr>
        <w:t>-</w:t>
      </w:r>
      <w:r w:rsidRPr="006854C6">
        <w:rPr>
          <w:sz w:val="22"/>
        </w:rPr>
        <w:t>tartályban iszap vagy hab formájában gyűlik össze. Ezeknek a szűrőkhöz, ille</w:t>
      </w:r>
      <w:r w:rsidRPr="006854C6">
        <w:rPr>
          <w:sz w:val="22"/>
        </w:rPr>
        <w:t>t</w:t>
      </w:r>
      <w:r w:rsidRPr="006854C6">
        <w:rPr>
          <w:sz w:val="22"/>
        </w:rPr>
        <w:t>ve a vízkiadagoló elemekhez jutását meg kell gátolnunk.</w:t>
      </w:r>
    </w:p>
    <w:p w:rsidR="00713843" w:rsidRPr="006854C6" w:rsidRDefault="00713843" w:rsidP="00713843">
      <w:pPr>
        <w:ind w:firstLine="284"/>
        <w:jc w:val="both"/>
        <w:rPr>
          <w:sz w:val="22"/>
        </w:rPr>
      </w:pPr>
      <w:r w:rsidRPr="006854C6">
        <w:rPr>
          <w:sz w:val="22"/>
        </w:rPr>
        <w:t>A hab- és iszapképződés megelőzésére nedvesítőszerekkel segíthetjük a bevonószerek emulgeálódását. A törzsoldat-tartály megfelelő szerkezeti kialakításával, az üledék ren</w:t>
      </w:r>
      <w:r w:rsidRPr="006854C6">
        <w:rPr>
          <w:sz w:val="22"/>
        </w:rPr>
        <w:t>d</w:t>
      </w:r>
      <w:r w:rsidRPr="006854C6">
        <w:rPr>
          <w:sz w:val="22"/>
        </w:rPr>
        <w:t>szeres eltávolításával is jórészt megelőzhető a szűrők, vízkiadagoló elemek eltömődése. Az egyes makro-, mezo- és mikroelemek élettani szerepére, a vízzel és a talajjal való kö</w:t>
      </w:r>
      <w:r w:rsidRPr="006854C6">
        <w:rPr>
          <w:sz w:val="22"/>
        </w:rPr>
        <w:t>l</w:t>
      </w:r>
      <w:r w:rsidRPr="006854C6">
        <w:rPr>
          <w:sz w:val="22"/>
        </w:rPr>
        <w:t>csönhatásaira részleteiben az adott elemnél térünk ki. Amit még általánosságban el lehet mondani, az a különböző vegyületek és oldataik pH-jával függ össze, nevezetesen a korrózióhatás mértéke, val</w:t>
      </w:r>
      <w:r w:rsidRPr="006854C6">
        <w:rPr>
          <w:sz w:val="22"/>
        </w:rPr>
        <w:t>a</w:t>
      </w:r>
      <w:r w:rsidRPr="006854C6">
        <w:rPr>
          <w:sz w:val="22"/>
        </w:rPr>
        <w:t>mint a balesetek megelőzésének kérdése.</w:t>
      </w:r>
    </w:p>
    <w:p w:rsidR="00713843" w:rsidRPr="006854C6" w:rsidRDefault="00713843" w:rsidP="00713843">
      <w:pPr>
        <w:ind w:firstLine="284"/>
        <w:jc w:val="both"/>
        <w:rPr>
          <w:sz w:val="22"/>
        </w:rPr>
      </w:pPr>
      <w:r w:rsidRPr="006854C6">
        <w:rPr>
          <w:sz w:val="22"/>
        </w:rPr>
        <w:t>A semlegestől jelentősen eltérő kémhatású oldatok (mind a savas, mind a lúgos tart</w:t>
      </w:r>
      <w:r w:rsidRPr="006854C6">
        <w:rPr>
          <w:sz w:val="22"/>
        </w:rPr>
        <w:t>o</w:t>
      </w:r>
      <w:r w:rsidRPr="006854C6">
        <w:rPr>
          <w:sz w:val="22"/>
        </w:rPr>
        <w:t>mányban) potenciális korrózióveszélyt jelentenek az öntözőberendezés fémből készült (réz, vas, cink, alumí</w:t>
      </w:r>
      <w:r w:rsidR="001E431D">
        <w:rPr>
          <w:sz w:val="22"/>
        </w:rPr>
        <w:t>nium és bronz) alkatrészeire (1</w:t>
      </w:r>
      <w:r w:rsidR="00305E0D">
        <w:rPr>
          <w:sz w:val="22"/>
        </w:rPr>
        <w:t>4</w:t>
      </w:r>
      <w:r w:rsidRPr="006854C6">
        <w:rPr>
          <w:sz w:val="22"/>
        </w:rPr>
        <w:t>. táblázat).</w:t>
      </w:r>
    </w:p>
    <w:p w:rsidR="00C5120C" w:rsidRPr="001E431D" w:rsidRDefault="00C5120C" w:rsidP="00713843">
      <w:pPr>
        <w:ind w:firstLine="284"/>
        <w:jc w:val="both"/>
        <w:rPr>
          <w:sz w:val="22"/>
        </w:rPr>
      </w:pPr>
    </w:p>
    <w:p w:rsidR="00713843" w:rsidRPr="001E431D" w:rsidRDefault="001E431D" w:rsidP="00713843">
      <w:pPr>
        <w:jc w:val="center"/>
        <w:rPr>
          <w:sz w:val="22"/>
        </w:rPr>
      </w:pPr>
      <w:r w:rsidRPr="001E431D">
        <w:rPr>
          <w:sz w:val="22"/>
        </w:rPr>
        <w:t>1</w:t>
      </w:r>
      <w:r w:rsidR="00305E0D">
        <w:rPr>
          <w:sz w:val="22"/>
        </w:rPr>
        <w:t>4</w:t>
      </w:r>
      <w:r w:rsidRPr="001E431D">
        <w:rPr>
          <w:sz w:val="22"/>
        </w:rPr>
        <w:t xml:space="preserve">. táblázat. </w:t>
      </w:r>
      <w:r w:rsidR="00713843" w:rsidRPr="001E431D">
        <w:rPr>
          <w:sz w:val="22"/>
        </w:rPr>
        <w:t>A műtrágyák korrozív hatásának mértéke (0-4) különböző fémekre</w:t>
      </w:r>
    </w:p>
    <w:p w:rsidR="00713843" w:rsidRPr="006854C6" w:rsidRDefault="00713843" w:rsidP="00713843">
      <w:r w:rsidRPr="006854C6">
        <w:rPr>
          <w:b/>
          <w:noProof/>
          <w:sz w:val="18"/>
        </w:rPr>
        <w:pict>
          <v:line id="_x0000_s1056" style="position:absolute;flip:y;z-index:251643392" from="8.05pt,11.3pt" to="80.1pt,61.75pt" o:allowincell="f">
            <v:stroke startarrowwidth="wide" startarrowlength="short" endarrowwidth="wide" endarrowlength="short"/>
          </v:line>
        </w:pict>
      </w:r>
    </w:p>
    <w:tbl>
      <w:tblPr>
        <w:tblW w:w="0" w:type="auto"/>
        <w:jc w:val="center"/>
        <w:tblLayout w:type="fixed"/>
        <w:tblCellMar>
          <w:left w:w="70" w:type="dxa"/>
          <w:right w:w="70" w:type="dxa"/>
        </w:tblCellMar>
        <w:tblLook w:val="0000"/>
      </w:tblPr>
      <w:tblGrid>
        <w:gridCol w:w="1509"/>
        <w:gridCol w:w="908"/>
        <w:gridCol w:w="1134"/>
        <w:gridCol w:w="1134"/>
        <w:gridCol w:w="954"/>
        <w:gridCol w:w="889"/>
        <w:gridCol w:w="1253"/>
      </w:tblGrid>
      <w:tr w:rsidR="00713843" w:rsidRPr="006854C6" w:rsidTr="00584E4F">
        <w:tblPrEx>
          <w:tblCellMar>
            <w:top w:w="0" w:type="dxa"/>
            <w:bottom w:w="0" w:type="dxa"/>
          </w:tblCellMar>
        </w:tblPrEx>
        <w:trPr>
          <w:cantSplit/>
          <w:jc w:val="center"/>
        </w:trPr>
        <w:tc>
          <w:tcPr>
            <w:tcW w:w="1509" w:type="dxa"/>
            <w:tcBorders>
              <w:top w:val="single" w:sz="4" w:space="0" w:color="auto"/>
              <w:left w:val="single" w:sz="4" w:space="0" w:color="auto"/>
              <w:right w:val="single" w:sz="6" w:space="0" w:color="auto"/>
            </w:tcBorders>
          </w:tcPr>
          <w:p w:rsidR="00713843" w:rsidRPr="006854C6" w:rsidRDefault="00713843" w:rsidP="00A6012F">
            <w:pPr>
              <w:rPr>
                <w:b/>
                <w:sz w:val="18"/>
              </w:rPr>
            </w:pPr>
            <w:r w:rsidRPr="006854C6">
              <w:rPr>
                <w:b/>
                <w:sz w:val="18"/>
              </w:rPr>
              <w:t>Fém meg</w:t>
            </w:r>
          </w:p>
          <w:p w:rsidR="00713843" w:rsidRPr="006854C6" w:rsidRDefault="00713843" w:rsidP="00A6012F">
            <w:pPr>
              <w:rPr>
                <w:b/>
                <w:sz w:val="18"/>
              </w:rPr>
            </w:pPr>
            <w:r w:rsidRPr="006854C6">
              <w:rPr>
                <w:b/>
                <w:sz w:val="18"/>
              </w:rPr>
              <w:t>nevez</w:t>
            </w:r>
            <w:r w:rsidRPr="006854C6">
              <w:rPr>
                <w:b/>
                <w:sz w:val="18"/>
              </w:rPr>
              <w:t>é</w:t>
            </w:r>
            <w:r w:rsidRPr="006854C6">
              <w:rPr>
                <w:b/>
                <w:sz w:val="18"/>
              </w:rPr>
              <w:t>se</w:t>
            </w:r>
          </w:p>
        </w:tc>
        <w:tc>
          <w:tcPr>
            <w:tcW w:w="908" w:type="dxa"/>
            <w:tcBorders>
              <w:top w:val="single" w:sz="4" w:space="0" w:color="auto"/>
              <w:left w:val="single" w:sz="6" w:space="0" w:color="auto"/>
              <w:bottom w:val="single" w:sz="6" w:space="0" w:color="auto"/>
              <w:right w:val="single" w:sz="6" w:space="0" w:color="auto"/>
            </w:tcBorders>
          </w:tcPr>
          <w:p w:rsidR="00713843" w:rsidRPr="006854C6" w:rsidRDefault="00713843" w:rsidP="00A6012F">
            <w:pPr>
              <w:jc w:val="center"/>
              <w:rPr>
                <w:b/>
                <w:sz w:val="18"/>
              </w:rPr>
            </w:pPr>
            <w:r w:rsidRPr="006854C6">
              <w:rPr>
                <w:b/>
                <w:sz w:val="18"/>
              </w:rPr>
              <w:t>Kalcium-nitrát</w:t>
            </w:r>
          </w:p>
        </w:tc>
        <w:tc>
          <w:tcPr>
            <w:tcW w:w="1134" w:type="dxa"/>
            <w:tcBorders>
              <w:top w:val="single" w:sz="4" w:space="0" w:color="auto"/>
              <w:left w:val="single" w:sz="6" w:space="0" w:color="auto"/>
              <w:bottom w:val="single" w:sz="6" w:space="0" w:color="auto"/>
              <w:right w:val="single" w:sz="6" w:space="0" w:color="auto"/>
            </w:tcBorders>
          </w:tcPr>
          <w:p w:rsidR="00713843" w:rsidRPr="006854C6" w:rsidRDefault="00584E4F" w:rsidP="00A6012F">
            <w:pPr>
              <w:jc w:val="center"/>
              <w:rPr>
                <w:b/>
                <w:sz w:val="18"/>
              </w:rPr>
            </w:pPr>
            <w:r>
              <w:rPr>
                <w:b/>
                <w:sz w:val="18"/>
              </w:rPr>
              <w:t>Ammóni</w:t>
            </w:r>
            <w:r w:rsidR="00713843" w:rsidRPr="006854C6">
              <w:rPr>
                <w:b/>
                <w:sz w:val="18"/>
              </w:rPr>
              <w:t>um</w:t>
            </w:r>
            <w:r>
              <w:rPr>
                <w:b/>
                <w:sz w:val="18"/>
              </w:rPr>
              <w:t>-</w:t>
            </w:r>
            <w:r w:rsidR="00713843" w:rsidRPr="006854C6">
              <w:rPr>
                <w:b/>
                <w:sz w:val="18"/>
              </w:rPr>
              <w:t>nitrát</w:t>
            </w:r>
          </w:p>
        </w:tc>
        <w:tc>
          <w:tcPr>
            <w:tcW w:w="1134" w:type="dxa"/>
            <w:tcBorders>
              <w:top w:val="single" w:sz="4" w:space="0" w:color="auto"/>
              <w:left w:val="single" w:sz="6" w:space="0" w:color="auto"/>
              <w:bottom w:val="single" w:sz="6" w:space="0" w:color="auto"/>
              <w:right w:val="single" w:sz="6" w:space="0" w:color="auto"/>
            </w:tcBorders>
          </w:tcPr>
          <w:p w:rsidR="00713843" w:rsidRPr="006854C6" w:rsidRDefault="00584E4F" w:rsidP="00A6012F">
            <w:pPr>
              <w:jc w:val="center"/>
              <w:rPr>
                <w:b/>
                <w:sz w:val="18"/>
              </w:rPr>
            </w:pPr>
            <w:r>
              <w:rPr>
                <w:b/>
                <w:sz w:val="18"/>
              </w:rPr>
              <w:t>Ammóni</w:t>
            </w:r>
            <w:r w:rsidR="00713843" w:rsidRPr="006854C6">
              <w:rPr>
                <w:b/>
                <w:sz w:val="18"/>
              </w:rPr>
              <w:t>um</w:t>
            </w:r>
            <w:r>
              <w:rPr>
                <w:b/>
                <w:sz w:val="18"/>
              </w:rPr>
              <w:t>-</w:t>
            </w:r>
            <w:r w:rsidR="00713843" w:rsidRPr="006854C6">
              <w:rPr>
                <w:b/>
                <w:sz w:val="18"/>
              </w:rPr>
              <w:t>szulfát</w:t>
            </w:r>
          </w:p>
        </w:tc>
        <w:tc>
          <w:tcPr>
            <w:tcW w:w="954" w:type="dxa"/>
            <w:tcBorders>
              <w:top w:val="single" w:sz="4" w:space="0" w:color="auto"/>
              <w:left w:val="single" w:sz="6" w:space="0" w:color="auto"/>
              <w:bottom w:val="single" w:sz="6" w:space="0" w:color="auto"/>
              <w:right w:val="single" w:sz="6" w:space="0" w:color="auto"/>
            </w:tcBorders>
          </w:tcPr>
          <w:p w:rsidR="00713843" w:rsidRPr="006854C6" w:rsidRDefault="00713843" w:rsidP="00A6012F">
            <w:pPr>
              <w:jc w:val="center"/>
              <w:rPr>
                <w:b/>
                <w:sz w:val="18"/>
              </w:rPr>
            </w:pPr>
            <w:r w:rsidRPr="006854C6">
              <w:rPr>
                <w:b/>
                <w:sz w:val="18"/>
              </w:rPr>
              <w:t>Karbamid</w:t>
            </w:r>
          </w:p>
        </w:tc>
        <w:tc>
          <w:tcPr>
            <w:tcW w:w="889" w:type="dxa"/>
            <w:tcBorders>
              <w:top w:val="single" w:sz="4" w:space="0" w:color="auto"/>
              <w:left w:val="single" w:sz="6" w:space="0" w:color="auto"/>
              <w:bottom w:val="single" w:sz="6" w:space="0" w:color="auto"/>
              <w:right w:val="single" w:sz="6" w:space="0" w:color="auto"/>
            </w:tcBorders>
          </w:tcPr>
          <w:p w:rsidR="00713843" w:rsidRPr="006854C6" w:rsidRDefault="00713843" w:rsidP="00A6012F">
            <w:pPr>
              <w:jc w:val="center"/>
              <w:rPr>
                <w:b/>
                <w:sz w:val="18"/>
              </w:rPr>
            </w:pPr>
            <w:r w:rsidRPr="006854C6">
              <w:rPr>
                <w:b/>
                <w:sz w:val="18"/>
              </w:rPr>
              <w:t>Foszfor</w:t>
            </w:r>
            <w:r w:rsidR="00584E4F">
              <w:rPr>
                <w:b/>
                <w:sz w:val="18"/>
              </w:rPr>
              <w:t>-</w:t>
            </w:r>
            <w:r w:rsidRPr="006854C6">
              <w:rPr>
                <w:b/>
                <w:sz w:val="18"/>
              </w:rPr>
              <w:t>sav</w:t>
            </w:r>
          </w:p>
        </w:tc>
        <w:tc>
          <w:tcPr>
            <w:tcW w:w="1253" w:type="dxa"/>
            <w:tcBorders>
              <w:top w:val="single" w:sz="4" w:space="0" w:color="auto"/>
              <w:left w:val="single" w:sz="6" w:space="0" w:color="auto"/>
              <w:bottom w:val="single" w:sz="6" w:space="0" w:color="auto"/>
              <w:right w:val="single" w:sz="4" w:space="0" w:color="auto"/>
            </w:tcBorders>
          </w:tcPr>
          <w:p w:rsidR="00713843" w:rsidRPr="006854C6" w:rsidRDefault="00584E4F" w:rsidP="00A6012F">
            <w:pPr>
              <w:jc w:val="center"/>
              <w:rPr>
                <w:b/>
                <w:sz w:val="18"/>
              </w:rPr>
            </w:pPr>
            <w:r>
              <w:rPr>
                <w:b/>
                <w:sz w:val="18"/>
              </w:rPr>
              <w:t>Diammó-niumfosz</w:t>
            </w:r>
            <w:r w:rsidR="00713843" w:rsidRPr="006854C6">
              <w:rPr>
                <w:b/>
                <w:sz w:val="18"/>
              </w:rPr>
              <w:t>fát</w:t>
            </w:r>
          </w:p>
        </w:tc>
      </w:tr>
      <w:tr w:rsidR="00713843" w:rsidRPr="006854C6" w:rsidTr="00584E4F">
        <w:tblPrEx>
          <w:tblCellMar>
            <w:top w:w="0" w:type="dxa"/>
            <w:bottom w:w="0" w:type="dxa"/>
          </w:tblCellMar>
        </w:tblPrEx>
        <w:trPr>
          <w:cantSplit/>
          <w:jc w:val="center"/>
        </w:trPr>
        <w:tc>
          <w:tcPr>
            <w:tcW w:w="1509" w:type="dxa"/>
            <w:tcBorders>
              <w:left w:val="single" w:sz="4" w:space="0" w:color="auto"/>
              <w:bottom w:val="single" w:sz="6" w:space="0" w:color="auto"/>
              <w:right w:val="single" w:sz="6" w:space="0" w:color="auto"/>
            </w:tcBorders>
          </w:tcPr>
          <w:p w:rsidR="00713843" w:rsidRPr="006854C6" w:rsidRDefault="00713843" w:rsidP="00A6012F">
            <w:pPr>
              <w:jc w:val="right"/>
              <w:rPr>
                <w:b/>
                <w:sz w:val="18"/>
              </w:rPr>
            </w:pPr>
            <w:r w:rsidRPr="006854C6">
              <w:rPr>
                <w:b/>
                <w:sz w:val="18"/>
              </w:rPr>
              <w:t>Műtrágya-</w:t>
            </w:r>
            <w:r w:rsidRPr="006854C6">
              <w:rPr>
                <w:b/>
                <w:sz w:val="18"/>
              </w:rPr>
              <w:br/>
              <w:t>oldat pH-ja</w:t>
            </w:r>
          </w:p>
        </w:tc>
        <w:tc>
          <w:tcPr>
            <w:tcW w:w="908"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5,6</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5,9</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5,0</w:t>
            </w:r>
          </w:p>
        </w:tc>
        <w:tc>
          <w:tcPr>
            <w:tcW w:w="95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7,6</w:t>
            </w:r>
          </w:p>
        </w:tc>
        <w:tc>
          <w:tcPr>
            <w:tcW w:w="889"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0,4</w:t>
            </w:r>
          </w:p>
        </w:tc>
        <w:tc>
          <w:tcPr>
            <w:tcW w:w="1253" w:type="dxa"/>
            <w:tcBorders>
              <w:top w:val="single" w:sz="6" w:space="0" w:color="auto"/>
              <w:left w:val="single" w:sz="6" w:space="0" w:color="auto"/>
              <w:bottom w:val="single" w:sz="6" w:space="0" w:color="auto"/>
              <w:right w:val="single" w:sz="4" w:space="0" w:color="auto"/>
            </w:tcBorders>
            <w:vAlign w:val="center"/>
          </w:tcPr>
          <w:p w:rsidR="00713843" w:rsidRPr="006854C6" w:rsidRDefault="00713843" w:rsidP="00584E4F">
            <w:pPr>
              <w:jc w:val="center"/>
              <w:rPr>
                <w:sz w:val="18"/>
              </w:rPr>
            </w:pPr>
            <w:r w:rsidRPr="006854C6">
              <w:rPr>
                <w:sz w:val="18"/>
              </w:rPr>
              <w:t>8,0</w:t>
            </w:r>
          </w:p>
        </w:tc>
      </w:tr>
      <w:tr w:rsidR="00713843" w:rsidRPr="006854C6" w:rsidTr="00584E4F">
        <w:tblPrEx>
          <w:tblCellMar>
            <w:top w:w="0" w:type="dxa"/>
            <w:bottom w:w="0" w:type="dxa"/>
          </w:tblCellMar>
        </w:tblPrEx>
        <w:trPr>
          <w:cantSplit/>
          <w:jc w:val="center"/>
        </w:trPr>
        <w:tc>
          <w:tcPr>
            <w:tcW w:w="1509" w:type="dxa"/>
            <w:tcBorders>
              <w:top w:val="single" w:sz="6" w:space="0" w:color="auto"/>
              <w:left w:val="single" w:sz="4" w:space="0" w:color="auto"/>
              <w:bottom w:val="single" w:sz="6" w:space="0" w:color="auto"/>
              <w:right w:val="single" w:sz="6" w:space="0" w:color="auto"/>
            </w:tcBorders>
          </w:tcPr>
          <w:p w:rsidR="00713843" w:rsidRPr="006854C6" w:rsidRDefault="00713843" w:rsidP="00A6012F">
            <w:pPr>
              <w:rPr>
                <w:b/>
                <w:sz w:val="18"/>
              </w:rPr>
            </w:pPr>
            <w:r w:rsidRPr="006854C6">
              <w:rPr>
                <w:b/>
                <w:sz w:val="18"/>
              </w:rPr>
              <w:t>Galvanizált acél</w:t>
            </w:r>
          </w:p>
        </w:tc>
        <w:tc>
          <w:tcPr>
            <w:tcW w:w="908"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2</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4</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3</w:t>
            </w:r>
          </w:p>
        </w:tc>
        <w:tc>
          <w:tcPr>
            <w:tcW w:w="95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1</w:t>
            </w:r>
          </w:p>
        </w:tc>
        <w:tc>
          <w:tcPr>
            <w:tcW w:w="889"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4</w:t>
            </w:r>
          </w:p>
        </w:tc>
        <w:tc>
          <w:tcPr>
            <w:tcW w:w="1253" w:type="dxa"/>
            <w:tcBorders>
              <w:top w:val="single" w:sz="6" w:space="0" w:color="auto"/>
              <w:left w:val="single" w:sz="6" w:space="0" w:color="auto"/>
              <w:bottom w:val="single" w:sz="6" w:space="0" w:color="auto"/>
              <w:right w:val="single" w:sz="4" w:space="0" w:color="auto"/>
            </w:tcBorders>
            <w:vAlign w:val="center"/>
          </w:tcPr>
          <w:p w:rsidR="00713843" w:rsidRPr="006854C6" w:rsidRDefault="00713843" w:rsidP="00584E4F">
            <w:pPr>
              <w:jc w:val="center"/>
              <w:rPr>
                <w:sz w:val="18"/>
              </w:rPr>
            </w:pPr>
            <w:r w:rsidRPr="006854C6">
              <w:rPr>
                <w:sz w:val="18"/>
              </w:rPr>
              <w:t>1</w:t>
            </w:r>
          </w:p>
        </w:tc>
      </w:tr>
      <w:tr w:rsidR="00713843" w:rsidRPr="006854C6" w:rsidTr="00584E4F">
        <w:tblPrEx>
          <w:tblCellMar>
            <w:top w:w="0" w:type="dxa"/>
            <w:bottom w:w="0" w:type="dxa"/>
          </w:tblCellMar>
        </w:tblPrEx>
        <w:trPr>
          <w:cantSplit/>
          <w:jc w:val="center"/>
        </w:trPr>
        <w:tc>
          <w:tcPr>
            <w:tcW w:w="1509" w:type="dxa"/>
            <w:tcBorders>
              <w:top w:val="single" w:sz="6" w:space="0" w:color="auto"/>
              <w:left w:val="single" w:sz="4" w:space="0" w:color="auto"/>
              <w:bottom w:val="single" w:sz="6" w:space="0" w:color="auto"/>
              <w:right w:val="single" w:sz="6" w:space="0" w:color="auto"/>
            </w:tcBorders>
          </w:tcPr>
          <w:p w:rsidR="00713843" w:rsidRPr="006854C6" w:rsidRDefault="00713843" w:rsidP="00A6012F">
            <w:pPr>
              <w:rPr>
                <w:b/>
                <w:sz w:val="18"/>
              </w:rPr>
            </w:pPr>
            <w:r w:rsidRPr="006854C6">
              <w:rPr>
                <w:b/>
                <w:sz w:val="18"/>
              </w:rPr>
              <w:t>Hengerelt alum</w:t>
            </w:r>
            <w:r w:rsidRPr="006854C6">
              <w:rPr>
                <w:b/>
                <w:sz w:val="18"/>
              </w:rPr>
              <w:t>í</w:t>
            </w:r>
            <w:r w:rsidRPr="006854C6">
              <w:rPr>
                <w:b/>
                <w:sz w:val="18"/>
              </w:rPr>
              <w:t>nium</w:t>
            </w:r>
          </w:p>
        </w:tc>
        <w:tc>
          <w:tcPr>
            <w:tcW w:w="908"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0</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1</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1</w:t>
            </w:r>
          </w:p>
        </w:tc>
        <w:tc>
          <w:tcPr>
            <w:tcW w:w="95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0</w:t>
            </w:r>
          </w:p>
        </w:tc>
        <w:tc>
          <w:tcPr>
            <w:tcW w:w="889"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2</w:t>
            </w:r>
          </w:p>
        </w:tc>
        <w:tc>
          <w:tcPr>
            <w:tcW w:w="1253" w:type="dxa"/>
            <w:tcBorders>
              <w:top w:val="single" w:sz="6" w:space="0" w:color="auto"/>
              <w:left w:val="single" w:sz="6" w:space="0" w:color="auto"/>
              <w:bottom w:val="single" w:sz="6" w:space="0" w:color="auto"/>
              <w:right w:val="single" w:sz="4" w:space="0" w:color="auto"/>
            </w:tcBorders>
            <w:vAlign w:val="center"/>
          </w:tcPr>
          <w:p w:rsidR="00713843" w:rsidRPr="006854C6" w:rsidRDefault="00713843" w:rsidP="00584E4F">
            <w:pPr>
              <w:jc w:val="center"/>
              <w:rPr>
                <w:sz w:val="18"/>
              </w:rPr>
            </w:pPr>
            <w:r w:rsidRPr="006854C6">
              <w:rPr>
                <w:sz w:val="18"/>
              </w:rPr>
              <w:t>2</w:t>
            </w:r>
          </w:p>
        </w:tc>
      </w:tr>
      <w:tr w:rsidR="00713843" w:rsidRPr="006854C6" w:rsidTr="00584E4F">
        <w:tblPrEx>
          <w:tblCellMar>
            <w:top w:w="0" w:type="dxa"/>
            <w:bottom w:w="0" w:type="dxa"/>
          </w:tblCellMar>
        </w:tblPrEx>
        <w:trPr>
          <w:cantSplit/>
          <w:jc w:val="center"/>
        </w:trPr>
        <w:tc>
          <w:tcPr>
            <w:tcW w:w="1509" w:type="dxa"/>
            <w:tcBorders>
              <w:top w:val="single" w:sz="6" w:space="0" w:color="auto"/>
              <w:left w:val="single" w:sz="4" w:space="0" w:color="auto"/>
              <w:bottom w:val="single" w:sz="6" w:space="0" w:color="auto"/>
              <w:right w:val="single" w:sz="6" w:space="0" w:color="auto"/>
            </w:tcBorders>
          </w:tcPr>
          <w:p w:rsidR="00713843" w:rsidRPr="006854C6" w:rsidRDefault="00713843" w:rsidP="00A6012F">
            <w:pPr>
              <w:rPr>
                <w:b/>
                <w:sz w:val="18"/>
              </w:rPr>
            </w:pPr>
            <w:r w:rsidRPr="006854C6">
              <w:rPr>
                <w:b/>
                <w:sz w:val="18"/>
              </w:rPr>
              <w:t>Rozsdamentes acél</w:t>
            </w:r>
          </w:p>
        </w:tc>
        <w:tc>
          <w:tcPr>
            <w:tcW w:w="908"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0</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0</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0</w:t>
            </w:r>
          </w:p>
        </w:tc>
        <w:tc>
          <w:tcPr>
            <w:tcW w:w="95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0</w:t>
            </w:r>
          </w:p>
        </w:tc>
        <w:tc>
          <w:tcPr>
            <w:tcW w:w="889"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1</w:t>
            </w:r>
          </w:p>
        </w:tc>
        <w:tc>
          <w:tcPr>
            <w:tcW w:w="1253" w:type="dxa"/>
            <w:tcBorders>
              <w:top w:val="single" w:sz="6" w:space="0" w:color="auto"/>
              <w:left w:val="single" w:sz="6" w:space="0" w:color="auto"/>
              <w:bottom w:val="single" w:sz="6" w:space="0" w:color="auto"/>
              <w:right w:val="single" w:sz="4" w:space="0" w:color="auto"/>
            </w:tcBorders>
            <w:vAlign w:val="center"/>
          </w:tcPr>
          <w:p w:rsidR="00713843" w:rsidRPr="006854C6" w:rsidRDefault="00713843" w:rsidP="00584E4F">
            <w:pPr>
              <w:jc w:val="center"/>
              <w:rPr>
                <w:sz w:val="18"/>
              </w:rPr>
            </w:pPr>
            <w:r w:rsidRPr="006854C6">
              <w:rPr>
                <w:sz w:val="18"/>
              </w:rPr>
              <w:t>0</w:t>
            </w:r>
          </w:p>
        </w:tc>
      </w:tr>
      <w:tr w:rsidR="00713843" w:rsidRPr="006854C6" w:rsidTr="00584E4F">
        <w:tblPrEx>
          <w:tblCellMar>
            <w:top w:w="0" w:type="dxa"/>
            <w:bottom w:w="0" w:type="dxa"/>
          </w:tblCellMar>
        </w:tblPrEx>
        <w:trPr>
          <w:cantSplit/>
          <w:jc w:val="center"/>
        </w:trPr>
        <w:tc>
          <w:tcPr>
            <w:tcW w:w="1509" w:type="dxa"/>
            <w:tcBorders>
              <w:top w:val="single" w:sz="6" w:space="0" w:color="auto"/>
              <w:left w:val="single" w:sz="4" w:space="0" w:color="auto"/>
              <w:bottom w:val="single" w:sz="6" w:space="0" w:color="auto"/>
              <w:right w:val="single" w:sz="6" w:space="0" w:color="auto"/>
            </w:tcBorders>
          </w:tcPr>
          <w:p w:rsidR="00713843" w:rsidRPr="006854C6" w:rsidRDefault="00713843" w:rsidP="00A6012F">
            <w:pPr>
              <w:rPr>
                <w:b/>
                <w:sz w:val="18"/>
              </w:rPr>
            </w:pPr>
            <w:r w:rsidRPr="006854C6">
              <w:rPr>
                <w:b/>
                <w:sz w:val="18"/>
              </w:rPr>
              <w:t>Foszforbronz</w:t>
            </w:r>
          </w:p>
        </w:tc>
        <w:tc>
          <w:tcPr>
            <w:tcW w:w="908"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1</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3</w:t>
            </w:r>
          </w:p>
        </w:tc>
        <w:tc>
          <w:tcPr>
            <w:tcW w:w="113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3</w:t>
            </w:r>
          </w:p>
        </w:tc>
        <w:tc>
          <w:tcPr>
            <w:tcW w:w="954"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0</w:t>
            </w:r>
          </w:p>
        </w:tc>
        <w:tc>
          <w:tcPr>
            <w:tcW w:w="889" w:type="dxa"/>
            <w:tcBorders>
              <w:top w:val="single" w:sz="6" w:space="0" w:color="auto"/>
              <w:left w:val="single" w:sz="6" w:space="0" w:color="auto"/>
              <w:bottom w:val="single" w:sz="6" w:space="0" w:color="auto"/>
              <w:right w:val="single" w:sz="6" w:space="0" w:color="auto"/>
            </w:tcBorders>
            <w:vAlign w:val="center"/>
          </w:tcPr>
          <w:p w:rsidR="00713843" w:rsidRPr="006854C6" w:rsidRDefault="00713843" w:rsidP="00584E4F">
            <w:pPr>
              <w:jc w:val="center"/>
              <w:rPr>
                <w:sz w:val="18"/>
              </w:rPr>
            </w:pPr>
            <w:r w:rsidRPr="006854C6">
              <w:rPr>
                <w:sz w:val="18"/>
              </w:rPr>
              <w:t>2</w:t>
            </w:r>
          </w:p>
        </w:tc>
        <w:tc>
          <w:tcPr>
            <w:tcW w:w="1253" w:type="dxa"/>
            <w:tcBorders>
              <w:top w:val="single" w:sz="6" w:space="0" w:color="auto"/>
              <w:left w:val="single" w:sz="6" w:space="0" w:color="auto"/>
              <w:bottom w:val="single" w:sz="6" w:space="0" w:color="auto"/>
              <w:right w:val="single" w:sz="4" w:space="0" w:color="auto"/>
            </w:tcBorders>
            <w:vAlign w:val="center"/>
          </w:tcPr>
          <w:p w:rsidR="00713843" w:rsidRPr="006854C6" w:rsidRDefault="00713843" w:rsidP="00584E4F">
            <w:pPr>
              <w:jc w:val="center"/>
              <w:rPr>
                <w:sz w:val="18"/>
              </w:rPr>
            </w:pPr>
            <w:r w:rsidRPr="006854C6">
              <w:rPr>
                <w:sz w:val="18"/>
              </w:rPr>
              <w:t>4</w:t>
            </w:r>
          </w:p>
        </w:tc>
      </w:tr>
      <w:tr w:rsidR="00713843" w:rsidRPr="006854C6" w:rsidTr="00584E4F">
        <w:tblPrEx>
          <w:tblCellMar>
            <w:top w:w="0" w:type="dxa"/>
            <w:bottom w:w="0" w:type="dxa"/>
          </w:tblCellMar>
        </w:tblPrEx>
        <w:trPr>
          <w:cantSplit/>
          <w:jc w:val="center"/>
        </w:trPr>
        <w:tc>
          <w:tcPr>
            <w:tcW w:w="1509" w:type="dxa"/>
            <w:tcBorders>
              <w:top w:val="single" w:sz="6" w:space="0" w:color="auto"/>
              <w:left w:val="single" w:sz="4" w:space="0" w:color="auto"/>
              <w:bottom w:val="single" w:sz="4" w:space="0" w:color="auto"/>
              <w:right w:val="single" w:sz="6" w:space="0" w:color="auto"/>
            </w:tcBorders>
          </w:tcPr>
          <w:p w:rsidR="00713843" w:rsidRPr="006854C6" w:rsidRDefault="00713843" w:rsidP="00A6012F">
            <w:pPr>
              <w:rPr>
                <w:b/>
                <w:sz w:val="18"/>
              </w:rPr>
            </w:pPr>
            <w:r w:rsidRPr="006854C6">
              <w:rPr>
                <w:b/>
                <w:sz w:val="18"/>
              </w:rPr>
              <w:t>Sárgaréz</w:t>
            </w:r>
          </w:p>
        </w:tc>
        <w:tc>
          <w:tcPr>
            <w:tcW w:w="908" w:type="dxa"/>
            <w:tcBorders>
              <w:top w:val="single" w:sz="6" w:space="0" w:color="auto"/>
              <w:left w:val="single" w:sz="6" w:space="0" w:color="auto"/>
              <w:bottom w:val="single" w:sz="4" w:space="0" w:color="auto"/>
              <w:right w:val="single" w:sz="6" w:space="0" w:color="auto"/>
            </w:tcBorders>
            <w:vAlign w:val="center"/>
          </w:tcPr>
          <w:p w:rsidR="00713843" w:rsidRPr="006854C6" w:rsidRDefault="00713843" w:rsidP="00584E4F">
            <w:pPr>
              <w:jc w:val="center"/>
              <w:rPr>
                <w:sz w:val="18"/>
              </w:rPr>
            </w:pPr>
            <w:r w:rsidRPr="006854C6">
              <w:rPr>
                <w:sz w:val="18"/>
              </w:rPr>
              <w:t>1</w:t>
            </w:r>
          </w:p>
        </w:tc>
        <w:tc>
          <w:tcPr>
            <w:tcW w:w="1134" w:type="dxa"/>
            <w:tcBorders>
              <w:top w:val="single" w:sz="6" w:space="0" w:color="auto"/>
              <w:left w:val="single" w:sz="6" w:space="0" w:color="auto"/>
              <w:bottom w:val="single" w:sz="4" w:space="0" w:color="auto"/>
              <w:right w:val="single" w:sz="6" w:space="0" w:color="auto"/>
            </w:tcBorders>
            <w:vAlign w:val="center"/>
          </w:tcPr>
          <w:p w:rsidR="00713843" w:rsidRPr="006854C6" w:rsidRDefault="00713843" w:rsidP="00584E4F">
            <w:pPr>
              <w:jc w:val="center"/>
              <w:rPr>
                <w:sz w:val="18"/>
              </w:rPr>
            </w:pPr>
            <w:r w:rsidRPr="006854C6">
              <w:rPr>
                <w:sz w:val="18"/>
              </w:rPr>
              <w:t>3</w:t>
            </w:r>
          </w:p>
        </w:tc>
        <w:tc>
          <w:tcPr>
            <w:tcW w:w="1134" w:type="dxa"/>
            <w:tcBorders>
              <w:top w:val="single" w:sz="6" w:space="0" w:color="auto"/>
              <w:left w:val="single" w:sz="6" w:space="0" w:color="auto"/>
              <w:bottom w:val="single" w:sz="4" w:space="0" w:color="auto"/>
              <w:right w:val="single" w:sz="6" w:space="0" w:color="auto"/>
            </w:tcBorders>
            <w:vAlign w:val="center"/>
          </w:tcPr>
          <w:p w:rsidR="00713843" w:rsidRPr="006854C6" w:rsidRDefault="00713843" w:rsidP="00584E4F">
            <w:pPr>
              <w:jc w:val="center"/>
              <w:rPr>
                <w:sz w:val="18"/>
              </w:rPr>
            </w:pPr>
            <w:r w:rsidRPr="006854C6">
              <w:rPr>
                <w:sz w:val="18"/>
              </w:rPr>
              <w:t>2</w:t>
            </w:r>
          </w:p>
        </w:tc>
        <w:tc>
          <w:tcPr>
            <w:tcW w:w="954" w:type="dxa"/>
            <w:tcBorders>
              <w:top w:val="single" w:sz="6" w:space="0" w:color="auto"/>
              <w:left w:val="single" w:sz="6" w:space="0" w:color="auto"/>
              <w:bottom w:val="single" w:sz="4" w:space="0" w:color="auto"/>
              <w:right w:val="single" w:sz="6" w:space="0" w:color="auto"/>
            </w:tcBorders>
            <w:vAlign w:val="center"/>
          </w:tcPr>
          <w:p w:rsidR="00713843" w:rsidRPr="006854C6" w:rsidRDefault="00713843" w:rsidP="00584E4F">
            <w:pPr>
              <w:jc w:val="center"/>
              <w:rPr>
                <w:sz w:val="18"/>
              </w:rPr>
            </w:pPr>
            <w:r w:rsidRPr="006854C6">
              <w:rPr>
                <w:sz w:val="18"/>
              </w:rPr>
              <w:t>0</w:t>
            </w:r>
          </w:p>
        </w:tc>
        <w:tc>
          <w:tcPr>
            <w:tcW w:w="889" w:type="dxa"/>
            <w:tcBorders>
              <w:top w:val="single" w:sz="6" w:space="0" w:color="auto"/>
              <w:left w:val="single" w:sz="6" w:space="0" w:color="auto"/>
              <w:bottom w:val="single" w:sz="4" w:space="0" w:color="auto"/>
              <w:right w:val="single" w:sz="6" w:space="0" w:color="auto"/>
            </w:tcBorders>
            <w:vAlign w:val="center"/>
          </w:tcPr>
          <w:p w:rsidR="00713843" w:rsidRPr="006854C6" w:rsidRDefault="00713843" w:rsidP="00584E4F">
            <w:pPr>
              <w:jc w:val="center"/>
              <w:rPr>
                <w:sz w:val="18"/>
              </w:rPr>
            </w:pPr>
            <w:r w:rsidRPr="006854C6">
              <w:rPr>
                <w:sz w:val="18"/>
              </w:rPr>
              <w:t>2</w:t>
            </w:r>
          </w:p>
        </w:tc>
        <w:tc>
          <w:tcPr>
            <w:tcW w:w="1253" w:type="dxa"/>
            <w:tcBorders>
              <w:top w:val="single" w:sz="6" w:space="0" w:color="auto"/>
              <w:left w:val="single" w:sz="6" w:space="0" w:color="auto"/>
              <w:bottom w:val="single" w:sz="4" w:space="0" w:color="auto"/>
              <w:right w:val="single" w:sz="4" w:space="0" w:color="auto"/>
            </w:tcBorders>
            <w:vAlign w:val="center"/>
          </w:tcPr>
          <w:p w:rsidR="00713843" w:rsidRPr="006854C6" w:rsidRDefault="00713843" w:rsidP="00584E4F">
            <w:pPr>
              <w:jc w:val="center"/>
              <w:rPr>
                <w:sz w:val="18"/>
              </w:rPr>
            </w:pPr>
            <w:r w:rsidRPr="006854C6">
              <w:rPr>
                <w:sz w:val="18"/>
              </w:rPr>
              <w:t>4</w:t>
            </w:r>
          </w:p>
        </w:tc>
      </w:tr>
    </w:tbl>
    <w:p w:rsidR="00713843" w:rsidRPr="006854C6" w:rsidRDefault="00713843" w:rsidP="001E431D">
      <w:pPr>
        <w:ind w:left="142"/>
        <w:jc w:val="both"/>
        <w:rPr>
          <w:sz w:val="18"/>
        </w:rPr>
      </w:pPr>
      <w:r w:rsidRPr="006854C6">
        <w:rPr>
          <w:sz w:val="18"/>
        </w:rPr>
        <w:t xml:space="preserve">Megjegyzés: 0 = nincs; 1 = csekély; 2 = közepes; 3 = számottevő; 4 = igen erős. </w:t>
      </w:r>
    </w:p>
    <w:p w:rsidR="00713843" w:rsidRPr="006854C6" w:rsidRDefault="001E431D" w:rsidP="001E431D">
      <w:pPr>
        <w:ind w:left="1276" w:hanging="1134"/>
        <w:jc w:val="both"/>
        <w:rPr>
          <w:sz w:val="18"/>
        </w:rPr>
      </w:pPr>
      <w:r>
        <w:rPr>
          <w:sz w:val="18"/>
        </w:rPr>
        <w:t xml:space="preserve">Körülmények: </w:t>
      </w:r>
      <w:r w:rsidR="00713843" w:rsidRPr="006854C6">
        <w:rPr>
          <w:sz w:val="18"/>
        </w:rPr>
        <w:t>1. a fémlemezek a m</w:t>
      </w:r>
      <w:r>
        <w:rPr>
          <w:sz w:val="18"/>
        </w:rPr>
        <w:t xml:space="preserve">űtrágyaoldatban 4 napig álltak; </w:t>
      </w:r>
      <w:r w:rsidR="00713843" w:rsidRPr="006854C6">
        <w:rPr>
          <w:sz w:val="18"/>
        </w:rPr>
        <w:t>2. oldatok: 5 kg anyag 400 liter vízben oldva.</w:t>
      </w:r>
    </w:p>
    <w:p w:rsidR="00713843" w:rsidRPr="006854C6" w:rsidRDefault="00713843" w:rsidP="00713843">
      <w:pPr>
        <w:jc w:val="both"/>
        <w:rPr>
          <w:sz w:val="18"/>
        </w:rPr>
      </w:pPr>
    </w:p>
    <w:p w:rsidR="00713843" w:rsidRPr="006854C6" w:rsidRDefault="00713843" w:rsidP="00713843">
      <w:pPr>
        <w:ind w:firstLine="284"/>
        <w:jc w:val="both"/>
        <w:rPr>
          <w:sz w:val="22"/>
        </w:rPr>
      </w:pPr>
      <w:r w:rsidRPr="006854C6">
        <w:rPr>
          <w:sz w:val="22"/>
        </w:rPr>
        <w:t>A korrózióveszély különösen fennáll a foszfortartalmú oldatok alkalmazásánál, mivel a különböző oldhatatlan Ca- és Mg-sók kiválásának megelőzésére a gyakorlatban a pH-t foszfor- vagy kénsav adagolásával tartják alacsony értéken. Speciális, sav- és lúgálló ötv</w:t>
      </w:r>
      <w:r w:rsidRPr="006854C6">
        <w:rPr>
          <w:sz w:val="22"/>
        </w:rPr>
        <w:t>ö</w:t>
      </w:r>
      <w:r w:rsidRPr="006854C6">
        <w:rPr>
          <w:sz w:val="22"/>
        </w:rPr>
        <w:t>zetekkel, műanyagokkal a korrózió okozta károsodás minimálisra csökkenthető. Műanya</w:t>
      </w:r>
      <w:r w:rsidRPr="006854C6">
        <w:rPr>
          <w:sz w:val="22"/>
        </w:rPr>
        <w:t>g</w:t>
      </w:r>
      <w:r w:rsidRPr="006854C6">
        <w:rPr>
          <w:sz w:val="22"/>
        </w:rPr>
        <w:t>ok esetében arra kell ügyelni, hogy a kijuttatásra kerülő kemikália az adott műanyagot esetleg károsító oldószert ne tartalmazzon.</w:t>
      </w:r>
    </w:p>
    <w:p w:rsidR="00713843" w:rsidRPr="006854C6" w:rsidRDefault="00713843" w:rsidP="00713843">
      <w:pPr>
        <w:ind w:firstLine="284"/>
        <w:jc w:val="both"/>
        <w:rPr>
          <w:sz w:val="22"/>
        </w:rPr>
      </w:pPr>
      <w:r w:rsidRPr="006854C6">
        <w:rPr>
          <w:sz w:val="22"/>
        </w:rPr>
        <w:t>Ami a munkavédelmi és egyéb óvintézkedéseket illeti, a felhasználható vegyi anyago</w:t>
      </w:r>
      <w:r w:rsidRPr="006854C6">
        <w:rPr>
          <w:sz w:val="22"/>
        </w:rPr>
        <w:t>k</w:t>
      </w:r>
      <w:r w:rsidRPr="006854C6">
        <w:rPr>
          <w:sz w:val="22"/>
        </w:rPr>
        <w:t>kal, illetve a belőlük készített tömény törzsoldattal kapcsolatos munkavégzési szabályokat be kell tartani, ideértve a szükséges védőszemüveg, védőálarc, védőruházat alkalmazását és a me</w:t>
      </w:r>
      <w:r w:rsidRPr="006854C6">
        <w:rPr>
          <w:sz w:val="22"/>
        </w:rPr>
        <w:t>g</w:t>
      </w:r>
      <w:r w:rsidRPr="006854C6">
        <w:rPr>
          <w:sz w:val="22"/>
        </w:rPr>
        <w:t xml:space="preserve">felelő segélyfelszerelés készenlétben tartását is. </w:t>
      </w:r>
    </w:p>
    <w:p w:rsidR="00713843" w:rsidRPr="006854C6" w:rsidRDefault="00713843" w:rsidP="00713843">
      <w:pPr>
        <w:ind w:firstLine="284"/>
        <w:jc w:val="both"/>
        <w:rPr>
          <w:sz w:val="22"/>
        </w:rPr>
      </w:pPr>
      <w:r w:rsidRPr="006854C6">
        <w:rPr>
          <w:sz w:val="22"/>
        </w:rPr>
        <w:t>Egyéb, a tápanyagok öntözőberendezéssel történő kijuttatásával összefüggő probléma lehet (a víz tápanyagtartalmának növekedése folytán) az alga- és mikrobapopulációk megjelenése. Ezek a mikroszervezetek igen nagymértékben képesek elszaporodni kedvező pH- és hőmérsékleti viszonyok között, s az általuk termelt nyálka gyorsan eltömi a szűrőket és az öntöz</w:t>
      </w:r>
      <w:r w:rsidRPr="006854C6">
        <w:rPr>
          <w:sz w:val="22"/>
        </w:rPr>
        <w:t>ő</w:t>
      </w:r>
      <w:r w:rsidRPr="006854C6">
        <w:rPr>
          <w:sz w:val="22"/>
        </w:rPr>
        <w:t xml:space="preserve">berendezés egyéb részeit. </w:t>
      </w:r>
    </w:p>
    <w:p w:rsidR="00713843" w:rsidRPr="006854C6" w:rsidRDefault="00713843" w:rsidP="00713843">
      <w:pPr>
        <w:ind w:firstLine="284"/>
        <w:jc w:val="both"/>
        <w:rPr>
          <w:sz w:val="22"/>
        </w:rPr>
      </w:pPr>
      <w:r w:rsidRPr="006854C6">
        <w:rPr>
          <w:sz w:val="22"/>
        </w:rPr>
        <w:t>A nyálkaképződés megakadályozása különféle baktericidek, algicidek alkalmazásával a felhasználás egyedi körülményeitől függően eltérő sikerű lehet. Abban az esetben, ha fennáll a veszélye, hogy a mikroszervezetek a homokszűrőben fejlődnek ki, célszerű a tápoldatot a szűrőből kivezető öntözővíz-körbe juttatni. Az algák ellen a legjobb védekezés klórral történik. Az ivóvízre megengedett töménységnél kevesebbel (3-4 ppm) védeke</w:t>
      </w:r>
      <w:r w:rsidRPr="006854C6">
        <w:rPr>
          <w:sz w:val="22"/>
        </w:rPr>
        <w:t>z</w:t>
      </w:r>
      <w:r w:rsidRPr="006854C6">
        <w:rPr>
          <w:sz w:val="22"/>
        </w:rPr>
        <w:t>hetünk ellenük.</w:t>
      </w:r>
    </w:p>
    <w:p w:rsidR="00713843" w:rsidRPr="0041041C" w:rsidRDefault="00713843" w:rsidP="0041041C">
      <w:pPr>
        <w:rPr>
          <w:b/>
          <w:i/>
          <w:sz w:val="22"/>
          <w:szCs w:val="22"/>
        </w:rPr>
      </w:pPr>
      <w:bookmarkStart w:id="81" w:name="_Toc478194547"/>
      <w:r w:rsidRPr="0041041C">
        <w:rPr>
          <w:b/>
          <w:i/>
          <w:sz w:val="22"/>
          <w:szCs w:val="22"/>
        </w:rPr>
        <w:t>A különböző ionok kölcsönhatásai az öntözővízben és a talajban</w:t>
      </w:r>
      <w:bookmarkEnd w:id="81"/>
    </w:p>
    <w:p w:rsidR="00713843" w:rsidRPr="006854C6" w:rsidRDefault="00713843" w:rsidP="0041041C">
      <w:pPr>
        <w:jc w:val="both"/>
        <w:rPr>
          <w:sz w:val="22"/>
        </w:rPr>
      </w:pPr>
      <w:r w:rsidRPr="006854C6">
        <w:rPr>
          <w:sz w:val="22"/>
        </w:rPr>
        <w:t xml:space="preserve">A kijuttatott tápanyagok jelentős része szervetlen só, vagyis a vizes oldatban ionos formában vannak jelen. </w:t>
      </w:r>
    </w:p>
    <w:p w:rsidR="00713843" w:rsidRPr="006854C6" w:rsidRDefault="00713843" w:rsidP="00713843">
      <w:pPr>
        <w:ind w:firstLine="284"/>
        <w:jc w:val="both"/>
        <w:rPr>
          <w:sz w:val="22"/>
        </w:rPr>
      </w:pPr>
      <w:r w:rsidRPr="006854C6">
        <w:rPr>
          <w:sz w:val="22"/>
        </w:rPr>
        <w:t>A tápanyagok kijuttatása jó minőségű víz esetében szinte fennakadás nélkül történik. A legkevesebb problémával a nitrogén kiadagolását valósíthatjuk meg. Az előálló kémiai változásokra azonban figyelemmel kell lennünk. Pl. vízmentes ammónia, vagy ammónium-</w:t>
      </w:r>
      <w:r w:rsidR="00692227" w:rsidRPr="006854C6">
        <w:rPr>
          <w:sz w:val="22"/>
        </w:rPr>
        <w:t xml:space="preserve">hidroxid alkalmazásakor a pH </w:t>
      </w:r>
      <w:r w:rsidRPr="006854C6">
        <w:rPr>
          <w:sz w:val="22"/>
        </w:rPr>
        <w:t xml:space="preserve">növekszik, amely az öntözővízben lévő </w:t>
      </w:r>
      <w:r w:rsidRPr="006854C6">
        <w:rPr>
          <w:position w:val="-4"/>
          <w:sz w:val="22"/>
        </w:rPr>
        <w:object w:dxaOrig="480" w:dyaOrig="279">
          <v:shape id="_x0000_i1052" type="#_x0000_t75" style="width:24pt;height:14.25pt" o:ole="">
            <v:imagedata r:id="rId144" o:title=""/>
          </v:shape>
          <o:OLEObject Type="Embed" ProgID="Equation.2" ShapeID="_x0000_i1052" DrawAspect="Content" ObjectID="_1547821619" r:id="rId145"/>
        </w:object>
      </w:r>
      <w:r w:rsidRPr="006854C6">
        <w:rPr>
          <w:sz w:val="22"/>
        </w:rPr>
        <w:t xml:space="preserve">, </w:t>
      </w:r>
      <w:r w:rsidRPr="006854C6">
        <w:rPr>
          <w:position w:val="-10"/>
          <w:sz w:val="22"/>
        </w:rPr>
        <w:object w:dxaOrig="540" w:dyaOrig="340">
          <v:shape id="_x0000_i1053" type="#_x0000_t75" style="width:27pt;height:17.25pt" o:ole="">
            <v:imagedata r:id="rId146" o:title=""/>
          </v:shape>
          <o:OLEObject Type="Embed" ProgID="Equation.2" ShapeID="_x0000_i1053" DrawAspect="Content" ObjectID="_1547821620" r:id="rId147"/>
        </w:object>
      </w:r>
      <w:r w:rsidRPr="006854C6">
        <w:rPr>
          <w:sz w:val="22"/>
        </w:rPr>
        <w:t xml:space="preserve">, </w:t>
      </w:r>
      <w:r w:rsidRPr="006854C6">
        <w:rPr>
          <w:position w:val="-4"/>
          <w:sz w:val="22"/>
        </w:rPr>
        <w:object w:dxaOrig="440" w:dyaOrig="279">
          <v:shape id="_x0000_i1054" type="#_x0000_t75" style="width:21.75pt;height:14.25pt" o:ole="">
            <v:imagedata r:id="rId148" o:title=""/>
          </v:shape>
          <o:OLEObject Type="Embed" ProgID="Equation.2" ShapeID="_x0000_i1054" DrawAspect="Content" ObjectID="_1547821621" r:id="rId149"/>
        </w:object>
      </w:r>
      <w:r w:rsidRPr="006854C6">
        <w:rPr>
          <w:sz w:val="22"/>
        </w:rPr>
        <w:t xml:space="preserve">, </w:t>
      </w:r>
      <w:r w:rsidRPr="006854C6">
        <w:rPr>
          <w:position w:val="-4"/>
          <w:sz w:val="22"/>
        </w:rPr>
        <w:object w:dxaOrig="540" w:dyaOrig="279">
          <v:shape id="_x0000_i1055" type="#_x0000_t75" style="width:27pt;height:14.25pt" o:ole="">
            <v:imagedata r:id="rId150" o:title=""/>
          </v:shape>
          <o:OLEObject Type="Embed" ProgID="Equation.2" ShapeID="_x0000_i1055" DrawAspect="Content" ObjectID="_1547821622" r:id="rId151"/>
        </w:object>
      </w:r>
      <w:r w:rsidRPr="006854C6">
        <w:rPr>
          <w:sz w:val="22"/>
        </w:rPr>
        <w:t xml:space="preserve"> kicsapódásához, foszfor jelenlétében pedig oldhatatlan magnéz</w:t>
      </w:r>
      <w:r w:rsidRPr="006854C6">
        <w:rPr>
          <w:sz w:val="22"/>
        </w:rPr>
        <w:t>i</w:t>
      </w:r>
      <w:r w:rsidR="00692227" w:rsidRPr="006854C6">
        <w:rPr>
          <w:sz w:val="22"/>
        </w:rPr>
        <w:t>um-ammóni</w:t>
      </w:r>
      <w:r w:rsidRPr="006854C6">
        <w:rPr>
          <w:sz w:val="22"/>
        </w:rPr>
        <w:t xml:space="preserve">um-foszfát keletkezéséhez vezet. </w:t>
      </w:r>
    </w:p>
    <w:p w:rsidR="00713843" w:rsidRPr="006854C6" w:rsidRDefault="00713843" w:rsidP="00713843">
      <w:pPr>
        <w:ind w:firstLine="284"/>
        <w:jc w:val="both"/>
        <w:rPr>
          <w:sz w:val="22"/>
        </w:rPr>
      </w:pPr>
      <w:r w:rsidRPr="006854C6">
        <w:rPr>
          <w:sz w:val="22"/>
        </w:rPr>
        <w:t>Laher és Avnimelech (1980) megfigyelései szerint csepegtető öntözéskor az ammón</w:t>
      </w:r>
      <w:r w:rsidRPr="006854C6">
        <w:rPr>
          <w:sz w:val="22"/>
        </w:rPr>
        <w:t>i</w:t>
      </w:r>
      <w:r w:rsidRPr="006854C6">
        <w:rPr>
          <w:sz w:val="22"/>
        </w:rPr>
        <w:t>umion a talajban a csepegtető test alatti telített zónában helyezkedik el változatlan form</w:t>
      </w:r>
      <w:r w:rsidRPr="006854C6">
        <w:rPr>
          <w:sz w:val="22"/>
        </w:rPr>
        <w:t>á</w:t>
      </w:r>
      <w:r w:rsidRPr="006854C6">
        <w:rPr>
          <w:sz w:val="22"/>
        </w:rPr>
        <w:t>ban, s nitrifikációja csak a telített zónán kívüli telítetlen talajrétegben játszódik le. Ez a</w:t>
      </w:r>
      <w:r w:rsidRPr="006854C6">
        <w:rPr>
          <w:sz w:val="22"/>
        </w:rPr>
        <w:t>n</w:t>
      </w:r>
      <w:r w:rsidRPr="006854C6">
        <w:rPr>
          <w:sz w:val="22"/>
        </w:rPr>
        <w:t>nak következménye, hogy csak a telítetlen zónában kedvező</w:t>
      </w:r>
      <w:r w:rsidR="00692227" w:rsidRPr="006854C6">
        <w:rPr>
          <w:sz w:val="22"/>
        </w:rPr>
        <w:t>e</w:t>
      </w:r>
      <w:r w:rsidRPr="006854C6">
        <w:rPr>
          <w:sz w:val="22"/>
        </w:rPr>
        <w:t xml:space="preserve">k a körülmények a nitrifikáló baktériumok normális élettevékenységéhez. </w:t>
      </w:r>
    </w:p>
    <w:p w:rsidR="00713843" w:rsidRPr="006854C6" w:rsidRDefault="00713843" w:rsidP="00713843">
      <w:pPr>
        <w:ind w:firstLine="284"/>
        <w:jc w:val="both"/>
        <w:rPr>
          <w:sz w:val="22"/>
        </w:rPr>
      </w:pPr>
      <w:r w:rsidRPr="006854C6">
        <w:rPr>
          <w:sz w:val="22"/>
        </w:rPr>
        <w:t xml:space="preserve">Ezt a folyamatot jól szabályozhatjuk a kijuttatott </w:t>
      </w:r>
      <w:r w:rsidRPr="006854C6">
        <w:rPr>
          <w:position w:val="-10"/>
          <w:sz w:val="22"/>
        </w:rPr>
        <w:object w:dxaOrig="480" w:dyaOrig="340">
          <v:shape id="_x0000_i1056" type="#_x0000_t75" style="width:24pt;height:17.25pt" o:ole="">
            <v:imagedata r:id="rId152" o:title=""/>
          </v:shape>
          <o:OLEObject Type="Embed" ProgID="Equation.2" ShapeID="_x0000_i1056" DrawAspect="Content" ObjectID="_1547821623" r:id="rId153"/>
        </w:object>
      </w:r>
      <w:r w:rsidRPr="006854C6">
        <w:rPr>
          <w:sz w:val="22"/>
        </w:rPr>
        <w:t xml:space="preserve"> mennyiségével és töménység</w:t>
      </w:r>
      <w:r w:rsidRPr="006854C6">
        <w:rPr>
          <w:sz w:val="22"/>
        </w:rPr>
        <w:t>é</w:t>
      </w:r>
      <w:r w:rsidRPr="006854C6">
        <w:rPr>
          <w:sz w:val="22"/>
        </w:rPr>
        <w:t xml:space="preserve">vel. Amennyiben magas koncentrációban és nagy mennyiségű öntözővízzel juttatjuk a talajba, a talajkolloidok kötődési helyeinek telítődése után a mélyebb talajszintek felé mozdulnak el az </w:t>
      </w:r>
      <w:r w:rsidRPr="006854C6">
        <w:rPr>
          <w:position w:val="-10"/>
          <w:sz w:val="22"/>
        </w:rPr>
        <w:object w:dxaOrig="480" w:dyaOrig="340">
          <v:shape id="_x0000_i1057" type="#_x0000_t75" style="width:24pt;height:17.25pt" o:ole="">
            <v:imagedata r:id="rId152" o:title=""/>
          </v:shape>
          <o:OLEObject Type="Embed" ProgID="Equation.2" ShapeID="_x0000_i1057" DrawAspect="Content" ObjectID="_1547821624" r:id="rId154"/>
        </w:object>
      </w:r>
      <w:r w:rsidRPr="006854C6">
        <w:rPr>
          <w:sz w:val="22"/>
        </w:rPr>
        <w:t>. Ha a talaj pH-ja a lúgos tartományba esik, az ammónia egy része elillanhat a talajfelszínről a levegőbe. Ez a veszteség nő, ha az öntözővíz pH-ja is lényeg</w:t>
      </w:r>
      <w:r w:rsidRPr="006854C6">
        <w:rPr>
          <w:sz w:val="22"/>
        </w:rPr>
        <w:t>e</w:t>
      </w:r>
      <w:r w:rsidRPr="006854C6">
        <w:rPr>
          <w:sz w:val="22"/>
        </w:rPr>
        <w:t>sen magasabb 7-nél, ami előfordul, amikor ammóniát vagy ammónium-hidroxidot inje</w:t>
      </w:r>
      <w:r w:rsidRPr="006854C6">
        <w:rPr>
          <w:sz w:val="22"/>
        </w:rPr>
        <w:t>k</w:t>
      </w:r>
      <w:r w:rsidRPr="006854C6">
        <w:rPr>
          <w:sz w:val="22"/>
        </w:rPr>
        <w:t>tálunk a rendszerbe. Amennyiben a csepegtető test által nedvesített talajfelület nem n</w:t>
      </w:r>
      <w:r w:rsidRPr="006854C6">
        <w:rPr>
          <w:sz w:val="22"/>
        </w:rPr>
        <w:t>a</w:t>
      </w:r>
      <w:r w:rsidRPr="006854C6">
        <w:rPr>
          <w:sz w:val="22"/>
        </w:rPr>
        <w:t xml:space="preserve">gyobb átmérőjű 200-300 mm-nél, az ammónia párolgási vesztesége viszonylag kismértékű. Egyéb, a teljes talajfelszínt és a növényeket nedvesítő öntözési módoknál a </w:t>
      </w:r>
      <w:r w:rsidRPr="006854C6">
        <w:rPr>
          <w:position w:val="-10"/>
          <w:sz w:val="22"/>
        </w:rPr>
        <w:object w:dxaOrig="480" w:dyaOrig="340">
          <v:shape id="_x0000_i1058" type="#_x0000_t75" style="width:24pt;height:17.25pt" o:ole="">
            <v:imagedata r:id="rId152" o:title=""/>
          </v:shape>
          <o:OLEObject Type="Embed" ProgID="Equation.2" ShapeID="_x0000_i1058" DrawAspect="Content" ObjectID="_1547821625" r:id="rId155"/>
        </w:object>
      </w:r>
      <w:r w:rsidRPr="006854C6">
        <w:rPr>
          <w:sz w:val="22"/>
        </w:rPr>
        <w:t>-t tarta</w:t>
      </w:r>
      <w:r w:rsidRPr="006854C6">
        <w:rPr>
          <w:sz w:val="22"/>
        </w:rPr>
        <w:t>l</w:t>
      </w:r>
      <w:r w:rsidRPr="006854C6">
        <w:rPr>
          <w:sz w:val="22"/>
        </w:rPr>
        <w:t>mazó tápoldat kijuttatása nem javasolt a lehetséges nagymértékű elillanási veszteség miatt.</w:t>
      </w:r>
    </w:p>
    <w:p w:rsidR="00713843" w:rsidRPr="006854C6" w:rsidRDefault="00713843" w:rsidP="00713843">
      <w:pPr>
        <w:ind w:firstLine="284"/>
        <w:jc w:val="both"/>
        <w:rPr>
          <w:sz w:val="22"/>
        </w:rPr>
      </w:pPr>
      <w:r w:rsidRPr="006854C6">
        <w:rPr>
          <w:sz w:val="22"/>
        </w:rPr>
        <w:t xml:space="preserve">A nitrátsók vízben jól oldhatók és közülük a kálium-nitrát a víz és a talaj kémhatásában csak csekély változást okoz, ellentétben az ammónium-nitráttal, amely jól érzékelhető pH-csökkenést vált ki a nedvesített talajzónában. A </w:t>
      </w:r>
      <w:r w:rsidRPr="006854C6">
        <w:rPr>
          <w:position w:val="-10"/>
          <w:sz w:val="22"/>
        </w:rPr>
        <w:object w:dxaOrig="480" w:dyaOrig="340">
          <v:shape id="_x0000_i1059" type="#_x0000_t75" style="width:24pt;height:17.25pt" o:ole="">
            <v:imagedata r:id="rId156" o:title=""/>
          </v:shape>
          <o:OLEObject Type="Embed" ProgID="Equation.2" ShapeID="_x0000_i1059" DrawAspect="Content" ObjectID="_1547821626" r:id="rId157"/>
        </w:object>
      </w:r>
      <w:r w:rsidRPr="006854C6">
        <w:rPr>
          <w:sz w:val="22"/>
        </w:rPr>
        <w:t xml:space="preserve"> az ammóniumionoktól eltérően nem kötődik meg a talajkolloidokon, hanem a nedvesedési front mentén a vízzel együtt mozog. Így, ha a szükségesnél nagyobb talajtérfogatot nedvesítünk (túlöntözés!), a nitrátionok részben a gyökérzóna alá mosódnak, s a növény számára elvesznek. Ugyanakkor a tala</w:t>
      </w:r>
      <w:r w:rsidRPr="006854C6">
        <w:rPr>
          <w:sz w:val="22"/>
        </w:rPr>
        <w:t>j</w:t>
      </w:r>
      <w:r w:rsidRPr="006854C6">
        <w:rPr>
          <w:sz w:val="22"/>
        </w:rPr>
        <w:t xml:space="preserve">vízbe jutva szükségtelen környezeti terhelést is okoznak. </w:t>
      </w:r>
    </w:p>
    <w:p w:rsidR="00713843" w:rsidRPr="006854C6" w:rsidRDefault="00713843" w:rsidP="00713843">
      <w:pPr>
        <w:ind w:firstLine="284"/>
        <w:jc w:val="both"/>
        <w:rPr>
          <w:sz w:val="22"/>
        </w:rPr>
      </w:pPr>
      <w:r w:rsidRPr="006854C6">
        <w:rPr>
          <w:sz w:val="22"/>
        </w:rPr>
        <w:t>A talajra juttatott nitrogénműtrágyák veszteségének másik forrása a denitrifikáció lehet. Amennyiben nagy mennyiségű lebontható szerves anyag van a talajban, időszakos túlne</w:t>
      </w:r>
      <w:r w:rsidRPr="006854C6">
        <w:rPr>
          <w:sz w:val="22"/>
        </w:rPr>
        <w:t>d</w:t>
      </w:r>
      <w:r w:rsidRPr="006854C6">
        <w:rPr>
          <w:sz w:val="22"/>
        </w:rPr>
        <w:t xml:space="preserve">vesedés hatására a denitrifikáló baktériumok aktivitása fokozódik, s a folyamat gáz alakú N-veszteséghez vezet </w:t>
      </w:r>
      <w:r w:rsidRPr="006854C6">
        <w:rPr>
          <w:position w:val="-10"/>
          <w:sz w:val="22"/>
        </w:rPr>
        <w:object w:dxaOrig="320" w:dyaOrig="300">
          <v:shape id="_x0000_i1060" type="#_x0000_t75" style="width:15.75pt;height:15pt" o:ole="">
            <v:imagedata r:id="rId158" o:title=""/>
          </v:shape>
          <o:OLEObject Type="Embed" ProgID="Equation.2" ShapeID="_x0000_i1060" DrawAspect="Content" ObjectID="_1547821627" r:id="rId159"/>
        </w:object>
      </w:r>
      <w:r w:rsidRPr="006854C6">
        <w:rPr>
          <w:sz w:val="22"/>
        </w:rPr>
        <w:t xml:space="preserve"> és/vagy </w:t>
      </w:r>
      <w:r w:rsidRPr="006854C6">
        <w:rPr>
          <w:position w:val="-10"/>
          <w:sz w:val="22"/>
        </w:rPr>
        <w:object w:dxaOrig="480" w:dyaOrig="300">
          <v:shape id="_x0000_i1061" type="#_x0000_t75" style="width:24pt;height:15pt" o:ole="">
            <v:imagedata r:id="rId160" o:title=""/>
          </v:shape>
          <o:OLEObject Type="Embed" ProgID="Equation.2" ShapeID="_x0000_i1061" DrawAspect="Content" ObjectID="_1547821628" r:id="rId161"/>
        </w:object>
      </w:r>
      <w:r w:rsidRPr="006854C6">
        <w:rPr>
          <w:sz w:val="22"/>
        </w:rPr>
        <w:t xml:space="preserve"> alakjában. Black (1971) arra hívja fel a figyelmet, hogy denitrifikáció által okozott veszteségek olyan talajokban is előfordulnak, amelyek víztartalma jóval alacsonyabb a telítettségi állapotnál. Mikroöntözés esetén a csepegtető testek alatti majdnem telített zónából a szárazabb talajkörnyezet felé történő víz- és nitrátdiffúzió a denitrifikáció lehetőségét csökkenti</w:t>
      </w:r>
      <w:r w:rsidR="00241D0E">
        <w:rPr>
          <w:sz w:val="22"/>
        </w:rPr>
        <w:t xml:space="preserve"> (Bíróné Oncsik M., Nagy L</w:t>
      </w:r>
      <w:r w:rsidRPr="006854C6">
        <w:rPr>
          <w:sz w:val="22"/>
        </w:rPr>
        <w:t>.</w:t>
      </w:r>
      <w:r w:rsidR="00241D0E">
        <w:rPr>
          <w:sz w:val="22"/>
        </w:rPr>
        <w:t>, 2007).</w:t>
      </w:r>
    </w:p>
    <w:p w:rsidR="00713843" w:rsidRPr="006854C6" w:rsidRDefault="00713843" w:rsidP="00713843">
      <w:pPr>
        <w:ind w:firstLine="284"/>
        <w:jc w:val="both"/>
        <w:rPr>
          <w:sz w:val="22"/>
        </w:rPr>
      </w:pPr>
      <w:r w:rsidRPr="006854C6">
        <w:rPr>
          <w:sz w:val="22"/>
        </w:rPr>
        <w:t>A karbamid az egyik legkedveltebb N-műtrágya a tápláló öntözésben, mivel jól old</w:t>
      </w:r>
      <w:r w:rsidRPr="006854C6">
        <w:rPr>
          <w:sz w:val="22"/>
        </w:rPr>
        <w:t>ó</w:t>
      </w:r>
      <w:r w:rsidRPr="006854C6">
        <w:rPr>
          <w:sz w:val="22"/>
        </w:rPr>
        <w:t xml:space="preserve">dik. A karbamid hasonlóan a </w:t>
      </w:r>
      <w:r w:rsidRPr="006854C6">
        <w:rPr>
          <w:position w:val="-10"/>
          <w:sz w:val="22"/>
        </w:rPr>
        <w:object w:dxaOrig="480" w:dyaOrig="340">
          <v:shape id="_x0000_i1062" type="#_x0000_t75" style="width:24pt;height:17.25pt" o:ole="">
            <v:imagedata r:id="rId156" o:title=""/>
          </v:shape>
          <o:OLEObject Type="Embed" ProgID="Equation.2" ShapeID="_x0000_i1062" DrawAspect="Content" ObjectID="_1547821629" r:id="rId162"/>
        </w:object>
      </w:r>
      <w:r w:rsidR="0041041C">
        <w:rPr>
          <w:sz w:val="22"/>
        </w:rPr>
        <w:t>-</w:t>
      </w:r>
      <w:r w:rsidRPr="006854C6">
        <w:rPr>
          <w:sz w:val="22"/>
        </w:rPr>
        <w:t>hoz csak kismértékben kötődik a talajkolloidokhoz, így m</w:t>
      </w:r>
      <w:r w:rsidRPr="006854C6">
        <w:rPr>
          <w:sz w:val="22"/>
        </w:rPr>
        <w:t>é</w:t>
      </w:r>
      <w:r w:rsidRPr="006854C6">
        <w:rPr>
          <w:sz w:val="22"/>
        </w:rPr>
        <w:t xml:space="preserve">lyebbre képes mozogni, mint az </w:t>
      </w:r>
      <w:r w:rsidRPr="006854C6">
        <w:rPr>
          <w:position w:val="-10"/>
          <w:sz w:val="22"/>
        </w:rPr>
        <w:object w:dxaOrig="480" w:dyaOrig="340">
          <v:shape id="_x0000_i1063" type="#_x0000_t75" style="width:24pt;height:17.25pt" o:ole="">
            <v:imagedata r:id="rId152" o:title=""/>
          </v:shape>
          <o:OLEObject Type="Embed" ProgID="Equation.2" ShapeID="_x0000_i1063" DrawAspect="Content" ObjectID="_1547821630" r:id="rId163"/>
        </w:object>
      </w:r>
      <w:r w:rsidRPr="006854C6">
        <w:rPr>
          <w:sz w:val="22"/>
        </w:rPr>
        <w:t>.</w:t>
      </w:r>
    </w:p>
    <w:p w:rsidR="00713843" w:rsidRPr="0041041C" w:rsidRDefault="00713843" w:rsidP="0041041C">
      <w:pPr>
        <w:jc w:val="both"/>
        <w:rPr>
          <w:b/>
          <w:bCs/>
          <w:i/>
          <w:sz w:val="22"/>
        </w:rPr>
      </w:pPr>
      <w:r w:rsidRPr="0041041C">
        <w:rPr>
          <w:b/>
          <w:bCs/>
          <w:i/>
          <w:sz w:val="22"/>
        </w:rPr>
        <w:t>A foszfor viselkedése az öntözővízben és a talajban</w:t>
      </w:r>
    </w:p>
    <w:p w:rsidR="00C01EEC" w:rsidRPr="006854C6" w:rsidRDefault="00713843" w:rsidP="0041041C">
      <w:pPr>
        <w:jc w:val="both"/>
        <w:rPr>
          <w:sz w:val="22"/>
        </w:rPr>
      </w:pPr>
      <w:r w:rsidRPr="006854C6">
        <w:rPr>
          <w:sz w:val="22"/>
        </w:rPr>
        <w:t xml:space="preserve">A növények számára közvetlenül felvehetőnek általában a dihidro- és hidro-ortofoszfát-iont tekintik, vagyis ha a talajoldatban a foszfor </w:t>
      </w:r>
      <w:r w:rsidRPr="006854C6">
        <w:rPr>
          <w:position w:val="-10"/>
          <w:sz w:val="22"/>
        </w:rPr>
        <w:object w:dxaOrig="680" w:dyaOrig="340">
          <v:shape id="_x0000_i1064" type="#_x0000_t75" style="width:33.75pt;height:17.25pt" o:ole="">
            <v:imagedata r:id="rId164" o:title=""/>
          </v:shape>
          <o:OLEObject Type="Embed" ProgID="Equation.2" ShapeID="_x0000_i1064" DrawAspect="Content" ObjectID="_1547821631" r:id="rId165"/>
        </w:object>
      </w:r>
      <w:r w:rsidRPr="006854C6">
        <w:rPr>
          <w:sz w:val="22"/>
        </w:rPr>
        <w:t xml:space="preserve"> vagy </w:t>
      </w:r>
      <w:r w:rsidRPr="006854C6">
        <w:rPr>
          <w:position w:val="-10"/>
          <w:sz w:val="22"/>
        </w:rPr>
        <w:object w:dxaOrig="639" w:dyaOrig="340">
          <v:shape id="_x0000_i1065" type="#_x0000_t75" style="width:32.25pt;height:17.25pt" o:ole="">
            <v:imagedata r:id="rId166" o:title=""/>
          </v:shape>
          <o:OLEObject Type="Embed" ProgID="Equation.2" ShapeID="_x0000_i1065" DrawAspect="Content" ObjectID="_1547821632" r:id="rId167"/>
        </w:object>
      </w:r>
      <w:r w:rsidRPr="006854C6">
        <w:rPr>
          <w:sz w:val="22"/>
        </w:rPr>
        <w:t xml:space="preserve"> alakjában van, a felvétel sebessége csak a növénytől függ. Jól ismert, hogy a talajban található összes fos</w:t>
      </w:r>
      <w:r w:rsidRPr="006854C6">
        <w:rPr>
          <w:sz w:val="22"/>
        </w:rPr>
        <w:t>z</w:t>
      </w:r>
      <w:r w:rsidRPr="006854C6">
        <w:rPr>
          <w:sz w:val="22"/>
        </w:rPr>
        <w:t xml:space="preserve">fornak csak igen kis hányada van közvetlenül felvehető formában. </w:t>
      </w:r>
    </w:p>
    <w:p w:rsidR="00713843" w:rsidRPr="006854C6" w:rsidRDefault="00713843" w:rsidP="00CD2715">
      <w:pPr>
        <w:ind w:firstLine="284"/>
        <w:jc w:val="both"/>
        <w:rPr>
          <w:sz w:val="22"/>
        </w:rPr>
      </w:pPr>
      <w:r w:rsidRPr="006854C6">
        <w:rPr>
          <w:sz w:val="22"/>
        </w:rPr>
        <w:t>A felvehetővé váló formák a pH-tól függően a Ca-, Fe- és Al-foszfátok. Ezek rossz vízoldhatósága és a talajkolloidok szabad töltéshelyein való abszorpciója miatt a foszforvegyületek mozgása j</w:t>
      </w:r>
      <w:r w:rsidRPr="006854C6">
        <w:rPr>
          <w:sz w:val="22"/>
        </w:rPr>
        <w:t>e</w:t>
      </w:r>
      <w:r w:rsidRPr="006854C6">
        <w:rPr>
          <w:sz w:val="22"/>
        </w:rPr>
        <w:t xml:space="preserve">lentéktelen. </w:t>
      </w:r>
    </w:p>
    <w:p w:rsidR="00713843" w:rsidRDefault="00713843" w:rsidP="00713843">
      <w:pPr>
        <w:ind w:firstLine="284"/>
        <w:jc w:val="both"/>
        <w:rPr>
          <w:sz w:val="22"/>
        </w:rPr>
      </w:pPr>
      <w:r w:rsidRPr="006854C6">
        <w:rPr>
          <w:sz w:val="22"/>
        </w:rPr>
        <w:t>Rauschkolb és munkatársai (1976), Chase (1985) és mások vizsgálatai, valamint gy</w:t>
      </w:r>
      <w:r w:rsidRPr="006854C6">
        <w:rPr>
          <w:sz w:val="22"/>
        </w:rPr>
        <w:t>a</w:t>
      </w:r>
      <w:r w:rsidRPr="006854C6">
        <w:rPr>
          <w:sz w:val="22"/>
        </w:rPr>
        <w:t xml:space="preserve">korlati tapasztalatok alapján a csepegtető öntözéssel az ortofoszfátionok mozgékonyságát mintegy tízszeresére sikerült növelni. Mivel a vízszétosztó elemek alatti viszonylag szűk területen folyamatosan, nagy koncentrációban jelennek meg a </w:t>
      </w:r>
      <w:r w:rsidRPr="006854C6">
        <w:rPr>
          <w:position w:val="-10"/>
          <w:sz w:val="22"/>
        </w:rPr>
        <w:object w:dxaOrig="680" w:dyaOrig="340">
          <v:shape id="_x0000_i1066" type="#_x0000_t75" style="width:33.75pt;height:17.25pt" o:ole="">
            <v:imagedata r:id="rId168" o:title=""/>
          </v:shape>
          <o:OLEObject Type="Embed" ProgID="Equation.2" ShapeID="_x0000_i1066" DrawAspect="Content" ObjectID="_1547821633" r:id="rId169"/>
        </w:object>
      </w:r>
      <w:r w:rsidRPr="006854C6">
        <w:rPr>
          <w:sz w:val="22"/>
        </w:rPr>
        <w:t xml:space="preserve">, </w:t>
      </w:r>
      <w:r w:rsidRPr="006854C6">
        <w:rPr>
          <w:position w:val="-10"/>
          <w:sz w:val="22"/>
        </w:rPr>
        <w:object w:dxaOrig="639" w:dyaOrig="340">
          <v:shape id="_x0000_i1067" type="#_x0000_t75" style="width:32.25pt;height:17.25pt" o:ole="">
            <v:imagedata r:id="rId166" o:title=""/>
          </v:shape>
          <o:OLEObject Type="Embed" ProgID="Equation.2" ShapeID="_x0000_i1067" DrawAspect="Content" ObjectID="_1547821634" r:id="rId170"/>
        </w:object>
      </w:r>
      <w:r w:rsidRPr="006854C6">
        <w:rPr>
          <w:sz w:val="22"/>
        </w:rPr>
        <w:t>, a kijuttatás helyéhez közeli foszfor-megkötőhelyek telítődése után az ortofoszfátionok az öntözővízzel tömegáramlás révén mozognak lefelé, illetve oldalirányban (</w:t>
      </w:r>
      <w:r w:rsidR="00241A5F">
        <w:rPr>
          <w:sz w:val="22"/>
        </w:rPr>
        <w:t>76</w:t>
      </w:r>
      <w:r w:rsidRPr="006854C6">
        <w:rPr>
          <w:sz w:val="22"/>
        </w:rPr>
        <w:t>. ábra).</w:t>
      </w:r>
    </w:p>
    <w:p w:rsidR="00395F3A" w:rsidRDefault="00395F3A" w:rsidP="00395F3A">
      <w:pPr>
        <w:jc w:val="both"/>
        <w:rPr>
          <w:sz w:val="22"/>
        </w:rPr>
      </w:pPr>
    </w:p>
    <w:p w:rsidR="00395F3A" w:rsidRDefault="00395F3A" w:rsidP="00395F3A">
      <w:pPr>
        <w:ind w:firstLine="284"/>
        <w:rPr>
          <w:sz w:val="22"/>
        </w:rPr>
      </w:pPr>
      <w:r>
        <w:rPr>
          <w:noProof/>
        </w:rPr>
        <w:pict>
          <v:shape id="_x0000_s1092" type="#_x0000_t202" style="position:absolute;left:0;text-align:left;margin-left:234.4pt;margin-top:18.45pt;width:161pt;height:83.95pt;z-index:251659776;visibility:visible;mso-width-percent:400;mso-height-percent:200;mso-width-percent:400;mso-height-percent:200;mso-width-relative:margin;mso-height-relative:margin" stroked="f">
            <v:textbox style="mso-fit-shape-to-text:t" inset="0,0,0,0">
              <w:txbxContent>
                <w:p w:rsidR="005673BF" w:rsidRPr="00395F3A" w:rsidRDefault="00241A5F" w:rsidP="00395F3A">
                  <w:pPr>
                    <w:jc w:val="center"/>
                  </w:pPr>
                  <w:r>
                    <w:rPr>
                      <w:sz w:val="22"/>
                    </w:rPr>
                    <w:t>76</w:t>
                  </w:r>
                  <w:r w:rsidR="005673BF" w:rsidRPr="00395F3A">
                    <w:rPr>
                      <w:sz w:val="22"/>
                    </w:rPr>
                    <w:t>. ábra. Vízoldható P-tartalom megoszlása a csepegtetőtest alatt agyagos vályogtalajon</w:t>
                  </w:r>
                </w:p>
                <w:p w:rsidR="005673BF" w:rsidRPr="00395F3A" w:rsidRDefault="005673BF" w:rsidP="00395F3A">
                  <w:pPr>
                    <w:jc w:val="center"/>
                    <w:rPr>
                      <w:sz w:val="20"/>
                    </w:rPr>
                  </w:pPr>
                  <w:r w:rsidRPr="00395F3A">
                    <w:rPr>
                      <w:sz w:val="20"/>
                    </w:rPr>
                    <w:t>A záró</w:t>
                  </w:r>
                  <w:r>
                    <w:rPr>
                      <w:sz w:val="20"/>
                    </w:rPr>
                    <w:t>jelben lévő értékeket 6,5 kg/ha;</w:t>
                  </w:r>
                  <w:r w:rsidRPr="00395F3A">
                    <w:rPr>
                      <w:sz w:val="20"/>
                    </w:rPr>
                    <w:t xml:space="preserve"> a fölöttük lévő értékeket pedig 39 kg/ha ortofoszforsav kijuttatásakor mérték.</w:t>
                  </w:r>
                </w:p>
                <w:p w:rsidR="005673BF" w:rsidRDefault="005673BF" w:rsidP="00241A5F">
                  <w:pPr>
                    <w:jc w:val="center"/>
                  </w:pPr>
                  <w:r w:rsidRPr="00395F3A">
                    <w:rPr>
                      <w:sz w:val="20"/>
                    </w:rPr>
                    <w:t>(Rauschkolb et al., 1976 ny</w:t>
                  </w:r>
                  <w:r w:rsidRPr="00395F3A">
                    <w:rPr>
                      <w:sz w:val="20"/>
                    </w:rPr>
                    <w:t>o</w:t>
                  </w:r>
                  <w:r w:rsidRPr="00395F3A">
                    <w:rPr>
                      <w:sz w:val="20"/>
                    </w:rPr>
                    <w:t>mán)</w:t>
                  </w:r>
                </w:p>
              </w:txbxContent>
            </v:textbox>
          </v:shape>
        </w:pict>
      </w:r>
      <w:r w:rsidR="00AF3A84">
        <w:rPr>
          <w:noProof/>
          <w:sz w:val="22"/>
        </w:rPr>
        <w:drawing>
          <wp:inline distT="0" distB="0" distL="0" distR="0">
            <wp:extent cx="2628900" cy="1914525"/>
            <wp:effectExtent l="19050" t="19050" r="19050" b="28575"/>
            <wp:docPr id="141" name="Ké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1" cstate="print"/>
                    <a:srcRect/>
                    <a:stretch>
                      <a:fillRect/>
                    </a:stretch>
                  </pic:blipFill>
                  <pic:spPr bwMode="auto">
                    <a:xfrm>
                      <a:off x="0" y="0"/>
                      <a:ext cx="2628900" cy="1914525"/>
                    </a:xfrm>
                    <a:prstGeom prst="rect">
                      <a:avLst/>
                    </a:prstGeom>
                    <a:noFill/>
                    <a:ln w="6350" cmpd="sng">
                      <a:solidFill>
                        <a:srgbClr val="000000"/>
                      </a:solidFill>
                      <a:miter lim="800000"/>
                      <a:headEnd/>
                      <a:tailEnd/>
                    </a:ln>
                    <a:effectLst/>
                  </pic:spPr>
                </pic:pic>
              </a:graphicData>
            </a:graphic>
          </wp:inline>
        </w:drawing>
      </w:r>
    </w:p>
    <w:p w:rsidR="00EB111C" w:rsidRDefault="00EB111C" w:rsidP="00CD2715">
      <w:pPr>
        <w:ind w:firstLine="284"/>
        <w:jc w:val="both"/>
        <w:rPr>
          <w:sz w:val="22"/>
        </w:rPr>
      </w:pPr>
    </w:p>
    <w:p w:rsidR="00CD2715" w:rsidRPr="006854C6" w:rsidRDefault="00CD2715" w:rsidP="00CD2715">
      <w:pPr>
        <w:ind w:firstLine="284"/>
        <w:jc w:val="both"/>
        <w:rPr>
          <w:sz w:val="22"/>
        </w:rPr>
      </w:pPr>
      <w:r w:rsidRPr="006854C6">
        <w:rPr>
          <w:sz w:val="22"/>
        </w:rPr>
        <w:t>A korszerű folyékony foszforműtrágyák (poli- és metafoszfátok) hatóanyagainak saj</w:t>
      </w:r>
      <w:r w:rsidRPr="006854C6">
        <w:rPr>
          <w:sz w:val="22"/>
        </w:rPr>
        <w:t>á</w:t>
      </w:r>
      <w:r w:rsidRPr="006854C6">
        <w:rPr>
          <w:sz w:val="22"/>
        </w:rPr>
        <w:t>tos kémiai kötésformája lassítja azok lekötődését a talajban, vagyis kevésbé kell tartani a foszfor felvehetőségének gyors csökkenésétől, mint egyéb vízoldható foszforműtrágyák esetében. A polifoszfátionok komplex képző hajlama előnyös az ortofoszfáttal kicsapódó mikroelemek oldatban tartása és a talajban lejátszódó foszfátreverzió csökkentése miatt is.</w:t>
      </w:r>
    </w:p>
    <w:p w:rsidR="00713843" w:rsidRPr="006854C6" w:rsidRDefault="00CD2715" w:rsidP="00CD2715">
      <w:pPr>
        <w:ind w:firstLine="284"/>
        <w:jc w:val="both"/>
        <w:rPr>
          <w:sz w:val="22"/>
        </w:rPr>
      </w:pPr>
      <w:r w:rsidRPr="006854C6">
        <w:rPr>
          <w:sz w:val="22"/>
        </w:rPr>
        <w:t>Ortofoszforsav ammonizálásával a maximálisan elérhető hatóanyag tartalom 39%, ami a N:P</w:t>
      </w:r>
      <w:r w:rsidRPr="006854C6">
        <w:rPr>
          <w:sz w:val="22"/>
          <w:vertAlign w:val="subscript"/>
        </w:rPr>
        <w:t>2</w:t>
      </w:r>
      <w:r w:rsidRPr="006854C6">
        <w:rPr>
          <w:sz w:val="22"/>
        </w:rPr>
        <w:t>O</w:t>
      </w:r>
      <w:r w:rsidRPr="006854C6">
        <w:rPr>
          <w:sz w:val="22"/>
          <w:vertAlign w:val="subscript"/>
        </w:rPr>
        <w:t>5</w:t>
      </w:r>
      <w:r w:rsidRPr="006854C6">
        <w:rPr>
          <w:sz w:val="22"/>
        </w:rPr>
        <w:t>=0,31 tömegaránynál következik be. A foszforsav töménységének növekedésével fokozatosan csökken az ortofoszfát aránya és növekszik a piro-, majd a polifoszfát-tartalom. Ezek ammóniás semlegesítésekor az előbbinél lényegesen töményebb ammón</w:t>
      </w:r>
      <w:r w:rsidRPr="006854C6">
        <w:rPr>
          <w:sz w:val="22"/>
        </w:rPr>
        <w:t>i</w:t>
      </w:r>
      <w:r w:rsidRPr="006854C6">
        <w:rPr>
          <w:sz w:val="22"/>
        </w:rPr>
        <w:t>um-polifoszfát oldatok képződnek. A magasabb koncentráción kívül az ammónium-polifoszfátok komplexképző képessége folytán a vas, alumínium, cink, réz, magnézium és más mikroelemek oldatban tarthatók. A vas és alumínium esetében a nagyobb pirofoszfát arány kedvező, míg a magnézium szempontjából ez a rosszul oldódó Mg-pirofoszfát ké</w:t>
      </w:r>
      <w:r w:rsidRPr="006854C6">
        <w:rPr>
          <w:sz w:val="22"/>
        </w:rPr>
        <w:t>p</w:t>
      </w:r>
      <w:r w:rsidRPr="006854C6">
        <w:rPr>
          <w:sz w:val="22"/>
        </w:rPr>
        <w:t>ződése miatt hátrányos és a magas polifoszfát-szint előnyös (Almássy et al., 1977).</w:t>
      </w:r>
    </w:p>
    <w:p w:rsidR="00C01EEC" w:rsidRPr="006854C6" w:rsidRDefault="00713843" w:rsidP="00713843">
      <w:pPr>
        <w:ind w:firstLine="284"/>
        <w:jc w:val="both"/>
        <w:rPr>
          <w:sz w:val="22"/>
        </w:rPr>
      </w:pPr>
      <w:r w:rsidRPr="006854C6">
        <w:rPr>
          <w:sz w:val="22"/>
        </w:rPr>
        <w:t>NPK-oldatok előállításakor a nitrogén és foszfor komponensek mellett a kálium ko</w:t>
      </w:r>
      <w:r w:rsidRPr="006854C6">
        <w:rPr>
          <w:sz w:val="22"/>
        </w:rPr>
        <w:t>m</w:t>
      </w:r>
      <w:r w:rsidRPr="006854C6">
        <w:rPr>
          <w:sz w:val="22"/>
        </w:rPr>
        <w:t>ponens oldhatósága is fontos. Kálium-forrásként általában 60%-os kálisót (kálium-kloridot) használnak. A polifoszfát alapú folyékony NP-műtrágyákban elérhető nagy tápanyagtartalom kálisó jelenlétében jelentősen csökken. A következő két oldhatósági dia</w:t>
      </w:r>
      <w:r w:rsidRPr="006854C6">
        <w:rPr>
          <w:sz w:val="22"/>
        </w:rPr>
        <w:t>g</w:t>
      </w:r>
      <w:r w:rsidRPr="006854C6">
        <w:rPr>
          <w:sz w:val="22"/>
        </w:rPr>
        <w:t xml:space="preserve">ramról ez a hatás jól leolvasható. </w:t>
      </w:r>
    </w:p>
    <w:p w:rsidR="00713843" w:rsidRPr="006854C6" w:rsidRDefault="00713843" w:rsidP="00C01EEC">
      <w:pPr>
        <w:jc w:val="both"/>
        <w:rPr>
          <w:sz w:val="22"/>
        </w:rPr>
      </w:pPr>
      <w:r w:rsidRPr="006854C6">
        <w:rPr>
          <w:sz w:val="22"/>
        </w:rPr>
        <w:t>A görbék felvételénél egyik esetben szuperfoszforsav-alapú 11-37-0 alapoldatot (70-80 polifoszfátszint) (</w:t>
      </w:r>
      <w:r w:rsidR="00241A5F">
        <w:rPr>
          <w:sz w:val="22"/>
        </w:rPr>
        <w:t>77</w:t>
      </w:r>
      <w:r w:rsidRPr="006854C6">
        <w:rPr>
          <w:sz w:val="22"/>
        </w:rPr>
        <w:t xml:space="preserve">. ábra </w:t>
      </w:r>
      <w:r w:rsidRPr="00395F3A">
        <w:rPr>
          <w:i/>
          <w:sz w:val="22"/>
        </w:rPr>
        <w:t>A</w:t>
      </w:r>
      <w:r w:rsidRPr="006854C6">
        <w:rPr>
          <w:sz w:val="22"/>
        </w:rPr>
        <w:t xml:space="preserve"> része), a másikban ortofoszforsavat alkalmaztak. A káliumszint növelésével az oldhatósági diagram az ortofoszforsavval felvett görbék lefutásához válik hasonlóvá (</w:t>
      </w:r>
      <w:r w:rsidR="00241A5F">
        <w:rPr>
          <w:sz w:val="22"/>
        </w:rPr>
        <w:t>77</w:t>
      </w:r>
      <w:r w:rsidRPr="006854C6">
        <w:rPr>
          <w:sz w:val="22"/>
        </w:rPr>
        <w:t xml:space="preserve">. ábra </w:t>
      </w:r>
      <w:r w:rsidRPr="00395F3A">
        <w:rPr>
          <w:i/>
          <w:sz w:val="22"/>
        </w:rPr>
        <w:t>B</w:t>
      </w:r>
      <w:r w:rsidRPr="006854C6">
        <w:rPr>
          <w:sz w:val="22"/>
        </w:rPr>
        <w:t xml:space="preserve"> része). Ezek alapján megállapítható, hogy a polifoszfát-tartalmú műtrágyák előnye az oldhatóságban és magas tápanyagtartalomban addig marad meg, amíg kálisóval nem keverik az oldatot.</w:t>
      </w:r>
    </w:p>
    <w:p w:rsidR="0036490B" w:rsidRPr="006854C6" w:rsidRDefault="0036490B" w:rsidP="00713843">
      <w:pPr>
        <w:ind w:firstLine="284"/>
        <w:jc w:val="both"/>
        <w:rPr>
          <w:sz w:val="22"/>
        </w:rPr>
      </w:pPr>
    </w:p>
    <w:p w:rsidR="00713843" w:rsidRPr="006854C6" w:rsidRDefault="003D7270" w:rsidP="003D7270">
      <w:pPr>
        <w:ind w:firstLine="284"/>
        <w:rPr>
          <w:b/>
          <w:sz w:val="22"/>
        </w:rPr>
      </w:pPr>
      <w:r w:rsidRPr="006854C6">
        <w:rPr>
          <w:noProof/>
        </w:rPr>
        <w:pict>
          <v:rect id="_x0000_s1059" style="position:absolute;left:0;text-align:left;margin-left:346.45pt;margin-top:9.45pt;width:14.45pt;height:21.65pt;z-index:251645440" o:allowincell="f" stroked="f">
            <v:textbox style="mso-next-textbox:#_x0000_s1059" inset="0,0,0,0">
              <w:txbxContent>
                <w:p w:rsidR="005673BF" w:rsidRDefault="005673BF" w:rsidP="00713843">
                  <w:r>
                    <w:rPr>
                      <w:b/>
                    </w:rPr>
                    <w:t>B</w:t>
                  </w:r>
                </w:p>
              </w:txbxContent>
            </v:textbox>
          </v:rect>
        </w:pict>
      </w:r>
      <w:r w:rsidR="00713843" w:rsidRPr="006854C6">
        <w:rPr>
          <w:noProof/>
        </w:rPr>
        <w:pict>
          <v:rect id="_x0000_s1058" style="position:absolute;left:0;text-align:left;margin-left:123.25pt;margin-top:9.5pt;width:14.45pt;height:21.6pt;z-index:251644416" o:allowincell="f" stroked="f">
            <v:textbox style="mso-next-textbox:#_x0000_s1058" inset="0,0,0,0">
              <w:txbxContent>
                <w:p w:rsidR="005673BF" w:rsidRDefault="005673BF" w:rsidP="00713843">
                  <w:r>
                    <w:rPr>
                      <w:b/>
                      <w:sz w:val="22"/>
                    </w:rPr>
                    <w:t>A</w:t>
                  </w:r>
                </w:p>
              </w:txbxContent>
            </v:textbox>
          </v:rect>
        </w:pict>
      </w:r>
      <w:r w:rsidR="00AF3A84">
        <w:rPr>
          <w:b/>
          <w:noProof/>
          <w:sz w:val="22"/>
        </w:rPr>
        <w:drawing>
          <wp:inline distT="0" distB="0" distL="0" distR="0">
            <wp:extent cx="2181225" cy="1600200"/>
            <wp:effectExtent l="19050" t="19050" r="28575" b="19050"/>
            <wp:docPr id="142" name="Ké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2" cstate="print"/>
                    <a:srcRect/>
                    <a:stretch>
                      <a:fillRect/>
                    </a:stretch>
                  </pic:blipFill>
                  <pic:spPr bwMode="auto">
                    <a:xfrm>
                      <a:off x="0" y="0"/>
                      <a:ext cx="2181225" cy="1600200"/>
                    </a:xfrm>
                    <a:prstGeom prst="rect">
                      <a:avLst/>
                    </a:prstGeom>
                    <a:noFill/>
                    <a:ln w="6350" cmpd="sng">
                      <a:solidFill>
                        <a:srgbClr val="000000"/>
                      </a:solidFill>
                      <a:miter lim="800000"/>
                      <a:headEnd/>
                      <a:tailEnd/>
                    </a:ln>
                    <a:effectLst/>
                  </pic:spPr>
                </pic:pic>
              </a:graphicData>
            </a:graphic>
          </wp:inline>
        </w:drawing>
      </w:r>
      <w:r>
        <w:rPr>
          <w:b/>
          <w:sz w:val="22"/>
        </w:rPr>
        <w:t xml:space="preserve">     </w:t>
      </w:r>
      <w:r w:rsidR="00395F3A">
        <w:rPr>
          <w:b/>
          <w:sz w:val="22"/>
        </w:rPr>
        <w:t xml:space="preserve"> </w:t>
      </w:r>
      <w:r w:rsidR="00AF3A84">
        <w:rPr>
          <w:b/>
          <w:noProof/>
          <w:sz w:val="22"/>
        </w:rPr>
        <w:drawing>
          <wp:inline distT="0" distB="0" distL="0" distR="0">
            <wp:extent cx="2324100" cy="1600200"/>
            <wp:effectExtent l="19050" t="19050" r="19050" b="1905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cstate="print"/>
                    <a:srcRect/>
                    <a:stretch>
                      <a:fillRect/>
                    </a:stretch>
                  </pic:blipFill>
                  <pic:spPr bwMode="auto">
                    <a:xfrm>
                      <a:off x="0" y="0"/>
                      <a:ext cx="2324100" cy="1600200"/>
                    </a:xfrm>
                    <a:prstGeom prst="rect">
                      <a:avLst/>
                    </a:prstGeom>
                    <a:noFill/>
                    <a:ln w="6350" cmpd="sng">
                      <a:solidFill>
                        <a:srgbClr val="000000"/>
                      </a:solidFill>
                      <a:miter lim="800000"/>
                      <a:headEnd/>
                      <a:tailEnd/>
                    </a:ln>
                    <a:effectLst/>
                  </pic:spPr>
                </pic:pic>
              </a:graphicData>
            </a:graphic>
          </wp:inline>
        </w:drawing>
      </w:r>
    </w:p>
    <w:p w:rsidR="003D7270" w:rsidRDefault="003D7270" w:rsidP="00713843">
      <w:pPr>
        <w:jc w:val="center"/>
        <w:rPr>
          <w:sz w:val="22"/>
        </w:rPr>
      </w:pPr>
    </w:p>
    <w:p w:rsidR="00713843" w:rsidRPr="00395F3A" w:rsidRDefault="00241A5F" w:rsidP="00713843">
      <w:pPr>
        <w:jc w:val="center"/>
        <w:rPr>
          <w:sz w:val="22"/>
        </w:rPr>
      </w:pPr>
      <w:r>
        <w:rPr>
          <w:sz w:val="22"/>
        </w:rPr>
        <w:t>77</w:t>
      </w:r>
      <w:r w:rsidR="00713843" w:rsidRPr="00395F3A">
        <w:rPr>
          <w:sz w:val="22"/>
        </w:rPr>
        <w:t xml:space="preserve">. ábra. Oldhatósági diagramok </w:t>
      </w:r>
    </w:p>
    <w:p w:rsidR="00713843" w:rsidRPr="00241A5F" w:rsidRDefault="00713843" w:rsidP="00713843">
      <w:pPr>
        <w:jc w:val="center"/>
        <w:rPr>
          <w:i/>
          <w:sz w:val="20"/>
        </w:rPr>
      </w:pPr>
      <w:r w:rsidRPr="00241A5F">
        <w:rPr>
          <w:i/>
          <w:sz w:val="20"/>
        </w:rPr>
        <w:t>A:</w:t>
      </w:r>
      <w:r w:rsidR="00395F3A" w:rsidRPr="00241A5F">
        <w:rPr>
          <w:i/>
          <w:sz w:val="20"/>
        </w:rPr>
        <w:t xml:space="preserve"> </w:t>
      </w:r>
      <w:r w:rsidRPr="00241A5F">
        <w:rPr>
          <w:sz w:val="20"/>
        </w:rPr>
        <w:t>Ammónia-szuperfoszforsav-karbamid-ammónium-nitrát-káliu</w:t>
      </w:r>
      <w:r w:rsidR="00395F3A" w:rsidRPr="00241A5F">
        <w:rPr>
          <w:sz w:val="20"/>
        </w:rPr>
        <w:t>m-klorid-víz rendszer</w:t>
      </w:r>
      <w:r w:rsidR="00241A5F">
        <w:rPr>
          <w:sz w:val="20"/>
        </w:rPr>
        <w:t xml:space="preserve"> </w:t>
      </w:r>
      <w:r w:rsidRPr="00241A5F">
        <w:rPr>
          <w:sz w:val="20"/>
        </w:rPr>
        <w:t xml:space="preserve">0 </w:t>
      </w:r>
      <w:r w:rsidR="00395F3A" w:rsidRPr="00241A5F">
        <w:rPr>
          <w:sz w:val="20"/>
        </w:rPr>
        <w:t>°</w:t>
      </w:r>
      <w:r w:rsidRPr="00241A5F">
        <w:rPr>
          <w:sz w:val="20"/>
        </w:rPr>
        <w:t>C-on</w:t>
      </w:r>
    </w:p>
    <w:p w:rsidR="00C51612" w:rsidRPr="00241A5F" w:rsidRDefault="00713843" w:rsidP="00C01EEC">
      <w:pPr>
        <w:jc w:val="center"/>
        <w:rPr>
          <w:sz w:val="20"/>
        </w:rPr>
      </w:pPr>
      <w:r w:rsidRPr="00241A5F">
        <w:rPr>
          <w:i/>
          <w:sz w:val="20"/>
        </w:rPr>
        <w:t>B:</w:t>
      </w:r>
      <w:r w:rsidR="003D7270" w:rsidRPr="00241A5F">
        <w:rPr>
          <w:i/>
          <w:sz w:val="20"/>
        </w:rPr>
        <w:t xml:space="preserve"> </w:t>
      </w:r>
      <w:r w:rsidRPr="00241A5F">
        <w:rPr>
          <w:sz w:val="20"/>
        </w:rPr>
        <w:t>Ammónia-ortofoszforsav-karbamid-ammónium-ni</w:t>
      </w:r>
      <w:r w:rsidR="003D7270" w:rsidRPr="00241A5F">
        <w:rPr>
          <w:sz w:val="20"/>
        </w:rPr>
        <w:t>trát-kálium-klorid-víz rendszer</w:t>
      </w:r>
      <w:r w:rsidR="00241A5F">
        <w:rPr>
          <w:sz w:val="20"/>
        </w:rPr>
        <w:t xml:space="preserve"> </w:t>
      </w:r>
      <w:r w:rsidRPr="00241A5F">
        <w:rPr>
          <w:sz w:val="20"/>
        </w:rPr>
        <w:t xml:space="preserve">0 </w:t>
      </w:r>
      <w:r w:rsidR="003D7270" w:rsidRPr="00241A5F">
        <w:rPr>
          <w:sz w:val="20"/>
        </w:rPr>
        <w:t>°</w:t>
      </w:r>
      <w:r w:rsidRPr="00241A5F">
        <w:rPr>
          <w:sz w:val="20"/>
        </w:rPr>
        <w:t>C-on</w:t>
      </w:r>
    </w:p>
    <w:p w:rsidR="00EB111C" w:rsidRPr="00EB111C" w:rsidRDefault="00EB111C" w:rsidP="003D7270">
      <w:pPr>
        <w:rPr>
          <w:bCs/>
          <w:sz w:val="22"/>
        </w:rPr>
      </w:pPr>
    </w:p>
    <w:p w:rsidR="00713843" w:rsidRPr="003D7270" w:rsidRDefault="00713843" w:rsidP="003D7270">
      <w:pPr>
        <w:rPr>
          <w:b/>
          <w:bCs/>
          <w:i/>
          <w:sz w:val="22"/>
        </w:rPr>
      </w:pPr>
      <w:r w:rsidRPr="003D7270">
        <w:rPr>
          <w:b/>
          <w:bCs/>
          <w:i/>
          <w:sz w:val="22"/>
        </w:rPr>
        <w:t>A kálium viselkedése az öntözővízben és a talajban</w:t>
      </w:r>
    </w:p>
    <w:p w:rsidR="00713843" w:rsidRPr="006854C6" w:rsidRDefault="00713843" w:rsidP="003D7270">
      <w:pPr>
        <w:jc w:val="both"/>
        <w:rPr>
          <w:sz w:val="22"/>
        </w:rPr>
      </w:pPr>
      <w:r w:rsidRPr="006854C6">
        <w:rPr>
          <w:sz w:val="22"/>
        </w:rPr>
        <w:t>A növények káliumellátása szempontjából a talajban a vízoldható és a kicserélhető k</w:t>
      </w:r>
      <w:r w:rsidRPr="006854C6">
        <w:rPr>
          <w:sz w:val="22"/>
        </w:rPr>
        <w:t>á</w:t>
      </w:r>
      <w:r w:rsidRPr="006854C6">
        <w:rPr>
          <w:sz w:val="22"/>
        </w:rPr>
        <w:t xml:space="preserve">liumformáknak van jelentősége. A megfelelő vízellátottság </w:t>
      </w:r>
      <w:r w:rsidR="003D7270">
        <w:rPr>
          <w:sz w:val="22"/>
        </w:rPr>
        <w:sym w:font="Symbol" w:char="F02D"/>
      </w:r>
      <w:r w:rsidRPr="006854C6">
        <w:rPr>
          <w:sz w:val="22"/>
        </w:rPr>
        <w:t xml:space="preserve"> akár természetes csapadék által, akár öntözés révén biztosítjuk </w:t>
      </w:r>
      <w:r w:rsidR="003D7270">
        <w:rPr>
          <w:sz w:val="22"/>
        </w:rPr>
        <w:sym w:font="Symbol" w:char="F02D"/>
      </w:r>
      <w:r w:rsidRPr="006854C6">
        <w:rPr>
          <w:sz w:val="22"/>
        </w:rPr>
        <w:t xml:space="preserve"> a kationok, így a </w:t>
      </w:r>
      <w:r w:rsidRPr="006854C6">
        <w:rPr>
          <w:position w:val="-4"/>
          <w:sz w:val="22"/>
        </w:rPr>
        <w:object w:dxaOrig="320" w:dyaOrig="279">
          <v:shape id="_x0000_i1068" type="#_x0000_t75" style="width:15.75pt;height:14.25pt" o:ole="">
            <v:imagedata r:id="rId142" o:title=""/>
          </v:shape>
          <o:OLEObject Type="Embed" ProgID="Equation.2" ShapeID="_x0000_i1068" DrawAspect="Content" ObjectID="_1547821635" r:id="rId174"/>
        </w:object>
      </w:r>
      <w:r w:rsidRPr="006854C6">
        <w:rPr>
          <w:sz w:val="22"/>
        </w:rPr>
        <w:t xml:space="preserve"> mozgékonyságát is növeli a talajban. Az intenzív növénytermesztésnél, a megfelelő tápelem-arány fenntartása érdek</w:t>
      </w:r>
      <w:r w:rsidRPr="006854C6">
        <w:rPr>
          <w:sz w:val="22"/>
        </w:rPr>
        <w:t>é</w:t>
      </w:r>
      <w:r w:rsidRPr="006854C6">
        <w:rPr>
          <w:sz w:val="22"/>
        </w:rPr>
        <w:t xml:space="preserve">ben még jó káliumszolgáltató-képességű talajon is szükség lehet az öntözővízzel együtt káliumműtrágya kijuttatására. </w:t>
      </w:r>
    </w:p>
    <w:p w:rsidR="00713843" w:rsidRPr="006854C6" w:rsidRDefault="00713843" w:rsidP="00713843">
      <w:pPr>
        <w:ind w:firstLine="284"/>
        <w:jc w:val="both"/>
        <w:rPr>
          <w:sz w:val="22"/>
        </w:rPr>
      </w:pPr>
      <w:r w:rsidRPr="006854C6">
        <w:rPr>
          <w:sz w:val="22"/>
        </w:rPr>
        <w:t xml:space="preserve">Külföldi tapasztalatok alapján a legalkalmasabbnak e célra a </w:t>
      </w:r>
      <w:r w:rsidRPr="006854C6">
        <w:rPr>
          <w:position w:val="-10"/>
          <w:sz w:val="22"/>
        </w:rPr>
        <w:object w:dxaOrig="600" w:dyaOrig="300">
          <v:shape id="_x0000_i1069" type="#_x0000_t75" style="width:30pt;height:15pt" o:ole="">
            <v:imagedata r:id="rId175" o:title=""/>
          </v:shape>
          <o:OLEObject Type="Embed" ProgID="Equation.2" ShapeID="_x0000_i1069" DrawAspect="Content" ObjectID="_1547821636" r:id="rId176"/>
        </w:object>
      </w:r>
      <w:r w:rsidRPr="006854C6">
        <w:rPr>
          <w:sz w:val="22"/>
        </w:rPr>
        <w:t>-ot tartják. Bár ol</w:t>
      </w:r>
      <w:r w:rsidRPr="006854C6">
        <w:rPr>
          <w:sz w:val="22"/>
        </w:rPr>
        <w:t>d</w:t>
      </w:r>
      <w:r w:rsidRPr="006854C6">
        <w:rPr>
          <w:sz w:val="22"/>
        </w:rPr>
        <w:t xml:space="preserve">hatósága alacsonyabb, mint a </w:t>
      </w:r>
      <w:r w:rsidRPr="006854C6">
        <w:rPr>
          <w:position w:val="-4"/>
          <w:sz w:val="22"/>
        </w:rPr>
        <w:object w:dxaOrig="420" w:dyaOrig="220">
          <v:shape id="_x0000_i1070" type="#_x0000_t75" style="width:21pt;height:11.25pt" o:ole="">
            <v:imagedata r:id="rId177" o:title=""/>
          </v:shape>
          <o:OLEObject Type="Embed" ProgID="Equation.2" ShapeID="_x0000_i1070" DrawAspect="Content" ObjectID="_1547821637" r:id="rId178"/>
        </w:object>
      </w:r>
      <w:r w:rsidRPr="006854C6">
        <w:rPr>
          <w:sz w:val="22"/>
        </w:rPr>
        <w:t xml:space="preserve">-é, előnyös tulajdonsága, hogy </w:t>
      </w:r>
      <w:r w:rsidRPr="006854C6">
        <w:rPr>
          <w:position w:val="-4"/>
          <w:sz w:val="22"/>
        </w:rPr>
        <w:object w:dxaOrig="360" w:dyaOrig="279">
          <v:shape id="_x0000_i1071" type="#_x0000_t75" style="width:18pt;height:14.25pt" o:ole="">
            <v:imagedata r:id="rId179" o:title=""/>
          </v:shape>
          <o:OLEObject Type="Embed" ProgID="Equation.2" ShapeID="_x0000_i1071" DrawAspect="Content" ObjectID="_1547821638" r:id="rId180"/>
        </w:object>
      </w:r>
      <w:r w:rsidRPr="006854C6">
        <w:rPr>
          <w:position w:val="6"/>
          <w:sz w:val="22"/>
          <w:vertAlign w:val="superscript"/>
        </w:rPr>
        <w:t xml:space="preserve"> </w:t>
      </w:r>
      <w:r w:rsidRPr="006854C6">
        <w:rPr>
          <w:sz w:val="22"/>
        </w:rPr>
        <w:t>-t nem tartalmaz, ugyanakkor nitrát-tartalma gyorsan, könnyen felvehető nitrogénforrást jelent a növények számára. Korábban már szó esett a káliumsóknak az ammónium-polifoszfát oldatokra gy</w:t>
      </w:r>
      <w:r w:rsidRPr="006854C6">
        <w:rPr>
          <w:sz w:val="22"/>
        </w:rPr>
        <w:t>a</w:t>
      </w:r>
      <w:r w:rsidRPr="006854C6">
        <w:rPr>
          <w:sz w:val="22"/>
        </w:rPr>
        <w:t>korolt oldékonyság-csökkentő hatásáról. A törzsoldat megfelelő foszfát-koncentrációjának fenntartása érdekében célszerű a káliumműtrágyát külön menetben kijuttatni vagy kiö</w:t>
      </w:r>
      <w:r w:rsidRPr="006854C6">
        <w:rPr>
          <w:sz w:val="22"/>
        </w:rPr>
        <w:t>n</w:t>
      </w:r>
      <w:r w:rsidRPr="006854C6">
        <w:rPr>
          <w:sz w:val="22"/>
        </w:rPr>
        <w:t>tözni. Ha ez alkalmazástechnikai vagy munkaszervezési okokból nem lehetséges, akkor alacsonyabb hatóanyag-tartalmú (200-300 g/l töménységű) összetett műtrágyaoldatok alkalmaz</w:t>
      </w:r>
      <w:r w:rsidRPr="006854C6">
        <w:rPr>
          <w:sz w:val="22"/>
        </w:rPr>
        <w:t>á</w:t>
      </w:r>
      <w:r w:rsidRPr="006854C6">
        <w:rPr>
          <w:sz w:val="22"/>
        </w:rPr>
        <w:t>sával kell megelégednünk.</w:t>
      </w:r>
    </w:p>
    <w:p w:rsidR="00713843" w:rsidRPr="003D7270" w:rsidRDefault="00713843" w:rsidP="003D7270">
      <w:pPr>
        <w:jc w:val="both"/>
        <w:rPr>
          <w:b/>
          <w:bCs/>
          <w:i/>
          <w:sz w:val="22"/>
        </w:rPr>
      </w:pPr>
      <w:r w:rsidRPr="003D7270">
        <w:rPr>
          <w:b/>
          <w:bCs/>
          <w:i/>
          <w:sz w:val="22"/>
        </w:rPr>
        <w:t>Mezo- és mikroelem-készítmények kijuttatása az öntözővízzel</w:t>
      </w:r>
    </w:p>
    <w:p w:rsidR="00713843" w:rsidRPr="006854C6" w:rsidRDefault="00713843" w:rsidP="003D7270">
      <w:pPr>
        <w:jc w:val="both"/>
        <w:rPr>
          <w:sz w:val="22"/>
        </w:rPr>
      </w:pPr>
      <w:r w:rsidRPr="006854C6">
        <w:rPr>
          <w:sz w:val="22"/>
        </w:rPr>
        <w:t>A kis mennyiségben szükséges, de nélkülözhetetlen elemeknek a felvehetősége is jelentősen függ a talajtulajdonságoktól és környezeti tényezőktől (pH, hőmérséklet, nedve</w:t>
      </w:r>
      <w:r w:rsidRPr="006854C6">
        <w:rPr>
          <w:sz w:val="22"/>
        </w:rPr>
        <w:t>s</w:t>
      </w:r>
      <w:r w:rsidRPr="006854C6">
        <w:rPr>
          <w:sz w:val="22"/>
        </w:rPr>
        <w:t xml:space="preserve">ség, stb.). Bár minden mezo- és mikroelemnek létezik vízben jól oldható szervetlen sója, a készítmények többsége kelát formában kerül alkalmazásra. A jelenleg forgalomban lévő mikroelem-tartalmú oldatműtrágyák többsége levéltrágyázás céljára készült, de stabilizáló, diszpergáló segédanyagokat, bioaktív anyagokat és feleslegben kelátképző vegyületeket is tartalmaznak, amelyek meggátolják a mikroelemek </w:t>
      </w:r>
      <w:r w:rsidRPr="006854C6">
        <w:rPr>
          <w:position w:val="-4"/>
          <w:sz w:val="22"/>
        </w:rPr>
        <w:object w:dxaOrig="480" w:dyaOrig="279">
          <v:shape id="_x0000_i1072" type="#_x0000_t75" style="width:24pt;height:14.25pt" o:ole="">
            <v:imagedata r:id="rId144" o:title=""/>
          </v:shape>
          <o:OLEObject Type="Embed" ProgID="Equation.2" ShapeID="_x0000_i1072" DrawAspect="Content" ObjectID="_1547821639" r:id="rId181"/>
        </w:object>
      </w:r>
      <w:r w:rsidRPr="006854C6">
        <w:rPr>
          <w:sz w:val="22"/>
        </w:rPr>
        <w:t xml:space="preserve">, </w:t>
      </w:r>
      <w:r w:rsidRPr="006854C6">
        <w:rPr>
          <w:position w:val="-10"/>
          <w:sz w:val="22"/>
        </w:rPr>
        <w:object w:dxaOrig="540" w:dyaOrig="340">
          <v:shape id="_x0000_i1073" type="#_x0000_t75" style="width:27pt;height:17.25pt" o:ole="">
            <v:imagedata r:id="rId182" o:title=""/>
          </v:shape>
          <o:OLEObject Type="Embed" ProgID="Equation.2" ShapeID="_x0000_i1073" DrawAspect="Content" ObjectID="_1547821640" r:id="rId183"/>
        </w:object>
      </w:r>
      <w:r w:rsidRPr="006854C6">
        <w:rPr>
          <w:sz w:val="22"/>
        </w:rPr>
        <w:t xml:space="preserve">tartalmú öntözővízben való kicsapódását, s biztosítják a talajban való mozgékonyságot is. </w:t>
      </w:r>
    </w:p>
    <w:p w:rsidR="00713843" w:rsidRPr="006854C6" w:rsidRDefault="00713843" w:rsidP="00713843">
      <w:pPr>
        <w:ind w:firstLine="284"/>
        <w:jc w:val="both"/>
        <w:rPr>
          <w:sz w:val="22"/>
        </w:rPr>
      </w:pPr>
      <w:r w:rsidRPr="006854C6">
        <w:rPr>
          <w:sz w:val="22"/>
        </w:rPr>
        <w:t xml:space="preserve">Az öntözővízzel történő mikroelem-kijuttatás </w:t>
      </w:r>
      <w:r w:rsidR="003D7270">
        <w:rPr>
          <w:sz w:val="22"/>
        </w:rPr>
        <w:sym w:font="Symbol" w:char="F02D"/>
      </w:r>
      <w:r w:rsidRPr="006854C6">
        <w:rPr>
          <w:sz w:val="22"/>
        </w:rPr>
        <w:t xml:space="preserve"> egyenletessége, valamint gyors hatása révén </w:t>
      </w:r>
      <w:r w:rsidR="003D7270">
        <w:rPr>
          <w:sz w:val="22"/>
        </w:rPr>
        <w:sym w:font="Symbol" w:char="F02D"/>
      </w:r>
      <w:r w:rsidRPr="006854C6">
        <w:rPr>
          <w:sz w:val="22"/>
        </w:rPr>
        <w:t xml:space="preserve"> felülmúlja a hagyományos módon történő kiszórást. </w:t>
      </w:r>
    </w:p>
    <w:p w:rsidR="00713843" w:rsidRPr="00132878" w:rsidRDefault="00713843" w:rsidP="000E1A49">
      <w:pPr>
        <w:rPr>
          <w:b/>
          <w:i/>
          <w:sz w:val="22"/>
          <w:szCs w:val="22"/>
        </w:rPr>
      </w:pPr>
      <w:r w:rsidRPr="00132878">
        <w:rPr>
          <w:b/>
          <w:i/>
          <w:sz w:val="22"/>
          <w:szCs w:val="22"/>
        </w:rPr>
        <w:t>A tápláló öntözés elterjedése</w:t>
      </w:r>
    </w:p>
    <w:p w:rsidR="00713843" w:rsidRPr="006854C6" w:rsidRDefault="00713843" w:rsidP="003D7270">
      <w:pPr>
        <w:jc w:val="both"/>
        <w:rPr>
          <w:sz w:val="22"/>
        </w:rPr>
      </w:pPr>
      <w:r w:rsidRPr="006854C6">
        <w:rPr>
          <w:sz w:val="22"/>
        </w:rPr>
        <w:t>A növény víz- és tápanyagellátása a különféle öntözőberendezésekkel eredményesen oldható meg. Az eljárás megvalósításához szükséges korszerű technikai eszközök rende</w:t>
      </w:r>
      <w:r w:rsidRPr="006854C6">
        <w:rPr>
          <w:sz w:val="22"/>
        </w:rPr>
        <w:t>l</w:t>
      </w:r>
      <w:r w:rsidRPr="006854C6">
        <w:rPr>
          <w:sz w:val="22"/>
        </w:rPr>
        <w:t>kezésre állnak.</w:t>
      </w:r>
    </w:p>
    <w:p w:rsidR="00713843" w:rsidRPr="006854C6" w:rsidRDefault="00713843" w:rsidP="00713843">
      <w:pPr>
        <w:ind w:firstLine="284"/>
        <w:jc w:val="both"/>
        <w:rPr>
          <w:sz w:val="22"/>
        </w:rPr>
      </w:pPr>
      <w:r w:rsidRPr="006854C6">
        <w:rPr>
          <w:sz w:val="22"/>
        </w:rPr>
        <w:t>A tápláláshoz szükséges oldatműtrágyák választéka is bővült, ill. külföldről beszere</w:t>
      </w:r>
      <w:r w:rsidRPr="006854C6">
        <w:rPr>
          <w:sz w:val="22"/>
        </w:rPr>
        <w:t>z</w:t>
      </w:r>
      <w:r w:rsidRPr="006854C6">
        <w:rPr>
          <w:sz w:val="22"/>
        </w:rPr>
        <w:t>hetők.</w:t>
      </w:r>
    </w:p>
    <w:p w:rsidR="00713843" w:rsidRPr="006854C6" w:rsidRDefault="00713843" w:rsidP="00713843">
      <w:pPr>
        <w:ind w:firstLine="284"/>
        <w:jc w:val="both"/>
        <w:rPr>
          <w:sz w:val="22"/>
        </w:rPr>
      </w:pPr>
      <w:r w:rsidRPr="006854C6">
        <w:rPr>
          <w:sz w:val="22"/>
        </w:rPr>
        <w:t>A tápláló öntözés széles körű elterjedése érdekében a stabil, jól pufferolt, vízzel jól elegyedő, magas tápanyagtartalmú oldatműtrágyák kifejlesztése, gyártása iránti igény megf</w:t>
      </w:r>
      <w:r w:rsidRPr="006854C6">
        <w:rPr>
          <w:sz w:val="22"/>
        </w:rPr>
        <w:t>o</w:t>
      </w:r>
      <w:r w:rsidRPr="006854C6">
        <w:rPr>
          <w:sz w:val="22"/>
        </w:rPr>
        <w:t>galmazható.</w:t>
      </w:r>
    </w:p>
    <w:p w:rsidR="00713843" w:rsidRDefault="00713843" w:rsidP="00713843">
      <w:pPr>
        <w:ind w:firstLine="284"/>
        <w:jc w:val="both"/>
        <w:rPr>
          <w:sz w:val="22"/>
        </w:rPr>
      </w:pPr>
      <w:r w:rsidRPr="000E1A49">
        <w:rPr>
          <w:b/>
          <w:sz w:val="22"/>
        </w:rPr>
        <w:t>Összefoglalva:</w:t>
      </w:r>
      <w:r w:rsidRPr="006854C6">
        <w:rPr>
          <w:sz w:val="22"/>
        </w:rPr>
        <w:t xml:space="preserve"> a növények víz- és tápanyagellátásában a korszerű öntözési technológ</w:t>
      </w:r>
      <w:r w:rsidRPr="006854C6">
        <w:rPr>
          <w:sz w:val="22"/>
        </w:rPr>
        <w:t>i</w:t>
      </w:r>
      <w:r w:rsidRPr="006854C6">
        <w:rPr>
          <w:sz w:val="22"/>
        </w:rPr>
        <w:t>ák és az újszerű kémiai anyagok megjelenésével lehetőség nyílt a víznek és a tápanyago</w:t>
      </w:r>
      <w:r w:rsidRPr="006854C6">
        <w:rPr>
          <w:sz w:val="22"/>
        </w:rPr>
        <w:t>k</w:t>
      </w:r>
      <w:r w:rsidRPr="006854C6">
        <w:rPr>
          <w:sz w:val="22"/>
        </w:rPr>
        <w:t>nak együttes, pontos kiadagolására. A</w:t>
      </w:r>
      <w:r w:rsidR="00714D29" w:rsidRPr="006854C6">
        <w:rPr>
          <w:sz w:val="22"/>
        </w:rPr>
        <w:t>hogy korábban is utaltunk rá a</w:t>
      </w:r>
      <w:r w:rsidRPr="006854C6">
        <w:rPr>
          <w:sz w:val="22"/>
        </w:rPr>
        <w:t>z angol nyelvű szakirodalom két kifejezése, a műtr</w:t>
      </w:r>
      <w:r w:rsidRPr="006854C6">
        <w:rPr>
          <w:sz w:val="22"/>
        </w:rPr>
        <w:t>á</w:t>
      </w:r>
      <w:r w:rsidRPr="006854C6">
        <w:rPr>
          <w:sz w:val="22"/>
        </w:rPr>
        <w:t>gyázás (fertilization) és az öntözés (irrigation) összevonásával a "fertigation" elnevezést alkalmazza ennek az eljárásnak a megjelölésére. A kifejezés magyar megfelelőjeként a tápláló öntözés használatát javasoljuk</w:t>
      </w:r>
      <w:r w:rsidR="00230AB2">
        <w:rPr>
          <w:sz w:val="22"/>
        </w:rPr>
        <w:t xml:space="preserve"> (Oncsik, M</w:t>
      </w:r>
      <w:r w:rsidRPr="006854C6">
        <w:rPr>
          <w:sz w:val="22"/>
        </w:rPr>
        <w:t>.</w:t>
      </w:r>
      <w:r w:rsidR="00230AB2">
        <w:rPr>
          <w:sz w:val="22"/>
        </w:rPr>
        <w:t xml:space="preserve"> et al., 2007).</w:t>
      </w:r>
      <w:r w:rsidRPr="006854C6">
        <w:rPr>
          <w:sz w:val="22"/>
        </w:rPr>
        <w:t xml:space="preserve"> A fejlett mezőgazdasággal rendelkező országokban már kiterjedten alkalmazott öntözés hazai bevezetése, a szükséges kiegészítő berendezések alkalmazása számos előnnyel járhat.</w:t>
      </w:r>
    </w:p>
    <w:p w:rsidR="00620385" w:rsidRPr="006854C6" w:rsidRDefault="00132878" w:rsidP="00132878">
      <w:pPr>
        <w:pStyle w:val="Cmsor4"/>
      </w:pPr>
      <w:bookmarkStart w:id="82" w:name="_Toc478194543"/>
      <w:bookmarkStart w:id="83" w:name="_Toc427560745"/>
      <w:r>
        <w:t>3</w:t>
      </w:r>
      <w:r w:rsidR="00620385" w:rsidRPr="006854C6">
        <w:t>.</w:t>
      </w:r>
      <w:r w:rsidR="00580A45">
        <w:t>4</w:t>
      </w:r>
      <w:r w:rsidR="00620385" w:rsidRPr="006854C6">
        <w:t>.</w:t>
      </w:r>
      <w:r>
        <w:t>8.1</w:t>
      </w:r>
      <w:r w:rsidR="00620385" w:rsidRPr="006854C6">
        <w:t>. Színező öntözés</w:t>
      </w:r>
      <w:bookmarkEnd w:id="82"/>
      <w:bookmarkEnd w:id="83"/>
    </w:p>
    <w:p w:rsidR="00620385" w:rsidRPr="006854C6" w:rsidRDefault="00620385" w:rsidP="00132878">
      <w:pPr>
        <w:jc w:val="both"/>
        <w:rPr>
          <w:sz w:val="22"/>
        </w:rPr>
      </w:pPr>
      <w:r w:rsidRPr="006854C6">
        <w:rPr>
          <w:sz w:val="22"/>
        </w:rPr>
        <w:t xml:space="preserve">Színező öntözésnél az öntözőberendezést </w:t>
      </w:r>
      <w:r w:rsidR="00132878">
        <w:rPr>
          <w:sz w:val="22"/>
        </w:rPr>
        <w:t xml:space="preserve">az </w:t>
      </w:r>
      <w:r w:rsidRPr="00132878">
        <w:rPr>
          <w:b/>
          <w:sz w:val="22"/>
        </w:rPr>
        <w:t>erősebb pigmentáció</w:t>
      </w:r>
      <w:r w:rsidRPr="006854C6">
        <w:rPr>
          <w:sz w:val="22"/>
        </w:rPr>
        <w:t xml:space="preserve"> elérése céljából üz</w:t>
      </w:r>
      <w:r w:rsidRPr="006854C6">
        <w:rPr>
          <w:sz w:val="22"/>
        </w:rPr>
        <w:t>e</w:t>
      </w:r>
      <w:r w:rsidRPr="006854C6">
        <w:rPr>
          <w:sz w:val="22"/>
        </w:rPr>
        <w:t xml:space="preserve">meltetjük a gyümölcsösökben. Ismételt rövid ideig tartó öntözéssel ugyanis almánál, őszibaracknál </w:t>
      </w:r>
      <w:r w:rsidR="00132878">
        <w:rPr>
          <w:sz w:val="22"/>
        </w:rPr>
        <w:sym w:font="Symbol" w:char="F02D"/>
      </w:r>
      <w:r w:rsidRPr="006854C6">
        <w:rPr>
          <w:sz w:val="22"/>
        </w:rPr>
        <w:t xml:space="preserve"> erős sugárzás és szél jelenlétekor </w:t>
      </w:r>
      <w:r w:rsidR="00132878">
        <w:rPr>
          <w:sz w:val="22"/>
        </w:rPr>
        <w:sym w:font="Symbol" w:char="F02D"/>
      </w:r>
      <w:r w:rsidRPr="006854C6">
        <w:rPr>
          <w:sz w:val="22"/>
        </w:rPr>
        <w:t xml:space="preserve"> intenzív színezés érhető el a gyümölcs felületén. Ez azzal magyarázható, hogy a gyümölcsön lévő vízcseppek elpárolgása következtében fellépő hirtelen hőmérséklet-csökkenés kedvezően befolyásolja a felületi pi</w:t>
      </w:r>
      <w:r w:rsidRPr="006854C6">
        <w:rPr>
          <w:sz w:val="22"/>
        </w:rPr>
        <w:t>g</w:t>
      </w:r>
      <w:r w:rsidRPr="006854C6">
        <w:rPr>
          <w:sz w:val="22"/>
        </w:rPr>
        <w:t>mentációt, méghozzá oly módon, hogy a klorofil háttérbe szorul és az anthociánok lépnek előtérbe.</w:t>
      </w:r>
    </w:p>
    <w:p w:rsidR="00620385" w:rsidRPr="006854C6" w:rsidRDefault="00132878" w:rsidP="00132878">
      <w:pPr>
        <w:pStyle w:val="Cmsor4"/>
      </w:pPr>
      <w:bookmarkStart w:id="84" w:name="_Toc478194544"/>
      <w:bookmarkStart w:id="85" w:name="_Toc427560746"/>
      <w:r>
        <w:t>3</w:t>
      </w:r>
      <w:r w:rsidR="00620385" w:rsidRPr="006854C6">
        <w:t>.</w:t>
      </w:r>
      <w:r w:rsidR="00580A45">
        <w:t>4</w:t>
      </w:r>
      <w:r w:rsidR="00620385" w:rsidRPr="006854C6">
        <w:t>.8.</w:t>
      </w:r>
      <w:r>
        <w:t>2.</w:t>
      </w:r>
      <w:r w:rsidR="00620385" w:rsidRPr="006854C6">
        <w:t xml:space="preserve"> Homoktalajok defláció elleni védelme öntözéssel</w:t>
      </w:r>
      <w:bookmarkEnd w:id="84"/>
      <w:bookmarkEnd w:id="85"/>
    </w:p>
    <w:p w:rsidR="00620385" w:rsidRPr="006854C6" w:rsidRDefault="00620385" w:rsidP="00132878">
      <w:pPr>
        <w:jc w:val="both"/>
        <w:rPr>
          <w:sz w:val="22"/>
        </w:rPr>
      </w:pPr>
      <w:r w:rsidRPr="006854C6">
        <w:rPr>
          <w:sz w:val="22"/>
        </w:rPr>
        <w:t>Magyarország területén mintegy 1 380 000 ha a homoktalaj. A homoktalajok 3 önálló tájegységet alkotnak: a Nyírség, a Duna-Tisza közi homokhátság és a somogyi homokhát. A Nyírségben és a somogyi homokháton a talajképző kőzet savanyú, míg a Duna-Tisza közi homokhátságon meszes homok, melyhez helyenként különböző mértékű lösz is kev</w:t>
      </w:r>
      <w:r w:rsidRPr="006854C6">
        <w:rPr>
          <w:sz w:val="22"/>
        </w:rPr>
        <w:t>e</w:t>
      </w:r>
      <w:r w:rsidRPr="006854C6">
        <w:rPr>
          <w:sz w:val="22"/>
        </w:rPr>
        <w:t>redett. E tájakon 150-200 évvel ezelőtt nagy kiterjedésű homoksivatag terült el, melynek homokját a szél évről-évre továbbszállította. Elődeink óriási munkát végeztek a homo</w:t>
      </w:r>
      <w:r w:rsidRPr="006854C6">
        <w:rPr>
          <w:sz w:val="22"/>
        </w:rPr>
        <w:t>k</w:t>
      </w:r>
      <w:r w:rsidRPr="006854C6">
        <w:rPr>
          <w:sz w:val="22"/>
        </w:rPr>
        <w:t xml:space="preserve">vándorlás megakadályozása érdekében: erdősítés, fasorok, tanyafásítások, gyümölcsösök, szőlők szelídítették meg a szél erejét. Ezenkívül olyan eljárásokat alkalmaztak, mint a szalmatrágyázás, a zöldtrágyázás, melyekkel részben fedetté tették a talajt; illetve a talaj szerves anyag készletének gyarapításával kívánták a homokverés </w:t>
      </w:r>
      <w:r w:rsidR="00132878">
        <w:rPr>
          <w:sz w:val="22"/>
        </w:rPr>
        <w:sym w:font="Symbol" w:char="F02D"/>
      </w:r>
      <w:r w:rsidRPr="006854C6">
        <w:rPr>
          <w:sz w:val="22"/>
        </w:rPr>
        <w:t xml:space="preserve"> sok esetben igen nagy </w:t>
      </w:r>
      <w:r w:rsidR="00132878">
        <w:rPr>
          <w:sz w:val="22"/>
        </w:rPr>
        <w:sym w:font="Symbol" w:char="F02D"/>
      </w:r>
      <w:r w:rsidRPr="006854C6">
        <w:rPr>
          <w:sz w:val="22"/>
        </w:rPr>
        <w:t xml:space="preserve"> kárát mérsékelni.</w:t>
      </w:r>
    </w:p>
    <w:p w:rsidR="00620385" w:rsidRPr="006854C6" w:rsidRDefault="00620385" w:rsidP="00620385">
      <w:pPr>
        <w:ind w:firstLine="284"/>
        <w:jc w:val="both"/>
        <w:rPr>
          <w:sz w:val="22"/>
        </w:rPr>
      </w:pPr>
      <w:r w:rsidRPr="006854C6">
        <w:rPr>
          <w:sz w:val="22"/>
        </w:rPr>
        <w:t>Korábban a nagyüzemi gazdálkodás a homoki táj addigi képét fokozatosan megválto</w:t>
      </w:r>
      <w:r w:rsidRPr="006854C6">
        <w:rPr>
          <w:sz w:val="22"/>
        </w:rPr>
        <w:t>z</w:t>
      </w:r>
      <w:r w:rsidRPr="006854C6">
        <w:rPr>
          <w:sz w:val="22"/>
        </w:rPr>
        <w:t>tatta. A nagy táblák kialakítása fásításokat szüntetett meg, ugyanakkor az igen nagy fel</w:t>
      </w:r>
      <w:r w:rsidRPr="006854C6">
        <w:rPr>
          <w:sz w:val="22"/>
        </w:rPr>
        <w:t>ü</w:t>
      </w:r>
      <w:r w:rsidRPr="006854C6">
        <w:rPr>
          <w:sz w:val="22"/>
        </w:rPr>
        <w:t>leten végrehajtott talajforgatás és tereprendezés a felszínre hozott laza homok miatt a de</w:t>
      </w:r>
      <w:r w:rsidRPr="006854C6">
        <w:rPr>
          <w:sz w:val="22"/>
        </w:rPr>
        <w:t>f</w:t>
      </w:r>
      <w:r w:rsidRPr="006854C6">
        <w:rPr>
          <w:sz w:val="22"/>
        </w:rPr>
        <w:t xml:space="preserve">láció kártételét növelte. </w:t>
      </w:r>
    </w:p>
    <w:p w:rsidR="00620385" w:rsidRPr="006854C6" w:rsidRDefault="00620385" w:rsidP="00132878">
      <w:pPr>
        <w:ind w:firstLine="284"/>
        <w:jc w:val="both"/>
        <w:rPr>
          <w:sz w:val="22"/>
        </w:rPr>
      </w:pPr>
      <w:r w:rsidRPr="006854C6">
        <w:rPr>
          <w:sz w:val="22"/>
        </w:rPr>
        <w:t xml:space="preserve">Rendkívül nagy érdek fűződik tehát ahhoz, hogy homoktájainkon gazdálkodó üzemekben, gazdaságokban </w:t>
      </w:r>
      <w:r w:rsidR="00132878">
        <w:rPr>
          <w:sz w:val="22"/>
        </w:rPr>
        <w:sym w:font="Symbol" w:char="F02D"/>
      </w:r>
      <w:r w:rsidRPr="006854C6">
        <w:rPr>
          <w:sz w:val="22"/>
        </w:rPr>
        <w:t xml:space="preserve"> a különböző adottságok mellett </w:t>
      </w:r>
      <w:r w:rsidR="00132878">
        <w:rPr>
          <w:sz w:val="22"/>
        </w:rPr>
        <w:sym w:font="Symbol" w:char="F02D"/>
      </w:r>
      <w:r w:rsidRPr="006854C6">
        <w:rPr>
          <w:sz w:val="22"/>
        </w:rPr>
        <w:t xml:space="preserve"> az alkalma</w:t>
      </w:r>
      <w:r w:rsidRPr="006854C6">
        <w:rPr>
          <w:sz w:val="22"/>
        </w:rPr>
        <w:t>z</w:t>
      </w:r>
      <w:r w:rsidRPr="006854C6">
        <w:rPr>
          <w:sz w:val="22"/>
        </w:rPr>
        <w:t>ható leggazdaságosabb megoldással védekezünk a defláció kártételével szemben. Az egyik ilyen lehetőség</w:t>
      </w:r>
      <w:r w:rsidR="00132878">
        <w:rPr>
          <w:sz w:val="22"/>
        </w:rPr>
        <w:t xml:space="preserve"> az öntözés. Régi tapasztalat</w:t>
      </w:r>
      <w:r w:rsidRPr="006854C6">
        <w:rPr>
          <w:sz w:val="22"/>
        </w:rPr>
        <w:t xml:space="preserve">, hogy elsősorban a szárító tavaszi szelek, másodsorban </w:t>
      </w:r>
      <w:r w:rsidR="00132878">
        <w:rPr>
          <w:sz w:val="22"/>
        </w:rPr>
        <w:sym w:font="Symbol" w:char="F02D"/>
      </w:r>
      <w:r w:rsidRPr="006854C6">
        <w:rPr>
          <w:sz w:val="22"/>
        </w:rPr>
        <w:t xml:space="preserve"> növényzetmentes állapotban </w:t>
      </w:r>
      <w:r w:rsidR="00132878">
        <w:rPr>
          <w:sz w:val="22"/>
        </w:rPr>
        <w:sym w:font="Symbol" w:char="F02D"/>
      </w:r>
      <w:r w:rsidRPr="006854C6">
        <w:rPr>
          <w:sz w:val="22"/>
        </w:rPr>
        <w:t xml:space="preserve"> a nyári, nyárvégi szelek idején a legnagyobb a homokfúvás. A téli viharok </w:t>
      </w:r>
      <w:r w:rsidR="00132878">
        <w:rPr>
          <w:sz w:val="22"/>
        </w:rPr>
        <w:sym w:font="Symbol" w:char="F02D"/>
      </w:r>
      <w:r w:rsidRPr="006854C6">
        <w:rPr>
          <w:sz w:val="22"/>
        </w:rPr>
        <w:t xml:space="preserve"> még ha erősebbek is </w:t>
      </w:r>
      <w:r w:rsidR="00132878">
        <w:rPr>
          <w:sz w:val="22"/>
        </w:rPr>
        <w:sym w:font="Symbol" w:char="F02D"/>
      </w:r>
      <w:r w:rsidRPr="006854C6">
        <w:rPr>
          <w:sz w:val="22"/>
        </w:rPr>
        <w:t xml:space="preserve"> nem veszedelmesek, mert a nedve</w:t>
      </w:r>
      <w:r w:rsidRPr="006854C6">
        <w:rPr>
          <w:sz w:val="22"/>
        </w:rPr>
        <w:t>s</w:t>
      </w:r>
      <w:r w:rsidRPr="006854C6">
        <w:rPr>
          <w:sz w:val="22"/>
        </w:rPr>
        <w:t>ség összetapasztja a homokszemcséket, s a futóhomok nem mozog. De ha a nedvesség, mint ö</w:t>
      </w:r>
      <w:r w:rsidRPr="006854C6">
        <w:rPr>
          <w:sz w:val="22"/>
        </w:rPr>
        <w:t>s</w:t>
      </w:r>
      <w:r w:rsidRPr="006854C6">
        <w:rPr>
          <w:sz w:val="22"/>
        </w:rPr>
        <w:t>szetartó erő megszűnik, a homokfúvás ismét kezdet</w:t>
      </w:r>
      <w:r w:rsidR="00132878">
        <w:rPr>
          <w:sz w:val="22"/>
        </w:rPr>
        <w:t xml:space="preserve">ét veszi, 1960 nyarán </w:t>
      </w:r>
      <w:r w:rsidR="00132878">
        <w:rPr>
          <w:sz w:val="22"/>
        </w:rPr>
        <w:sym w:font="Symbol" w:char="F02D"/>
      </w:r>
      <w:r w:rsidR="00132878">
        <w:rPr>
          <w:sz w:val="22"/>
        </w:rPr>
        <w:t xml:space="preserve"> a csőku</w:t>
      </w:r>
      <w:r w:rsidRPr="006854C6">
        <w:rPr>
          <w:sz w:val="22"/>
        </w:rPr>
        <w:t xml:space="preserve">tas öntözés kialakításával </w:t>
      </w:r>
      <w:r w:rsidR="00132878">
        <w:rPr>
          <w:sz w:val="22"/>
        </w:rPr>
        <w:sym w:font="Symbol" w:char="F02D"/>
      </w:r>
      <w:r w:rsidRPr="006854C6">
        <w:rPr>
          <w:sz w:val="22"/>
        </w:rPr>
        <w:t xml:space="preserve"> egyes homoktalajokon megindult az öntözés, s ezzel a talaj rendszeres nedvesen tartásának lehetősége is. Így volt vizsgálható, illetve kialakítható a homoklefogó öntözés.</w:t>
      </w:r>
    </w:p>
    <w:p w:rsidR="00620385" w:rsidRPr="006854C6" w:rsidRDefault="00620385" w:rsidP="00620385">
      <w:pPr>
        <w:ind w:firstLine="284"/>
        <w:jc w:val="both"/>
        <w:rPr>
          <w:sz w:val="22"/>
        </w:rPr>
      </w:pPr>
      <w:r w:rsidRPr="006854C6">
        <w:rPr>
          <w:sz w:val="22"/>
        </w:rPr>
        <w:t xml:space="preserve">A csapadék mennyisége, megoszlása, lehullásának időpontja döntően befolyásolja a talaj nedvességállapotát és ezen keresztül a talaj ellenállását a szélerózióval (defláció) szemben. A hőmérséklet a talaj nedvességállapotát ellentétes irányban befolyásolja. Az időjárási elemek közül legfontosabb a szél, különösen tartama és erőssége befolyásolja a defláció hatásfokát. A levegő párateltségének és nyomásának nem közvetlenül, hanem az időjárási elemek egymással összefüggő hatásában van jelentősége. </w:t>
      </w:r>
    </w:p>
    <w:p w:rsidR="00620385" w:rsidRPr="006854C6" w:rsidRDefault="00620385" w:rsidP="00620385">
      <w:pPr>
        <w:ind w:firstLine="284"/>
        <w:jc w:val="both"/>
        <w:rPr>
          <w:sz w:val="22"/>
        </w:rPr>
      </w:pPr>
      <w:r w:rsidRPr="006854C6">
        <w:rPr>
          <w:sz w:val="22"/>
        </w:rPr>
        <w:t>A defláció kialakulásával kapcsolatos néhány főbb irodalmi megállapítás:</w:t>
      </w:r>
    </w:p>
    <w:p w:rsidR="00620385" w:rsidRPr="006854C6" w:rsidRDefault="00620385" w:rsidP="00620385">
      <w:pPr>
        <w:ind w:left="567" w:hanging="142"/>
        <w:jc w:val="both"/>
        <w:rPr>
          <w:sz w:val="22"/>
        </w:rPr>
      </w:pPr>
      <w:r w:rsidRPr="006854C6">
        <w:rPr>
          <w:sz w:val="22"/>
        </w:rPr>
        <w:t>1. a nem erodált frakciók nagysága 0,84 mm nagyságnál kezdődik, általában 1 mm felett van;</w:t>
      </w:r>
    </w:p>
    <w:p w:rsidR="00620385" w:rsidRPr="006854C6" w:rsidRDefault="00620385" w:rsidP="00620385">
      <w:pPr>
        <w:ind w:left="567" w:hanging="142"/>
        <w:jc w:val="both"/>
        <w:rPr>
          <w:sz w:val="22"/>
        </w:rPr>
      </w:pPr>
      <w:r w:rsidRPr="006854C6">
        <w:rPr>
          <w:sz w:val="22"/>
        </w:rPr>
        <w:t>2. legalább 50% nem erodálható frakció szükséges ahhoz, hogy a talaj a deflációnak ellenálljon;</w:t>
      </w:r>
    </w:p>
    <w:p w:rsidR="00620385" w:rsidRPr="006854C6" w:rsidRDefault="00620385" w:rsidP="00620385">
      <w:pPr>
        <w:ind w:left="567" w:hanging="142"/>
        <w:jc w:val="both"/>
        <w:rPr>
          <w:sz w:val="22"/>
        </w:rPr>
      </w:pPr>
      <w:r w:rsidRPr="006854C6">
        <w:rPr>
          <w:sz w:val="22"/>
        </w:rPr>
        <w:t>3. a legerodálhatóbb nagyságú részecske átmérője 0,1 mm körül van.</w:t>
      </w:r>
    </w:p>
    <w:p w:rsidR="00620385" w:rsidRPr="006854C6" w:rsidRDefault="00620385" w:rsidP="00620385">
      <w:pPr>
        <w:ind w:firstLine="284"/>
        <w:jc w:val="both"/>
        <w:rPr>
          <w:sz w:val="22"/>
        </w:rPr>
      </w:pPr>
      <w:r w:rsidRPr="006854C6">
        <w:rPr>
          <w:sz w:val="22"/>
        </w:rPr>
        <w:t xml:space="preserve">A homokverés előfordulási lehetősége általában nem esik egybe az öntözési idénnyel, hanem az előtt (március második fele, április) és lényegében utána (augusztus vége </w:t>
      </w:r>
      <w:r w:rsidR="002514B8">
        <w:rPr>
          <w:sz w:val="22"/>
        </w:rPr>
        <w:sym w:font="Symbol" w:char="F02D"/>
      </w:r>
      <w:r w:rsidRPr="006854C6">
        <w:rPr>
          <w:sz w:val="22"/>
        </w:rPr>
        <w:t xml:space="preserve"> szeptember eleje) van a veszély fő időszaka (részint akkor van erősebb széljárás, részint növénnyel még, vagy már nem fedettek a talajok).</w:t>
      </w:r>
    </w:p>
    <w:p w:rsidR="002514B8" w:rsidRDefault="00620385" w:rsidP="00620385">
      <w:pPr>
        <w:ind w:firstLine="284"/>
        <w:jc w:val="both"/>
        <w:rPr>
          <w:sz w:val="22"/>
        </w:rPr>
      </w:pPr>
      <w:r w:rsidRPr="006854C6">
        <w:rPr>
          <w:sz w:val="22"/>
        </w:rPr>
        <w:t>A nedvességállapot többféle módon csökkenti, sőt g</w:t>
      </w:r>
      <w:r w:rsidR="002514B8">
        <w:rPr>
          <w:sz w:val="22"/>
        </w:rPr>
        <w:t>átolja a defláció kialakulását.</w:t>
      </w:r>
    </w:p>
    <w:p w:rsidR="00620385" w:rsidRPr="006854C6" w:rsidRDefault="00620385" w:rsidP="00620385">
      <w:pPr>
        <w:ind w:firstLine="284"/>
        <w:jc w:val="both"/>
        <w:rPr>
          <w:sz w:val="22"/>
        </w:rPr>
      </w:pPr>
      <w:r w:rsidRPr="006854C6">
        <w:rPr>
          <w:sz w:val="22"/>
        </w:rPr>
        <w:t xml:space="preserve">A 0-2 cm-es talajréteg vízzel való ellátása összetapasztja a homokszemcséket, s ilyen állapotban nem mozog a futóhomok. A mélyebb rétegek (2 cm-től) nedvességállapota viszont azért fontos, mert a gyorsan száradó homoktalajoknál hosszantartó, erős szél esetén a feltalaj elfújása után az újabb rétegek nedvességállapota is csökkenti a szélerózió kártételét. Az öntözés révén azért is csökken a kártétel, mert minden öntözéskor a talaj felszínén </w:t>
      </w:r>
      <w:r w:rsidR="002514B8">
        <w:rPr>
          <w:sz w:val="22"/>
        </w:rPr>
        <w:sym w:font="Symbol" w:char="F02D"/>
      </w:r>
      <w:r w:rsidRPr="006854C6">
        <w:rPr>
          <w:sz w:val="22"/>
        </w:rPr>
        <w:t xml:space="preserve"> a tala</w:t>
      </w:r>
      <w:r w:rsidRPr="006854C6">
        <w:rPr>
          <w:sz w:val="22"/>
        </w:rPr>
        <w:t>j</w:t>
      </w:r>
      <w:r w:rsidRPr="006854C6">
        <w:rPr>
          <w:sz w:val="22"/>
        </w:rPr>
        <w:t xml:space="preserve">részecskék bizonyos mértékű rendeződése következtében </w:t>
      </w:r>
      <w:r w:rsidR="002514B8">
        <w:rPr>
          <w:sz w:val="22"/>
        </w:rPr>
        <w:sym w:font="Symbol" w:char="F02D"/>
      </w:r>
      <w:r w:rsidRPr="006854C6">
        <w:rPr>
          <w:sz w:val="22"/>
        </w:rPr>
        <w:t xml:space="preserve"> olyan kéreg alakul ki, amely az esők után is megfigyelhető. Bármilyen kicsi is e kéreg mechanikai stabilitása, miután mi</w:t>
      </w:r>
      <w:r w:rsidRPr="006854C6">
        <w:rPr>
          <w:sz w:val="22"/>
        </w:rPr>
        <w:t>n</w:t>
      </w:r>
      <w:r w:rsidRPr="006854C6">
        <w:rPr>
          <w:sz w:val="22"/>
        </w:rPr>
        <w:t>den öntözés alk</w:t>
      </w:r>
      <w:r w:rsidR="002514B8">
        <w:rPr>
          <w:sz w:val="22"/>
        </w:rPr>
        <w:t xml:space="preserve">almával újra és újra képződik, </w:t>
      </w:r>
      <w:r w:rsidRPr="006854C6">
        <w:rPr>
          <w:sz w:val="22"/>
        </w:rPr>
        <w:t>hatásosan segít a homokverés kártételének me</w:t>
      </w:r>
      <w:r w:rsidRPr="006854C6">
        <w:rPr>
          <w:sz w:val="22"/>
        </w:rPr>
        <w:t>g</w:t>
      </w:r>
      <w:r w:rsidRPr="006854C6">
        <w:rPr>
          <w:sz w:val="22"/>
        </w:rPr>
        <w:t>akadályozásánál.</w:t>
      </w:r>
    </w:p>
    <w:p w:rsidR="00620385" w:rsidRPr="006854C6" w:rsidRDefault="00620385" w:rsidP="00620385">
      <w:pPr>
        <w:ind w:firstLine="284"/>
        <w:jc w:val="both"/>
        <w:rPr>
          <w:sz w:val="22"/>
        </w:rPr>
      </w:pPr>
      <w:r w:rsidRPr="006854C6">
        <w:rPr>
          <w:sz w:val="22"/>
        </w:rPr>
        <w:t xml:space="preserve">Mozgásra hajlamos homoktalajoknál a legfelső 0-5 cm-es talajréteg állandó nedvesen tartása </w:t>
      </w:r>
      <w:r w:rsidR="002514B8">
        <w:rPr>
          <w:sz w:val="22"/>
        </w:rPr>
        <w:sym w:font="Symbol" w:char="F02D"/>
      </w:r>
      <w:r w:rsidRPr="006854C6">
        <w:rPr>
          <w:sz w:val="22"/>
        </w:rPr>
        <w:t xml:space="preserve"> mindaddig, míg a talajt növényzet nem borítja </w:t>
      </w:r>
      <w:r w:rsidR="002514B8">
        <w:rPr>
          <w:sz w:val="22"/>
        </w:rPr>
        <w:sym w:font="Symbol" w:char="F02D"/>
      </w:r>
      <w:r w:rsidRPr="006854C6">
        <w:rPr>
          <w:sz w:val="22"/>
        </w:rPr>
        <w:t xml:space="preserve"> nagymértékben csökkenti, illetve az optimális védekezés meggátolja a homokverés kártételét</w:t>
      </w:r>
      <w:r w:rsidR="00230AB2">
        <w:rPr>
          <w:sz w:val="22"/>
        </w:rPr>
        <w:t xml:space="preserve"> (Tóth Á</w:t>
      </w:r>
      <w:r w:rsidRPr="006854C6">
        <w:rPr>
          <w:sz w:val="22"/>
        </w:rPr>
        <w:t>.</w:t>
      </w:r>
      <w:r w:rsidR="00230AB2">
        <w:rPr>
          <w:sz w:val="22"/>
        </w:rPr>
        <w:t>, 2011).</w:t>
      </w:r>
      <w:r w:rsidRPr="006854C6">
        <w:rPr>
          <w:sz w:val="22"/>
        </w:rPr>
        <w:t xml:space="preserve"> </w:t>
      </w:r>
    </w:p>
    <w:p w:rsidR="00620385" w:rsidRPr="002514B8" w:rsidRDefault="002514B8" w:rsidP="002514B8">
      <w:pPr>
        <w:rPr>
          <w:b/>
          <w:bCs/>
          <w:i/>
          <w:sz w:val="22"/>
        </w:rPr>
      </w:pPr>
      <w:r>
        <w:rPr>
          <w:b/>
          <w:bCs/>
          <w:i/>
          <w:sz w:val="22"/>
        </w:rPr>
        <w:t>H</w:t>
      </w:r>
      <w:r w:rsidR="00620385" w:rsidRPr="002514B8">
        <w:rPr>
          <w:b/>
          <w:bCs/>
          <w:i/>
          <w:sz w:val="22"/>
        </w:rPr>
        <w:t xml:space="preserve">omoklefogó öntözések </w:t>
      </w:r>
    </w:p>
    <w:p w:rsidR="00620385" w:rsidRPr="006854C6" w:rsidRDefault="00620385" w:rsidP="00620385">
      <w:pPr>
        <w:ind w:left="567" w:hanging="142"/>
        <w:jc w:val="both"/>
        <w:rPr>
          <w:sz w:val="22"/>
        </w:rPr>
      </w:pPr>
      <w:r w:rsidRPr="006854C6">
        <w:rPr>
          <w:sz w:val="22"/>
        </w:rPr>
        <w:t>1. Amennyiben a talaj nedvességállapota megkívánja, a vetés előtt és közvetlenül ut</w:t>
      </w:r>
      <w:r w:rsidRPr="006854C6">
        <w:rPr>
          <w:sz w:val="22"/>
        </w:rPr>
        <w:t>á</w:t>
      </w:r>
      <w:r w:rsidRPr="006854C6">
        <w:rPr>
          <w:sz w:val="22"/>
        </w:rPr>
        <w:t>na is öntözni kell.</w:t>
      </w:r>
    </w:p>
    <w:p w:rsidR="00620385" w:rsidRPr="006854C6" w:rsidRDefault="00620385" w:rsidP="00620385">
      <w:pPr>
        <w:ind w:left="567" w:hanging="142"/>
        <w:jc w:val="both"/>
        <w:rPr>
          <w:sz w:val="22"/>
        </w:rPr>
      </w:pPr>
      <w:r w:rsidRPr="006854C6">
        <w:rPr>
          <w:sz w:val="22"/>
        </w:rPr>
        <w:t>2. A vetéstől kezdve, a leeső csapadéktól, a hőmérséklettől és az előforduló szél erő</w:t>
      </w:r>
      <w:r w:rsidRPr="006854C6">
        <w:rPr>
          <w:sz w:val="22"/>
        </w:rPr>
        <w:t>s</w:t>
      </w:r>
      <w:r w:rsidRPr="006854C6">
        <w:rPr>
          <w:sz w:val="22"/>
        </w:rPr>
        <w:t>ségétől függően 1-7 naponként</w:t>
      </w:r>
      <w:r w:rsidR="002514B8">
        <w:rPr>
          <w:sz w:val="22"/>
        </w:rPr>
        <w:t>,</w:t>
      </w:r>
      <w:r w:rsidRPr="006854C6">
        <w:rPr>
          <w:sz w:val="22"/>
        </w:rPr>
        <w:t xml:space="preserve"> 4-6 hétig 4-5 mm-es vízmennyiséggel </w:t>
      </w:r>
      <w:r w:rsidR="002514B8">
        <w:rPr>
          <w:sz w:val="22"/>
        </w:rPr>
        <w:sym w:font="Symbol" w:char="F02D"/>
      </w:r>
      <w:r w:rsidR="002514B8">
        <w:rPr>
          <w:sz w:val="22"/>
        </w:rPr>
        <w:t xml:space="preserve"> a</w:t>
      </w:r>
      <w:r w:rsidRPr="006854C6">
        <w:rPr>
          <w:sz w:val="22"/>
        </w:rPr>
        <w:br/>
        <w:t>0-5 cm-es talajréteg állandó nedvesen tartása és a felszínen újból és újból kialak</w:t>
      </w:r>
      <w:r w:rsidRPr="006854C6">
        <w:rPr>
          <w:sz w:val="22"/>
        </w:rPr>
        <w:t>í</w:t>
      </w:r>
      <w:r w:rsidRPr="006854C6">
        <w:rPr>
          <w:sz w:val="22"/>
        </w:rPr>
        <w:t xml:space="preserve">tandó kéreg képződése miatt </w:t>
      </w:r>
      <w:r w:rsidR="002514B8">
        <w:rPr>
          <w:sz w:val="22"/>
        </w:rPr>
        <w:sym w:font="Symbol" w:char="F02D"/>
      </w:r>
      <w:r w:rsidRPr="006854C6">
        <w:rPr>
          <w:sz w:val="22"/>
        </w:rPr>
        <w:t xml:space="preserve"> öntözni kell.</w:t>
      </w:r>
    </w:p>
    <w:p w:rsidR="00620385" w:rsidRPr="006854C6" w:rsidRDefault="00620385" w:rsidP="00620385">
      <w:pPr>
        <w:ind w:left="567" w:hanging="142"/>
        <w:jc w:val="both"/>
        <w:rPr>
          <w:sz w:val="22"/>
        </w:rPr>
      </w:pPr>
      <w:r w:rsidRPr="006854C6">
        <w:rPr>
          <w:sz w:val="22"/>
        </w:rPr>
        <w:t xml:space="preserve">3. Az átlagosnál nagyobb hőmérséklet rövidíti a két öntözés közötti időtartamot, a lehulló csapadék pedig növeli. A 3 m/sec-on felüli szélsebességnél </w:t>
      </w:r>
      <w:r w:rsidR="002514B8">
        <w:rPr>
          <w:sz w:val="22"/>
        </w:rPr>
        <w:sym w:font="Symbol" w:char="F02D"/>
      </w:r>
      <w:r w:rsidRPr="006854C6">
        <w:rPr>
          <w:sz w:val="22"/>
        </w:rPr>
        <w:t xml:space="preserve"> különösen az á</w:t>
      </w:r>
      <w:r w:rsidRPr="006854C6">
        <w:rPr>
          <w:sz w:val="22"/>
        </w:rPr>
        <w:t>t</w:t>
      </w:r>
      <w:r w:rsidRPr="006854C6">
        <w:rPr>
          <w:sz w:val="22"/>
        </w:rPr>
        <w:t xml:space="preserve">lagosnál magasabb hőmérséklet mellett </w:t>
      </w:r>
      <w:r w:rsidR="002514B8">
        <w:rPr>
          <w:sz w:val="22"/>
        </w:rPr>
        <w:sym w:font="Symbol" w:char="F02D"/>
      </w:r>
      <w:r w:rsidRPr="006854C6">
        <w:rPr>
          <w:sz w:val="22"/>
        </w:rPr>
        <w:t xml:space="preserve"> az öntözést azonnal meg kell kezdeni.</w:t>
      </w:r>
    </w:p>
    <w:p w:rsidR="00620385" w:rsidRPr="006854C6" w:rsidRDefault="00620385" w:rsidP="00620385">
      <w:pPr>
        <w:ind w:left="567" w:hanging="142"/>
        <w:jc w:val="both"/>
        <w:rPr>
          <w:sz w:val="22"/>
        </w:rPr>
      </w:pPr>
      <w:r w:rsidRPr="006854C6">
        <w:rPr>
          <w:sz w:val="22"/>
        </w:rPr>
        <w:t xml:space="preserve">4. Az öntözéseket a védeni kívánt melletti táblán is </w:t>
      </w:r>
      <w:r w:rsidR="002514B8">
        <w:rPr>
          <w:sz w:val="22"/>
        </w:rPr>
        <w:sym w:font="Symbol" w:char="F02D"/>
      </w:r>
      <w:r w:rsidRPr="006854C6">
        <w:rPr>
          <w:sz w:val="22"/>
        </w:rPr>
        <w:t xml:space="preserve"> az uralkodó szélirányt figyele</w:t>
      </w:r>
      <w:r w:rsidRPr="006854C6">
        <w:rPr>
          <w:sz w:val="22"/>
        </w:rPr>
        <w:t>m</w:t>
      </w:r>
      <w:r w:rsidRPr="006854C6">
        <w:rPr>
          <w:sz w:val="22"/>
        </w:rPr>
        <w:t xml:space="preserve">be véve </w:t>
      </w:r>
      <w:r w:rsidR="002514B8">
        <w:rPr>
          <w:sz w:val="22"/>
        </w:rPr>
        <w:sym w:font="Symbol" w:char="F02D"/>
      </w:r>
      <w:r w:rsidRPr="006854C6">
        <w:rPr>
          <w:sz w:val="22"/>
        </w:rPr>
        <w:t xml:space="preserve"> rendszeresen végezni kell, amennyiben az növénnyel nem fedett.</w:t>
      </w:r>
    </w:p>
    <w:p w:rsidR="00620385" w:rsidRDefault="00620385" w:rsidP="00620385">
      <w:pPr>
        <w:ind w:left="567" w:hanging="142"/>
        <w:jc w:val="both"/>
        <w:rPr>
          <w:sz w:val="22"/>
        </w:rPr>
      </w:pPr>
      <w:r w:rsidRPr="006854C6">
        <w:rPr>
          <w:sz w:val="22"/>
        </w:rPr>
        <w:t>5. Miután a lefogó öntözésre az öntözési idény előtt és után kerül sor, újabb beruházásra nincs szükség, a gazdaságokban a rendszeres öntözésnél használatos berendezések a lef</w:t>
      </w:r>
      <w:r w:rsidRPr="006854C6">
        <w:rPr>
          <w:sz w:val="22"/>
        </w:rPr>
        <w:t>o</w:t>
      </w:r>
      <w:r w:rsidRPr="006854C6">
        <w:rPr>
          <w:sz w:val="22"/>
        </w:rPr>
        <w:t>gó öntözés végzésére alkalmazhatók.</w:t>
      </w:r>
    </w:p>
    <w:p w:rsidR="008F741E" w:rsidRDefault="008F741E" w:rsidP="008F741E">
      <w:pPr>
        <w:pStyle w:val="Cmsor4"/>
      </w:pPr>
      <w:bookmarkStart w:id="86" w:name="_Toc427560747"/>
      <w:r>
        <w:t>3.</w:t>
      </w:r>
      <w:r w:rsidR="00580A45">
        <w:t>4</w:t>
      </w:r>
      <w:r>
        <w:t>.8.3. Kelesztő öntözés</w:t>
      </w:r>
      <w:bookmarkEnd w:id="86"/>
    </w:p>
    <w:p w:rsidR="005E533B" w:rsidRDefault="008F741E" w:rsidP="008F741E">
      <w:pPr>
        <w:jc w:val="both"/>
        <w:rPr>
          <w:sz w:val="22"/>
          <w:szCs w:val="22"/>
        </w:rPr>
      </w:pPr>
      <w:r>
        <w:rPr>
          <w:sz w:val="22"/>
          <w:szCs w:val="22"/>
        </w:rPr>
        <w:t xml:space="preserve">Fontos lehet a csapadékhiányos telek után a tavaszi vetés eredményes kelése érdekében, különösen a kis mélységben elhelyezkedő magvak esetében a kiszáradt felszín nedvesítése. </w:t>
      </w:r>
      <w:r w:rsidR="00ED4D65">
        <w:rPr>
          <w:sz w:val="22"/>
          <w:szCs w:val="22"/>
        </w:rPr>
        <w:t>(</w:t>
      </w:r>
      <w:r>
        <w:rPr>
          <w:sz w:val="22"/>
          <w:szCs w:val="22"/>
        </w:rPr>
        <w:t xml:space="preserve">A </w:t>
      </w:r>
      <w:r w:rsidR="00BB4387">
        <w:rPr>
          <w:sz w:val="22"/>
          <w:szCs w:val="22"/>
        </w:rPr>
        <w:t>nagy értékű</w:t>
      </w:r>
      <w:r>
        <w:rPr>
          <w:sz w:val="22"/>
          <w:szCs w:val="22"/>
        </w:rPr>
        <w:t xml:space="preserve"> faiskolai </w:t>
      </w:r>
      <w:r w:rsidR="00BB4387">
        <w:rPr>
          <w:sz w:val="22"/>
          <w:szCs w:val="22"/>
        </w:rPr>
        <w:t xml:space="preserve">termékek előállításakor a felszínhez közeli elhelyezkedést a népnyelv úgy fejezi ki, hogy </w:t>
      </w:r>
      <w:r w:rsidR="00BB4387" w:rsidRPr="00BB4387">
        <w:rPr>
          <w:i/>
          <w:sz w:val="22"/>
          <w:szCs w:val="22"/>
        </w:rPr>
        <w:t>csak olyan mélységbe kerülhet a mag, hogy a harangszót mindig meghallja.</w:t>
      </w:r>
      <w:r w:rsidR="00ED4D65">
        <w:rPr>
          <w:sz w:val="22"/>
          <w:szCs w:val="22"/>
        </w:rPr>
        <w:t>)</w:t>
      </w:r>
    </w:p>
    <w:p w:rsidR="008F741E" w:rsidRDefault="005E533B" w:rsidP="005E533B">
      <w:pPr>
        <w:ind w:firstLine="284"/>
        <w:jc w:val="both"/>
        <w:rPr>
          <w:sz w:val="22"/>
          <w:szCs w:val="22"/>
        </w:rPr>
      </w:pPr>
      <w:r>
        <w:rPr>
          <w:sz w:val="22"/>
          <w:szCs w:val="22"/>
        </w:rPr>
        <w:t>A felszínhez közeli r</w:t>
      </w:r>
      <w:r w:rsidR="00ED4D65">
        <w:rPr>
          <w:sz w:val="22"/>
          <w:szCs w:val="22"/>
        </w:rPr>
        <w:t xml:space="preserve">éteg </w:t>
      </w:r>
      <w:r>
        <w:rPr>
          <w:sz w:val="22"/>
          <w:szCs w:val="22"/>
        </w:rPr>
        <w:t>állandó nedvesítését jó permeteloszlással oldhatjuk meg.</w:t>
      </w:r>
    </w:p>
    <w:p w:rsidR="005E533B" w:rsidRDefault="005E533B" w:rsidP="005E533B">
      <w:pPr>
        <w:pStyle w:val="Cmsor4"/>
      </w:pPr>
      <w:bookmarkStart w:id="87" w:name="_Toc427560748"/>
      <w:r>
        <w:t>3.</w:t>
      </w:r>
      <w:r w:rsidR="00580A45">
        <w:t>4</w:t>
      </w:r>
      <w:r>
        <w:t>.8.4. Iszapoló öntözés</w:t>
      </w:r>
      <w:bookmarkEnd w:id="87"/>
    </w:p>
    <w:p w:rsidR="005E533B" w:rsidRDefault="005E533B" w:rsidP="005E533B">
      <w:pPr>
        <w:jc w:val="both"/>
        <w:rPr>
          <w:sz w:val="22"/>
          <w:szCs w:val="22"/>
        </w:rPr>
      </w:pPr>
      <w:r w:rsidRPr="005E533B">
        <w:rPr>
          <w:sz w:val="22"/>
          <w:szCs w:val="22"/>
        </w:rPr>
        <w:t xml:space="preserve">Az ültetvények telepítésekor </w:t>
      </w:r>
      <w:r>
        <w:rPr>
          <w:sz w:val="22"/>
          <w:szCs w:val="22"/>
        </w:rPr>
        <w:t>fontos a gyökérzet és a talaj kapcsolata. Ennek érdekében a telepítést követően azonnal megkezdhetjük az öntözést, hogy a gyökérszálakat a nedvesített talajszemcsék körülvegyék.</w:t>
      </w:r>
    </w:p>
    <w:p w:rsidR="005E533B" w:rsidRDefault="005E533B" w:rsidP="005E533B">
      <w:pPr>
        <w:ind w:firstLine="284"/>
        <w:jc w:val="both"/>
        <w:rPr>
          <w:sz w:val="22"/>
          <w:szCs w:val="22"/>
        </w:rPr>
      </w:pPr>
      <w:r>
        <w:rPr>
          <w:sz w:val="22"/>
          <w:szCs w:val="22"/>
        </w:rPr>
        <w:t xml:space="preserve">Ugyancsak fontos a gépi </w:t>
      </w:r>
      <w:r w:rsidR="00E71F2D">
        <w:rPr>
          <w:sz w:val="22"/>
          <w:szCs w:val="22"/>
        </w:rPr>
        <w:t>rázás alkalmazása esetén (főleg meggynél) az elszakadt gyökerek növekedési erélyének növelése érdekében az aktív gyökérhálózat alsó határáig történő átnedvesítés. Ennek hatása még nem bizonyított, de a könyv szerzője (Ligetvári F.) feltételezi annak előnyös hatását.</w:t>
      </w:r>
    </w:p>
    <w:p w:rsidR="00713843" w:rsidRPr="006854C6" w:rsidRDefault="005A3AA6" w:rsidP="00713843">
      <w:pPr>
        <w:pStyle w:val="Cmsor2"/>
      </w:pPr>
      <w:bookmarkStart w:id="88" w:name="_Toc478194548"/>
      <w:bookmarkStart w:id="89" w:name="_Toc427560749"/>
      <w:r>
        <w:t>3</w:t>
      </w:r>
      <w:r w:rsidR="000D5AE3">
        <w:t>.</w:t>
      </w:r>
      <w:r w:rsidR="00580A45">
        <w:t>5</w:t>
      </w:r>
      <w:r w:rsidR="00713843" w:rsidRPr="006854C6">
        <w:t>. Mikroöntözési mód</w:t>
      </w:r>
      <w:bookmarkEnd w:id="88"/>
      <w:bookmarkEnd w:id="89"/>
    </w:p>
    <w:p w:rsidR="00713843" w:rsidRPr="006854C6" w:rsidRDefault="00713843" w:rsidP="00713843">
      <w:pPr>
        <w:jc w:val="both"/>
        <w:rPr>
          <w:sz w:val="22"/>
        </w:rPr>
      </w:pPr>
      <w:r w:rsidRPr="006854C6">
        <w:rPr>
          <w:sz w:val="22"/>
        </w:rPr>
        <w:t>A kis adaggal történő öntözés a vízben szegény területek kis vízkészletének hasznosít</w:t>
      </w:r>
      <w:r w:rsidRPr="006854C6">
        <w:rPr>
          <w:sz w:val="22"/>
        </w:rPr>
        <w:t>á</w:t>
      </w:r>
      <w:r w:rsidRPr="006854C6">
        <w:rPr>
          <w:sz w:val="22"/>
        </w:rPr>
        <w:t>sát teszi lehetővé.</w:t>
      </w:r>
    </w:p>
    <w:p w:rsidR="00713843" w:rsidRPr="006854C6" w:rsidRDefault="00713843" w:rsidP="005A3AA6">
      <w:pPr>
        <w:ind w:left="284" w:hanging="284"/>
        <w:jc w:val="both"/>
        <w:rPr>
          <w:sz w:val="22"/>
        </w:rPr>
      </w:pPr>
      <w:r w:rsidRPr="006854C6">
        <w:rPr>
          <w:sz w:val="22"/>
        </w:rPr>
        <w:t>Az öntözéssel szemben napjainkban megfogalmazott energiatakarékosság és körny</w:t>
      </w:r>
      <w:r w:rsidRPr="006854C6">
        <w:rPr>
          <w:sz w:val="22"/>
        </w:rPr>
        <w:t>e</w:t>
      </w:r>
      <w:r w:rsidRPr="006854C6">
        <w:rPr>
          <w:sz w:val="22"/>
        </w:rPr>
        <w:t>zetkímélő jelleg ezzel a móddal valósítható meg leginkább.</w:t>
      </w:r>
    </w:p>
    <w:p w:rsidR="00713843" w:rsidRPr="005A3AA6" w:rsidRDefault="00713843" w:rsidP="005A3AA6">
      <w:pPr>
        <w:jc w:val="both"/>
        <w:rPr>
          <w:b/>
          <w:bCs/>
          <w:i/>
          <w:sz w:val="22"/>
        </w:rPr>
      </w:pPr>
      <w:r w:rsidRPr="005A3AA6">
        <w:rPr>
          <w:b/>
          <w:bCs/>
          <w:i/>
          <w:sz w:val="22"/>
        </w:rPr>
        <w:t>A mikroöntözés gyűjtőfogalom, jelenleg két ö</w:t>
      </w:r>
      <w:r w:rsidR="005A3AA6">
        <w:rPr>
          <w:b/>
          <w:bCs/>
          <w:i/>
          <w:sz w:val="22"/>
        </w:rPr>
        <w:t>ntözési módszert foglal magába</w:t>
      </w:r>
    </w:p>
    <w:p w:rsidR="00713843" w:rsidRPr="006854C6" w:rsidRDefault="00713843" w:rsidP="00713843">
      <w:pPr>
        <w:ind w:left="709" w:hanging="425"/>
        <w:jc w:val="both"/>
        <w:rPr>
          <w:sz w:val="22"/>
        </w:rPr>
      </w:pPr>
      <w:r w:rsidRPr="006854C6">
        <w:rPr>
          <w:b/>
          <w:sz w:val="22"/>
        </w:rPr>
        <w:t>1.</w:t>
      </w:r>
      <w:r w:rsidRPr="006854C6">
        <w:rPr>
          <w:sz w:val="22"/>
        </w:rPr>
        <w:t xml:space="preserve"> </w:t>
      </w:r>
      <w:r w:rsidRPr="006854C6">
        <w:rPr>
          <w:b/>
          <w:sz w:val="22"/>
        </w:rPr>
        <w:t xml:space="preserve">Cseppenkénti </w:t>
      </w:r>
      <w:r w:rsidRPr="006854C6">
        <w:rPr>
          <w:sz w:val="22"/>
        </w:rPr>
        <w:t>vagy csöpögtető öntözési módszer</w:t>
      </w:r>
    </w:p>
    <w:p w:rsidR="00713843" w:rsidRPr="006854C6" w:rsidRDefault="00713843" w:rsidP="00713843">
      <w:pPr>
        <w:ind w:left="567"/>
        <w:rPr>
          <w:sz w:val="22"/>
        </w:rPr>
      </w:pPr>
      <w:r w:rsidRPr="006854C6">
        <w:rPr>
          <w:sz w:val="22"/>
        </w:rPr>
        <w:t>1.1. Szabad áramlási pályájú (szárnyvezetékre helyezett) öntözési eljárás</w:t>
      </w:r>
    </w:p>
    <w:p w:rsidR="00713843" w:rsidRPr="006854C6" w:rsidRDefault="00713843" w:rsidP="00713843">
      <w:pPr>
        <w:ind w:left="567"/>
        <w:rPr>
          <w:sz w:val="22"/>
        </w:rPr>
      </w:pPr>
      <w:r w:rsidRPr="006854C6">
        <w:rPr>
          <w:sz w:val="22"/>
        </w:rPr>
        <w:t>1.2. Kényszer (labirintus) áramlási pályájú (szárnyvezetékbe épített)</w:t>
      </w:r>
      <w:r w:rsidR="005A3AA6">
        <w:rPr>
          <w:sz w:val="22"/>
        </w:rPr>
        <w:t xml:space="preserve"> </w:t>
      </w:r>
      <w:r w:rsidRPr="006854C6">
        <w:rPr>
          <w:sz w:val="22"/>
        </w:rPr>
        <w:t>öntözési eljárás</w:t>
      </w:r>
    </w:p>
    <w:p w:rsidR="00713843" w:rsidRPr="006854C6" w:rsidRDefault="00713843" w:rsidP="00713843">
      <w:pPr>
        <w:ind w:left="709" w:hanging="141"/>
        <w:jc w:val="both"/>
        <w:rPr>
          <w:sz w:val="22"/>
        </w:rPr>
      </w:pPr>
      <w:r w:rsidRPr="006854C6">
        <w:rPr>
          <w:sz w:val="22"/>
        </w:rPr>
        <w:t>1.3. Önszabályozós (nyomáskiegyenlítős) öntözési eljárás</w:t>
      </w:r>
    </w:p>
    <w:p w:rsidR="00713843" w:rsidRPr="006854C6" w:rsidRDefault="00713843" w:rsidP="00713843">
      <w:pPr>
        <w:ind w:left="284"/>
        <w:jc w:val="both"/>
        <w:rPr>
          <w:sz w:val="22"/>
        </w:rPr>
      </w:pPr>
      <w:r w:rsidRPr="006854C6">
        <w:rPr>
          <w:b/>
          <w:sz w:val="22"/>
        </w:rPr>
        <w:t>2.</w:t>
      </w:r>
      <w:r w:rsidRPr="006854C6">
        <w:rPr>
          <w:sz w:val="22"/>
        </w:rPr>
        <w:t xml:space="preserve"> </w:t>
      </w:r>
      <w:r w:rsidRPr="006854C6">
        <w:rPr>
          <w:b/>
          <w:sz w:val="22"/>
        </w:rPr>
        <w:t>Mikroszórós</w:t>
      </w:r>
      <w:r w:rsidRPr="006854C6">
        <w:rPr>
          <w:sz w:val="22"/>
        </w:rPr>
        <w:t xml:space="preserve"> öntözési módszer</w:t>
      </w:r>
    </w:p>
    <w:p w:rsidR="00713843" w:rsidRPr="006854C6" w:rsidRDefault="00713843" w:rsidP="00713843">
      <w:pPr>
        <w:ind w:left="567"/>
        <w:rPr>
          <w:sz w:val="22"/>
        </w:rPr>
      </w:pPr>
      <w:r w:rsidRPr="006854C6">
        <w:rPr>
          <w:sz w:val="22"/>
        </w:rPr>
        <w:t>2.1. Vízsugaras öntözési eljárás</w:t>
      </w:r>
    </w:p>
    <w:p w:rsidR="00713843" w:rsidRPr="006854C6" w:rsidRDefault="00713843" w:rsidP="00713843">
      <w:pPr>
        <w:ind w:left="567"/>
        <w:rPr>
          <w:sz w:val="22"/>
        </w:rPr>
      </w:pPr>
      <w:r w:rsidRPr="006854C6">
        <w:rPr>
          <w:sz w:val="22"/>
        </w:rPr>
        <w:t>2.2. Ütközőlapos öntözési eljárás</w:t>
      </w:r>
    </w:p>
    <w:p w:rsidR="00713843" w:rsidRPr="006854C6" w:rsidRDefault="00713843" w:rsidP="00713843">
      <w:pPr>
        <w:ind w:left="567"/>
        <w:rPr>
          <w:sz w:val="22"/>
        </w:rPr>
      </w:pPr>
      <w:r w:rsidRPr="006854C6">
        <w:rPr>
          <w:sz w:val="22"/>
        </w:rPr>
        <w:t>2.3. Mozgóelemes (rotoros) öntözési eljárás</w:t>
      </w:r>
    </w:p>
    <w:p w:rsidR="00713843" w:rsidRPr="006854C6" w:rsidRDefault="00713843" w:rsidP="00713843">
      <w:pPr>
        <w:ind w:firstLine="284"/>
        <w:jc w:val="both"/>
        <w:rPr>
          <w:sz w:val="22"/>
        </w:rPr>
      </w:pPr>
      <w:r w:rsidRPr="006854C6">
        <w:rPr>
          <w:sz w:val="22"/>
        </w:rPr>
        <w:t>Az öntözési mód, módszer és eljárás definícióinak pontosítása állandó felülvizsgálatot igényel. Az egyes elnevezések, a rendszerezés nem örök érvényű, mivel a műszaki-tudományos fejlődésből adódóan az egyes öntözési módokon belül új megoldásokat alkalmazunk és eljön az az idő, amikor a korábban alkalmazott, kevésbé víztakarékos önt</w:t>
      </w:r>
      <w:r w:rsidRPr="006854C6">
        <w:rPr>
          <w:sz w:val="22"/>
        </w:rPr>
        <w:t>ö</w:t>
      </w:r>
      <w:r w:rsidRPr="006854C6">
        <w:rPr>
          <w:sz w:val="22"/>
        </w:rPr>
        <w:t xml:space="preserve">zési módok háttérbe szorulnak, sőt megszűnnek. Példaként említhetjük az utóbbi időkben lejátszódott változásokat. A hetvenes években az esőztető berendezések között még nagy mértékben alkalmazták a kézi áttelepítésű szárnyvezetékeket. Alkalmazásuk </w:t>
      </w:r>
      <w:r w:rsidR="00FB713A">
        <w:rPr>
          <w:sz w:val="22"/>
        </w:rPr>
        <w:sym w:font="Symbol" w:char="F02D"/>
      </w:r>
      <w:r w:rsidRPr="006854C6">
        <w:rPr>
          <w:sz w:val="22"/>
        </w:rPr>
        <w:t xml:space="preserve"> más form</w:t>
      </w:r>
      <w:r w:rsidRPr="006854C6">
        <w:rPr>
          <w:sz w:val="22"/>
        </w:rPr>
        <w:t>á</w:t>
      </w:r>
      <w:r w:rsidRPr="006854C6">
        <w:rPr>
          <w:sz w:val="22"/>
        </w:rPr>
        <w:t xml:space="preserve">ban </w:t>
      </w:r>
      <w:r w:rsidR="00FB713A">
        <w:rPr>
          <w:sz w:val="22"/>
        </w:rPr>
        <w:sym w:font="Symbol" w:char="F02D"/>
      </w:r>
      <w:r w:rsidRPr="006854C6">
        <w:rPr>
          <w:sz w:val="22"/>
        </w:rPr>
        <w:t xml:space="preserve"> a nagyüzemi öntözéseknél csökkent, de az üzemméretek változása </w:t>
      </w:r>
      <w:r w:rsidR="00714D29" w:rsidRPr="006854C6">
        <w:rPr>
          <w:sz w:val="22"/>
        </w:rPr>
        <w:t xml:space="preserve">(csökkentése) </w:t>
      </w:r>
      <w:r w:rsidRPr="006854C6">
        <w:rPr>
          <w:sz w:val="22"/>
        </w:rPr>
        <w:t xml:space="preserve">miatt napjainkban újra nagyobb jelentősége lehet. </w:t>
      </w:r>
    </w:p>
    <w:p w:rsidR="00713843" w:rsidRPr="006854C6" w:rsidRDefault="00FB713A" w:rsidP="00C62336">
      <w:pPr>
        <w:pStyle w:val="Cmsor3"/>
      </w:pPr>
      <w:bookmarkStart w:id="90" w:name="_Toc478194549"/>
      <w:bookmarkStart w:id="91" w:name="_Toc427560750"/>
      <w:r>
        <w:t>3.</w:t>
      </w:r>
      <w:r w:rsidR="00580A45">
        <w:t>5</w:t>
      </w:r>
      <w:r>
        <w:t xml:space="preserve">.1. </w:t>
      </w:r>
      <w:r w:rsidR="00713843" w:rsidRPr="006854C6">
        <w:t>Cseppenkénti öntözés</w:t>
      </w:r>
      <w:bookmarkEnd w:id="90"/>
      <w:bookmarkEnd w:id="91"/>
    </w:p>
    <w:p w:rsidR="00713843" w:rsidRPr="006854C6" w:rsidRDefault="00713843" w:rsidP="00FB713A">
      <w:pPr>
        <w:jc w:val="both"/>
        <w:rPr>
          <w:sz w:val="22"/>
        </w:rPr>
      </w:pPr>
      <w:r w:rsidRPr="006854C6">
        <w:rPr>
          <w:sz w:val="22"/>
        </w:rPr>
        <w:t>Cseppenkénti öntözésről beszélünk abban az esetben, ha az öntözővíz cseppenként jut el a talajfelszínre. Alkalmazása főleg ültetvényeken, fólia- és üvegházakban történik. Külön</w:t>
      </w:r>
      <w:r w:rsidRPr="006854C6">
        <w:rPr>
          <w:sz w:val="22"/>
        </w:rPr>
        <w:t>ö</w:t>
      </w:r>
      <w:r w:rsidRPr="006854C6">
        <w:rPr>
          <w:sz w:val="22"/>
        </w:rPr>
        <w:t>sen a konténeres</w:t>
      </w:r>
      <w:r w:rsidR="00714D29" w:rsidRPr="006854C6">
        <w:rPr>
          <w:sz w:val="22"/>
        </w:rPr>
        <w:t xml:space="preserve"> (tenyészedényes)</w:t>
      </w:r>
      <w:r w:rsidRPr="006854C6">
        <w:rPr>
          <w:sz w:val="22"/>
        </w:rPr>
        <w:t xml:space="preserve"> termesztő technológiánál van nagy jelentősége.</w:t>
      </w:r>
    </w:p>
    <w:p w:rsidR="00713843" w:rsidRDefault="00713843" w:rsidP="00713843">
      <w:pPr>
        <w:ind w:firstLine="284"/>
        <w:jc w:val="both"/>
        <w:rPr>
          <w:sz w:val="22"/>
        </w:rPr>
      </w:pPr>
      <w:r w:rsidRPr="006854C6">
        <w:rPr>
          <w:sz w:val="22"/>
        </w:rPr>
        <w:t>A cseppenkénti öntözésnek is van technika-történeti előzménye. Egyszerű megoldással oldották meg elődeink, főleg a bácskaiak, a görögdinnye öntözését. A karóra erősített l</w:t>
      </w:r>
      <w:r w:rsidRPr="006854C6">
        <w:rPr>
          <w:sz w:val="22"/>
        </w:rPr>
        <w:t>o</w:t>
      </w:r>
      <w:r w:rsidRPr="006854C6">
        <w:rPr>
          <w:sz w:val="22"/>
        </w:rPr>
        <w:t>pótökön tüzes dróttal kifolyónyílást alakítottak ki, amelyen keresztül cseppenként jutott a víz a növény gyökeréhez. A módszer általános</w:t>
      </w:r>
      <w:r w:rsidR="00A5071C" w:rsidRPr="006854C6">
        <w:rPr>
          <w:sz w:val="22"/>
        </w:rPr>
        <w:t xml:space="preserve"> –modernizált</w:t>
      </w:r>
      <w:r w:rsidR="00E83779">
        <w:rPr>
          <w:sz w:val="22"/>
        </w:rPr>
        <w:t xml:space="preserve"> </w:t>
      </w:r>
      <w:r w:rsidR="00E83779">
        <w:rPr>
          <w:sz w:val="22"/>
        </w:rPr>
        <w:sym w:font="Symbol" w:char="F02D"/>
      </w:r>
      <w:r w:rsidRPr="006854C6">
        <w:rPr>
          <w:sz w:val="22"/>
        </w:rPr>
        <w:t xml:space="preserve"> elrendezését a </w:t>
      </w:r>
      <w:r w:rsidR="00241A5F">
        <w:rPr>
          <w:sz w:val="22"/>
        </w:rPr>
        <w:t>78</w:t>
      </w:r>
      <w:r w:rsidRPr="006854C6">
        <w:rPr>
          <w:sz w:val="22"/>
        </w:rPr>
        <w:t>. ábra mutatja be.</w:t>
      </w:r>
    </w:p>
    <w:p w:rsidR="00241A5F" w:rsidRPr="00241A5F" w:rsidRDefault="00241A5F" w:rsidP="00241A5F">
      <w:pPr>
        <w:ind w:firstLine="284"/>
        <w:rPr>
          <w:sz w:val="18"/>
          <w:szCs w:val="18"/>
        </w:rPr>
      </w:pPr>
    </w:p>
    <w:p w:rsidR="00713843" w:rsidRPr="006854C6" w:rsidRDefault="00241A5F" w:rsidP="00241A5F">
      <w:pPr>
        <w:ind w:firstLine="284"/>
        <w:rPr>
          <w:sz w:val="22"/>
        </w:rPr>
      </w:pPr>
      <w:r>
        <w:rPr>
          <w:noProof/>
        </w:rPr>
        <w:pict>
          <v:shape id="_x0000_s1159" type="#_x0000_t202" style="position:absolute;left:0;text-align:left;margin-left:251.1pt;margin-top:49.65pt;width:144.55pt;height:25.3pt;z-index:251670016;visibility:visible;mso-height-percent:200;mso-height-percent:200;mso-width-relative:margin;mso-height-relative:margin" stroked="f">
            <v:textbox style="mso-fit-shape-to-text:t" inset="0,0,0,0">
              <w:txbxContent>
                <w:p w:rsidR="00241A5F" w:rsidRDefault="00241A5F" w:rsidP="00241A5F">
                  <w:pPr>
                    <w:jc w:val="center"/>
                  </w:pPr>
                  <w:r>
                    <w:rPr>
                      <w:sz w:val="22"/>
                    </w:rPr>
                    <w:t>78</w:t>
                  </w:r>
                  <w:r w:rsidRPr="00FB713A">
                    <w:rPr>
                      <w:sz w:val="22"/>
                    </w:rPr>
                    <w:t>. ábra. A csepegtető öntözés elvi sémája</w:t>
                  </w:r>
                </w:p>
              </w:txbxContent>
            </v:textbox>
          </v:shape>
        </w:pict>
      </w:r>
      <w:r w:rsidR="00AF3A84">
        <w:rPr>
          <w:noProof/>
          <w:sz w:val="22"/>
        </w:rPr>
        <w:drawing>
          <wp:inline distT="0" distB="0" distL="0" distR="0">
            <wp:extent cx="2924175" cy="1828800"/>
            <wp:effectExtent l="19050" t="19050" r="28575" b="19050"/>
            <wp:docPr id="150" name="Kép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4" cstate="print"/>
                    <a:srcRect/>
                    <a:stretch>
                      <a:fillRect/>
                    </a:stretch>
                  </pic:blipFill>
                  <pic:spPr bwMode="auto">
                    <a:xfrm>
                      <a:off x="0" y="0"/>
                      <a:ext cx="2924175" cy="1828800"/>
                    </a:xfrm>
                    <a:prstGeom prst="rect">
                      <a:avLst/>
                    </a:prstGeom>
                    <a:noFill/>
                    <a:ln w="6350" cmpd="sng">
                      <a:solidFill>
                        <a:srgbClr val="000000"/>
                      </a:solidFill>
                      <a:miter lim="800000"/>
                      <a:headEnd/>
                      <a:tailEnd/>
                    </a:ln>
                    <a:effectLst/>
                  </pic:spPr>
                </pic:pic>
              </a:graphicData>
            </a:graphic>
          </wp:inline>
        </w:drawing>
      </w:r>
    </w:p>
    <w:p w:rsidR="00713843" w:rsidRPr="006854C6" w:rsidRDefault="00713843" w:rsidP="00713843">
      <w:pPr>
        <w:ind w:firstLine="284"/>
        <w:jc w:val="both"/>
        <w:rPr>
          <w:sz w:val="22"/>
        </w:rPr>
      </w:pPr>
      <w:r w:rsidRPr="006854C6">
        <w:rPr>
          <w:sz w:val="22"/>
        </w:rPr>
        <w:t>Ez az elrendezés érvényes más mikroöntözési módszerekre is. A szárnyvezetéken ilyenkor a csepegtetőtestek helyett más vízadagoló-elemek találhatók.</w:t>
      </w:r>
    </w:p>
    <w:p w:rsidR="00713843" w:rsidRPr="006854C6" w:rsidRDefault="00713843" w:rsidP="00713843">
      <w:pPr>
        <w:ind w:firstLine="284"/>
        <w:jc w:val="both"/>
        <w:rPr>
          <w:sz w:val="22"/>
        </w:rPr>
      </w:pPr>
      <w:r w:rsidRPr="006854C6">
        <w:rPr>
          <w:sz w:val="22"/>
        </w:rPr>
        <w:t xml:space="preserve">A mikroöntözés módszerei közül a cseppenkénti öntözés az, amely világszerte </w:t>
      </w:r>
      <w:r w:rsidR="00FB713A">
        <w:rPr>
          <w:sz w:val="22"/>
        </w:rPr>
        <w:sym w:font="Symbol" w:char="F02D"/>
      </w:r>
      <w:r w:rsidRPr="006854C6">
        <w:rPr>
          <w:sz w:val="22"/>
        </w:rPr>
        <w:t xml:space="preserve"> így h</w:t>
      </w:r>
      <w:r w:rsidRPr="006854C6">
        <w:rPr>
          <w:sz w:val="22"/>
        </w:rPr>
        <w:t>a</w:t>
      </w:r>
      <w:r w:rsidRPr="006854C6">
        <w:rPr>
          <w:sz w:val="22"/>
        </w:rPr>
        <w:t xml:space="preserve">zánkban is </w:t>
      </w:r>
      <w:r w:rsidR="00FB713A">
        <w:rPr>
          <w:sz w:val="22"/>
        </w:rPr>
        <w:sym w:font="Symbol" w:char="F02D"/>
      </w:r>
      <w:r w:rsidRPr="006854C6">
        <w:rPr>
          <w:sz w:val="22"/>
        </w:rPr>
        <w:t xml:space="preserve"> nagyobb mértékben terjedt el.</w:t>
      </w:r>
    </w:p>
    <w:p w:rsidR="00713843" w:rsidRPr="006854C6" w:rsidRDefault="00713843" w:rsidP="00713843">
      <w:pPr>
        <w:ind w:firstLine="284"/>
        <w:jc w:val="both"/>
        <w:rPr>
          <w:sz w:val="22"/>
        </w:rPr>
      </w:pPr>
      <w:r w:rsidRPr="006854C6">
        <w:rPr>
          <w:sz w:val="22"/>
        </w:rPr>
        <w:t>A fogalomban szereplő "mikro" szó a korábban kialakult öntözési módokhoz viszony</w:t>
      </w:r>
      <w:r w:rsidRPr="006854C6">
        <w:rPr>
          <w:sz w:val="22"/>
        </w:rPr>
        <w:t>í</w:t>
      </w:r>
      <w:r w:rsidRPr="006854C6">
        <w:rPr>
          <w:sz w:val="22"/>
        </w:rPr>
        <w:t xml:space="preserve">tott csökkentett vízmennyiség-felhasználást jelenti; vagyis egységnyi idő alatt kijuttatandó kisebb vízadagokra utal. A kisebb vízmennyiség kisebb átmérőjű csöveken juttatható ki. Tehát ennél az öntözési módnál a vízszállító hálózat úgynevezett utolsó rendű elemei (szárnyvezetékei) jóval kisebb méretűek, mint pl. az esőztető öntözőberendezésé. </w:t>
      </w:r>
    </w:p>
    <w:p w:rsidR="00713843" w:rsidRPr="006854C6" w:rsidRDefault="00713843" w:rsidP="00713843">
      <w:pPr>
        <w:ind w:firstLine="284"/>
        <w:jc w:val="both"/>
        <w:rPr>
          <w:b/>
          <w:sz w:val="22"/>
        </w:rPr>
      </w:pPr>
      <w:r w:rsidRPr="006854C6">
        <w:rPr>
          <w:sz w:val="22"/>
        </w:rPr>
        <w:t xml:space="preserve">A mikroöntözés a hagyományos öntözési módok mindegyikével kapcsolatba hozható, ezért a mikroöntözési módnak különféle módszereivel és eljárásaival találkozhatunk. </w:t>
      </w:r>
    </w:p>
    <w:p w:rsidR="00713843" w:rsidRDefault="00713843" w:rsidP="00713843">
      <w:pPr>
        <w:ind w:firstLine="284"/>
        <w:jc w:val="both"/>
        <w:rPr>
          <w:sz w:val="22"/>
        </w:rPr>
      </w:pPr>
      <w:r w:rsidRPr="006854C6">
        <w:rPr>
          <w:sz w:val="22"/>
        </w:rPr>
        <w:t xml:space="preserve">A folyamatos öntözés olyan öntözést jelent, amikor az alacsony (0,5-1,0 bar) nyomással szállított víz a különböző vízadagoló elemeken keresztül kis (1-4 liter/óra) adagban kerül </w:t>
      </w:r>
      <w:r w:rsidR="00E83779">
        <w:rPr>
          <w:sz w:val="22"/>
        </w:rPr>
        <w:t xml:space="preserve">– szinte egész nap </w:t>
      </w:r>
      <w:r w:rsidR="00770691">
        <w:rPr>
          <w:sz w:val="22"/>
        </w:rPr>
        <w:sym w:font="Symbol" w:char="F02D"/>
      </w:r>
      <w:r w:rsidR="00E83779">
        <w:rPr>
          <w:sz w:val="22"/>
        </w:rPr>
        <w:t xml:space="preserve"> a</w:t>
      </w:r>
      <w:r w:rsidRPr="006854C6">
        <w:rPr>
          <w:sz w:val="22"/>
        </w:rPr>
        <w:t xml:space="preserve"> talajra. Az egyszeri vízigény kiadagolása folyamatosan történik.</w:t>
      </w:r>
    </w:p>
    <w:p w:rsidR="00E83779" w:rsidRPr="004876A3" w:rsidRDefault="004876A3" w:rsidP="00C62336">
      <w:pPr>
        <w:pStyle w:val="Cmsor3"/>
      </w:pPr>
      <w:bookmarkStart w:id="92" w:name="_Toc478194552"/>
      <w:bookmarkStart w:id="93" w:name="_Toc427560751"/>
      <w:r w:rsidRPr="004876A3">
        <w:t>3</w:t>
      </w:r>
      <w:r w:rsidR="00E83779" w:rsidRPr="004876A3">
        <w:t>.</w:t>
      </w:r>
      <w:r w:rsidR="00580A45">
        <w:t>5</w:t>
      </w:r>
      <w:r w:rsidR="00E83779" w:rsidRPr="004876A3">
        <w:t>.</w:t>
      </w:r>
      <w:r w:rsidRPr="004876A3">
        <w:t>2</w:t>
      </w:r>
      <w:r w:rsidR="00E83779" w:rsidRPr="004876A3">
        <w:t>. A mikroöntözés műszaki megoldásai</w:t>
      </w:r>
      <w:bookmarkEnd w:id="92"/>
      <w:bookmarkEnd w:id="93"/>
    </w:p>
    <w:p w:rsidR="004876A3" w:rsidRPr="006854C6" w:rsidRDefault="004876A3" w:rsidP="004876A3">
      <w:pPr>
        <w:pStyle w:val="Cmsor4"/>
      </w:pPr>
      <w:bookmarkStart w:id="94" w:name="_Toc478194553"/>
      <w:bookmarkStart w:id="95" w:name="_Toc427560752"/>
      <w:r>
        <w:t>3</w:t>
      </w:r>
      <w:r w:rsidRPr="006854C6">
        <w:t>.</w:t>
      </w:r>
      <w:r w:rsidR="00580A45">
        <w:t>5</w:t>
      </w:r>
      <w:r w:rsidRPr="006854C6">
        <w:t>.</w:t>
      </w:r>
      <w:r>
        <w:t>2</w:t>
      </w:r>
      <w:r w:rsidRPr="006854C6">
        <w:t>.</w:t>
      </w:r>
      <w:r>
        <w:t>1.</w:t>
      </w:r>
      <w:r w:rsidRPr="006854C6">
        <w:t xml:space="preserve"> A csőhálózat</w:t>
      </w:r>
      <w:bookmarkEnd w:id="94"/>
      <w:bookmarkEnd w:id="95"/>
    </w:p>
    <w:p w:rsidR="004876A3" w:rsidRPr="006854C6" w:rsidRDefault="004876A3" w:rsidP="004876A3">
      <w:pPr>
        <w:jc w:val="both"/>
        <w:rPr>
          <w:sz w:val="22"/>
        </w:rPr>
      </w:pPr>
      <w:r w:rsidRPr="006854C6">
        <w:rPr>
          <w:sz w:val="22"/>
        </w:rPr>
        <w:t>A mikroöntözőtelep vízszállítását a csőhálózat végzi. Az esőztetéshez hasonlóan tal</w:t>
      </w:r>
      <w:r w:rsidRPr="006854C6">
        <w:rPr>
          <w:sz w:val="22"/>
        </w:rPr>
        <w:t>á</w:t>
      </w:r>
      <w:r w:rsidRPr="006854C6">
        <w:rPr>
          <w:sz w:val="22"/>
        </w:rPr>
        <w:t>lunk szárny-, mellék- és fővezetéket.</w:t>
      </w:r>
    </w:p>
    <w:p w:rsidR="004876A3" w:rsidRPr="006854C6" w:rsidRDefault="004876A3" w:rsidP="004876A3">
      <w:pPr>
        <w:ind w:firstLine="284"/>
        <w:jc w:val="both"/>
        <w:rPr>
          <w:sz w:val="22"/>
        </w:rPr>
      </w:pPr>
      <w:r w:rsidRPr="006854C6">
        <w:rPr>
          <w:sz w:val="22"/>
        </w:rPr>
        <w:t>A szárnyvezeték teszi lehetővé a tényleges öntözést, ez helyezkedik el a növényáll</w:t>
      </w:r>
      <w:r w:rsidRPr="006854C6">
        <w:rPr>
          <w:sz w:val="22"/>
        </w:rPr>
        <w:t>o</w:t>
      </w:r>
      <w:r w:rsidRPr="006854C6">
        <w:rPr>
          <w:sz w:val="22"/>
        </w:rPr>
        <w:t>mány soraiban. Ezen vannak a vízadagoló-testek. A szárnyvezetékek elhelyezése a növ</w:t>
      </w:r>
      <w:r w:rsidRPr="006854C6">
        <w:rPr>
          <w:sz w:val="22"/>
        </w:rPr>
        <w:t>é</w:t>
      </w:r>
      <w:r w:rsidRPr="006854C6">
        <w:rPr>
          <w:sz w:val="22"/>
        </w:rPr>
        <w:t>nyi állománytól függ. A széles sortávolságú növényeknél vagy ültetvényeknél minden sorban, a kisebb sortávolságnál, például zöldségkultúráknál minden második, esetleg harmadik so</w:t>
      </w:r>
      <w:r w:rsidRPr="006854C6">
        <w:rPr>
          <w:sz w:val="22"/>
        </w:rPr>
        <w:t>r</w:t>
      </w:r>
      <w:r w:rsidRPr="006854C6">
        <w:rPr>
          <w:sz w:val="22"/>
        </w:rPr>
        <w:t>ban.</w:t>
      </w:r>
    </w:p>
    <w:p w:rsidR="004876A3" w:rsidRDefault="004876A3" w:rsidP="004876A3">
      <w:pPr>
        <w:ind w:firstLine="284"/>
        <w:jc w:val="both"/>
        <w:rPr>
          <w:sz w:val="22"/>
        </w:rPr>
      </w:pPr>
      <w:r w:rsidRPr="006854C6">
        <w:rPr>
          <w:sz w:val="22"/>
        </w:rPr>
        <w:t xml:space="preserve">A csövek műanyagból készülnek, polipropilén (PP) vagy polietilén (PE) anyagból. Ezek jellemzésére a Nominál (névleges) Átmérőt </w:t>
      </w:r>
      <w:r w:rsidRPr="004876A3">
        <w:rPr>
          <w:i/>
          <w:sz w:val="22"/>
        </w:rPr>
        <w:t>NÁ</w:t>
      </w:r>
      <w:r w:rsidRPr="006854C6">
        <w:rPr>
          <w:sz w:val="22"/>
        </w:rPr>
        <w:t>-t használják. Méretét mm-ben adják meg, a jellemző méretek 12,</w:t>
      </w:r>
      <w:r>
        <w:rPr>
          <w:sz w:val="22"/>
        </w:rPr>
        <w:t xml:space="preserve"> 16, 20, 25 mm.</w:t>
      </w:r>
    </w:p>
    <w:p w:rsidR="004876A3" w:rsidRPr="006854C6" w:rsidRDefault="004876A3" w:rsidP="004876A3">
      <w:pPr>
        <w:ind w:firstLine="284"/>
        <w:jc w:val="both"/>
        <w:rPr>
          <w:sz w:val="22"/>
        </w:rPr>
      </w:pPr>
      <w:r w:rsidRPr="006854C6">
        <w:rPr>
          <w:sz w:val="22"/>
        </w:rPr>
        <w:t>A csöveket több falvastagsággal készítik és a nyomásállóság alapján vannak 2,5; 4; 6 bar-os csövek. Ha lehetőség van, a vásárlásnál érdemes minél kisebb csőfal</w:t>
      </w:r>
      <w:r>
        <w:rPr>
          <w:sz w:val="22"/>
        </w:rPr>
        <w:t>-</w:t>
      </w:r>
      <w:r w:rsidRPr="006854C6">
        <w:rPr>
          <w:sz w:val="22"/>
        </w:rPr>
        <w:t>vastagságút választani (1-1,5 bar üzemi nyomáshoz elég a 2,5 bar-os cső).</w:t>
      </w:r>
    </w:p>
    <w:p w:rsidR="004876A3" w:rsidRPr="006854C6" w:rsidRDefault="004876A3" w:rsidP="004876A3">
      <w:pPr>
        <w:ind w:firstLine="284"/>
        <w:jc w:val="both"/>
        <w:rPr>
          <w:sz w:val="22"/>
        </w:rPr>
      </w:pPr>
      <w:r w:rsidRPr="006854C6">
        <w:rPr>
          <w:sz w:val="22"/>
        </w:rPr>
        <w:t>A szárnyvezetékek a mellékvezetékhez vagy osztóvezetékekhez csatlakoznak. Ezek látják el őket a működésükhöz szükséges vízmennyiséggel. A kifektetésük történhet egyes esetekben a kelés után is. A nyomásviszonyokat a mellékvezetéknek a fővezetékhez való csatlakozásánál szabályozzák beépített nyomásszabályozóval, vagy tolózárral. A mellé</w:t>
      </w:r>
      <w:r w:rsidRPr="006854C6">
        <w:rPr>
          <w:sz w:val="22"/>
        </w:rPr>
        <w:t>k</w:t>
      </w:r>
      <w:r w:rsidRPr="006854C6">
        <w:rPr>
          <w:sz w:val="22"/>
        </w:rPr>
        <w:t>vezeték egyes szakaszainak kialakításánál törekedni kell arra, hogy a szárnyvezetéken lévő valamennyi vízadagoló azonos vízmennyiséget szolgáltasson ki. A mellékvezeték leh</w:t>
      </w:r>
      <w:r w:rsidRPr="006854C6">
        <w:rPr>
          <w:sz w:val="22"/>
        </w:rPr>
        <w:t>e</w:t>
      </w:r>
      <w:r w:rsidRPr="006854C6">
        <w:rPr>
          <w:sz w:val="22"/>
        </w:rPr>
        <w:t>tőleg a talaj felszíne alá kerüljön, hogy a géppel végzett talajmunkákat és a növényápolást minél kevésbé akadályozza.</w:t>
      </w:r>
    </w:p>
    <w:p w:rsidR="004876A3" w:rsidRPr="006854C6" w:rsidRDefault="004876A3" w:rsidP="004876A3">
      <w:pPr>
        <w:ind w:firstLine="284"/>
        <w:jc w:val="both"/>
        <w:rPr>
          <w:sz w:val="22"/>
        </w:rPr>
      </w:pPr>
      <w:r w:rsidRPr="006854C6">
        <w:rPr>
          <w:sz w:val="22"/>
        </w:rPr>
        <w:t xml:space="preserve">A fővezetéket </w:t>
      </w:r>
      <w:r>
        <w:rPr>
          <w:sz w:val="22"/>
        </w:rPr>
        <w:sym w:font="Symbol" w:char="F02D"/>
      </w:r>
      <w:r w:rsidRPr="006854C6">
        <w:rPr>
          <w:sz w:val="22"/>
        </w:rPr>
        <w:t xml:space="preserve"> a mellékvezetékhez hasonlóan </w:t>
      </w:r>
      <w:r>
        <w:rPr>
          <w:sz w:val="22"/>
        </w:rPr>
        <w:sym w:font="Symbol" w:char="F02D"/>
      </w:r>
      <w:r w:rsidRPr="006854C6">
        <w:rPr>
          <w:sz w:val="22"/>
        </w:rPr>
        <w:t xml:space="preserve"> szinte minden esetben a talaj felszíne alá érdemes elhelyezni. Ezeknek a csöveknek is korrózióállóknak kell lenniük. Anyaguk leggyakrabban műanyag (PE vagy PP), de előfordulnak PVC, továbbá azbesztcement, acél, valamint műanyag bevonattal ellátott vascsövek is. Méreteit a szállítandó vízmennyiség hat</w:t>
      </w:r>
      <w:r w:rsidRPr="006854C6">
        <w:rPr>
          <w:sz w:val="22"/>
        </w:rPr>
        <w:t>á</w:t>
      </w:r>
      <w:r w:rsidRPr="006854C6">
        <w:rPr>
          <w:sz w:val="22"/>
        </w:rPr>
        <w:t>rozza meg,</w:t>
      </w:r>
      <w:r w:rsidRPr="006854C6">
        <w:rPr>
          <w:b/>
          <w:sz w:val="22"/>
        </w:rPr>
        <w:t xml:space="preserve"> </w:t>
      </w:r>
      <w:r w:rsidRPr="006854C6">
        <w:rPr>
          <w:sz w:val="22"/>
        </w:rPr>
        <w:t>N</w:t>
      </w:r>
      <w:r>
        <w:rPr>
          <w:sz w:val="22"/>
        </w:rPr>
        <w:t>Á</w:t>
      </w:r>
      <w:r w:rsidRPr="006854C6">
        <w:rPr>
          <w:sz w:val="22"/>
        </w:rPr>
        <w:t xml:space="preserve"> (névleges átmérő) 32-400 mm-ig terjed. A nyomástartomány, amire készítik őket, 4-16 bar közötti. </w:t>
      </w:r>
    </w:p>
    <w:p w:rsidR="004876A3" w:rsidRPr="006854C6" w:rsidRDefault="004876A3" w:rsidP="004876A3">
      <w:pPr>
        <w:ind w:firstLine="284"/>
        <w:jc w:val="both"/>
        <w:rPr>
          <w:sz w:val="22"/>
        </w:rPr>
      </w:pPr>
      <w:r w:rsidRPr="006854C6">
        <w:rPr>
          <w:sz w:val="22"/>
        </w:rPr>
        <w:t>A csőhálózat kialakításához nagyon sok idom, szerelvény áll az építők segítségére. A teljesség igénye nélkül felsorolunk néhány elemet: 90 és 45</w:t>
      </w:r>
      <w:r w:rsidR="00241A5F">
        <w:rPr>
          <w:sz w:val="22"/>
        </w:rPr>
        <w:t>°</w:t>
      </w:r>
      <w:r w:rsidRPr="006854C6">
        <w:rPr>
          <w:sz w:val="22"/>
        </w:rPr>
        <w:t xml:space="preserve">-os ívek, egyenes és T-toldócsatlakozók. Mindegyik többféle csatlakozókialakítással, menetes, szorítóbilincses, vagy ragasztott kivitelben és méretben készül. </w:t>
      </w:r>
    </w:p>
    <w:p w:rsidR="004876A3" w:rsidRPr="006854C6" w:rsidRDefault="004876A3" w:rsidP="004876A3">
      <w:pPr>
        <w:ind w:firstLine="284"/>
        <w:jc w:val="both"/>
        <w:rPr>
          <w:sz w:val="22"/>
        </w:rPr>
      </w:pPr>
      <w:r w:rsidRPr="006854C6">
        <w:rPr>
          <w:sz w:val="22"/>
        </w:rPr>
        <w:t>A csőhálózat építése egy meghatározott technológia alapján történik, és minden esetben szakemberrel történő konzultáció alapján érdemes megépíteni.</w:t>
      </w:r>
    </w:p>
    <w:p w:rsidR="00E83779" w:rsidRPr="006854C6" w:rsidRDefault="004876A3" w:rsidP="004876A3">
      <w:pPr>
        <w:pStyle w:val="Cmsor4"/>
      </w:pPr>
      <w:bookmarkStart w:id="96" w:name="_Toc427560753"/>
      <w:r>
        <w:t>3.</w:t>
      </w:r>
      <w:r w:rsidR="00580A45">
        <w:t>5</w:t>
      </w:r>
      <w:r>
        <w:t xml:space="preserve">.2.2. </w:t>
      </w:r>
      <w:r w:rsidR="00E83779" w:rsidRPr="006854C6">
        <w:t>Szűrőberendezések</w:t>
      </w:r>
      <w:bookmarkEnd w:id="96"/>
    </w:p>
    <w:p w:rsidR="00E83779" w:rsidRPr="006854C6" w:rsidRDefault="00E83779" w:rsidP="004876A3">
      <w:pPr>
        <w:jc w:val="both"/>
        <w:rPr>
          <w:sz w:val="22"/>
        </w:rPr>
      </w:pPr>
      <w:r w:rsidRPr="006854C6">
        <w:rPr>
          <w:sz w:val="22"/>
        </w:rPr>
        <w:t>A szivattyúhoz kapcsolódnak a különféle szűrőberendezések. Ezek azért szükségesek, mert a mikroöntöző</w:t>
      </w:r>
      <w:r w:rsidR="004876A3">
        <w:rPr>
          <w:sz w:val="22"/>
        </w:rPr>
        <w:t xml:space="preserve"> </w:t>
      </w:r>
      <w:r w:rsidRPr="006854C6">
        <w:rPr>
          <w:sz w:val="22"/>
        </w:rPr>
        <w:t xml:space="preserve">berendezések vízadagolói (csepegtetőtestek, mikroszórók, stb.) nyílásai kicsiny átmérőjűek, 1-2 mm-esek. Ezért üzemelésükhöz </w:t>
      </w:r>
      <w:r w:rsidR="004876A3">
        <w:rPr>
          <w:sz w:val="22"/>
        </w:rPr>
        <w:sym w:font="Symbol" w:char="F02D"/>
      </w:r>
      <w:r w:rsidRPr="006854C6">
        <w:rPr>
          <w:sz w:val="22"/>
        </w:rPr>
        <w:t xml:space="preserve"> a mechanikai szennyeződés szempontjából </w:t>
      </w:r>
      <w:r w:rsidR="004876A3">
        <w:rPr>
          <w:sz w:val="22"/>
        </w:rPr>
        <w:sym w:font="Symbol" w:char="F02D"/>
      </w:r>
      <w:r w:rsidRPr="006854C6">
        <w:rPr>
          <w:sz w:val="22"/>
        </w:rPr>
        <w:t xml:space="preserve"> ivóvíz tisztaságú vízre van szükség. A felhasználásra kerülő ivóvizet is tan</w:t>
      </w:r>
      <w:r w:rsidRPr="006854C6">
        <w:rPr>
          <w:sz w:val="22"/>
        </w:rPr>
        <w:t>á</w:t>
      </w:r>
      <w:r w:rsidRPr="006854C6">
        <w:rPr>
          <w:sz w:val="22"/>
        </w:rPr>
        <w:t>csos szűrni, mivel csőtörést követően annyi szilárd szennyeződés kerülhet a hálózatba, amely a vízadagoló elemek eltömődését okozhatja.</w:t>
      </w:r>
    </w:p>
    <w:p w:rsidR="00E83779" w:rsidRPr="006854C6" w:rsidRDefault="00E83779" w:rsidP="00E83779">
      <w:pPr>
        <w:ind w:firstLine="284"/>
        <w:jc w:val="both"/>
        <w:rPr>
          <w:sz w:val="22"/>
        </w:rPr>
      </w:pPr>
      <w:r w:rsidRPr="006854C6">
        <w:rPr>
          <w:sz w:val="22"/>
        </w:rPr>
        <w:t>A szilárd részecskéken túl kémiai anyagok is okozhatnak eltömődést, pl. a vas- és mészkiválások. A harmadik veszélyforrást a szerves anyagok (pl. algák) okozhatják. A vízforrástól függően kell a szűrőtípusokat megválasztani. A folyóvizek fizikai, a tavak, tárolók kémiai és biológiai szűrést igényelnek.</w:t>
      </w:r>
    </w:p>
    <w:p w:rsidR="00E83779" w:rsidRPr="006854C6" w:rsidRDefault="00E83779" w:rsidP="00E83779">
      <w:pPr>
        <w:ind w:firstLine="284"/>
        <w:jc w:val="both"/>
        <w:rPr>
          <w:sz w:val="22"/>
        </w:rPr>
      </w:pPr>
      <w:r w:rsidRPr="006854C6">
        <w:rPr>
          <w:sz w:val="22"/>
        </w:rPr>
        <w:t>A szennyeződés típusának megfelelően alakították ki a fizikai, kémiai és biológiai sz</w:t>
      </w:r>
      <w:r w:rsidRPr="006854C6">
        <w:rPr>
          <w:sz w:val="22"/>
        </w:rPr>
        <w:t>ű</w:t>
      </w:r>
      <w:r w:rsidRPr="006854C6">
        <w:rPr>
          <w:sz w:val="22"/>
        </w:rPr>
        <w:t xml:space="preserve">rőket. </w:t>
      </w:r>
    </w:p>
    <w:p w:rsidR="00E83779" w:rsidRPr="006854C6" w:rsidRDefault="00E83779" w:rsidP="00E83779">
      <w:pPr>
        <w:ind w:firstLine="284"/>
        <w:jc w:val="both"/>
        <w:rPr>
          <w:sz w:val="22"/>
        </w:rPr>
      </w:pPr>
      <w:r w:rsidRPr="006854C6">
        <w:rPr>
          <w:sz w:val="22"/>
        </w:rPr>
        <w:t>A mechanikai szennyeződések eltávolítására a fizikai víztisztító, illetve szűrő haszná</w:t>
      </w:r>
      <w:r w:rsidRPr="006854C6">
        <w:rPr>
          <w:sz w:val="22"/>
        </w:rPr>
        <w:t>l</w:t>
      </w:r>
      <w:r w:rsidRPr="006854C6">
        <w:rPr>
          <w:sz w:val="22"/>
        </w:rPr>
        <w:t>ható. Ennek a legegyszerűbb formája a szivattyúnál található gereb, szűrőkosár, vagy úszó előszűrők. A nyílt felszínű vízforrásoknál a vízben lévő nagyobb lebegő szennyeződések kiszűrésére alkalmasak. A víznél nagyobb sűrűségű úszó, lebegő anyagok, melyeket a víz mozgási energiája tart mozgásban (homok, iszap) ülepítőtartályokkal választhatók ki.</w:t>
      </w:r>
    </w:p>
    <w:p w:rsidR="00E83779" w:rsidRPr="006854C6" w:rsidRDefault="00E83779" w:rsidP="00E83779">
      <w:pPr>
        <w:ind w:firstLine="284"/>
        <w:jc w:val="both"/>
        <w:rPr>
          <w:sz w:val="22"/>
        </w:rPr>
      </w:pPr>
      <w:r w:rsidRPr="006854C6">
        <w:rPr>
          <w:sz w:val="22"/>
        </w:rPr>
        <w:t>A szivattyú előtt alkalmazható víztisztító berendezéseken kívül általános a nyomóo</w:t>
      </w:r>
      <w:r w:rsidRPr="006854C6">
        <w:rPr>
          <w:sz w:val="22"/>
        </w:rPr>
        <w:t>l</w:t>
      </w:r>
      <w:r w:rsidRPr="006854C6">
        <w:rPr>
          <w:sz w:val="22"/>
        </w:rPr>
        <w:t>dalon, nyomás alatt működő zárt szűrő használata. A zárt szűrők hatásfoka jobb. Az eg</w:t>
      </w:r>
      <w:r w:rsidRPr="006854C6">
        <w:rPr>
          <w:sz w:val="22"/>
        </w:rPr>
        <w:t>y</w:t>
      </w:r>
      <w:r w:rsidRPr="006854C6">
        <w:rPr>
          <w:sz w:val="22"/>
        </w:rPr>
        <w:t>szerűbb kialakításúak a homokfogók vagy örvényszeparátorok (</w:t>
      </w:r>
      <w:r w:rsidR="00241A5F">
        <w:rPr>
          <w:sz w:val="22"/>
        </w:rPr>
        <w:t>79</w:t>
      </w:r>
      <w:r w:rsidRPr="006854C6">
        <w:rPr>
          <w:sz w:val="22"/>
        </w:rPr>
        <w:t>. ábra). A csőkutakból történő öntözés során a kutak homoktartalma nagy eltömődéseket okozhat. A homok k</w:t>
      </w:r>
      <w:r w:rsidRPr="006854C6">
        <w:rPr>
          <w:sz w:val="22"/>
        </w:rPr>
        <w:t>i</w:t>
      </w:r>
      <w:r w:rsidRPr="006854C6">
        <w:rPr>
          <w:sz w:val="22"/>
        </w:rPr>
        <w:t>választása nem lehetséges teljes mértékben a szivattyú szívóoldalán ülepítőtartállyal, ilyen esetekben használják még a homokfogókat. A centrifugális erő elve alapján működnek, az örvénylő mozgás hatására a vízben lebegő anyagok a szeparátor aljára leülepednek és onnan eltávolíthatók. Nem választják ki az összes szennyező any</w:t>
      </w:r>
      <w:r w:rsidRPr="006854C6">
        <w:rPr>
          <w:sz w:val="22"/>
        </w:rPr>
        <w:t>a</w:t>
      </w:r>
      <w:r w:rsidRPr="006854C6">
        <w:rPr>
          <w:sz w:val="22"/>
        </w:rPr>
        <w:t>got, ezeknek az eltávolítására további szűrőket kell a rendszerbe építeni.</w:t>
      </w:r>
    </w:p>
    <w:p w:rsidR="00E83779" w:rsidRPr="00241A5F" w:rsidRDefault="00E83779" w:rsidP="00E83779">
      <w:pPr>
        <w:rPr>
          <w:sz w:val="20"/>
        </w:rPr>
      </w:pPr>
    </w:p>
    <w:p w:rsidR="00E83779" w:rsidRPr="006854C6" w:rsidRDefault="00E83779" w:rsidP="009F2E34">
      <w:pPr>
        <w:ind w:left="284"/>
        <w:rPr>
          <w:sz w:val="22"/>
        </w:rPr>
      </w:pPr>
      <w:r w:rsidRPr="006854C6">
        <w:rPr>
          <w:noProof/>
        </w:rPr>
        <w:pict>
          <v:rect id="_x0000_s1093" style="position:absolute;left:0;text-align:left;margin-left:194.65pt;margin-top:41.8pt;width:161.25pt;height:78.9pt;z-index:251660800" o:allowincell="f" stroked="f">
            <v:textbox style="mso-next-textbox:#_x0000_s1093" inset="0,0,0,0">
              <w:txbxContent>
                <w:p w:rsidR="005673BF" w:rsidRPr="00805A66" w:rsidRDefault="00071577" w:rsidP="00E83779">
                  <w:pPr>
                    <w:jc w:val="center"/>
                    <w:rPr>
                      <w:sz w:val="22"/>
                    </w:rPr>
                  </w:pPr>
                  <w:r>
                    <w:rPr>
                      <w:sz w:val="22"/>
                    </w:rPr>
                    <w:t>79</w:t>
                  </w:r>
                  <w:r w:rsidR="005673BF" w:rsidRPr="00805A66">
                    <w:rPr>
                      <w:sz w:val="22"/>
                    </w:rPr>
                    <w:t>. ábra. Ciklon rendszerű homo</w:t>
                  </w:r>
                  <w:r w:rsidR="005673BF" w:rsidRPr="00805A66">
                    <w:rPr>
                      <w:sz w:val="22"/>
                    </w:rPr>
                    <w:t>k</w:t>
                  </w:r>
                  <w:r w:rsidR="005673BF" w:rsidRPr="00805A66">
                    <w:rPr>
                      <w:sz w:val="22"/>
                    </w:rPr>
                    <w:t>fogó</w:t>
                  </w:r>
                </w:p>
                <w:p w:rsidR="005673BF" w:rsidRDefault="005673BF" w:rsidP="00E83779">
                  <w:pPr>
                    <w:jc w:val="center"/>
                    <w:rPr>
                      <w:sz w:val="20"/>
                    </w:rPr>
                  </w:pPr>
                  <w:r w:rsidRPr="00805A66">
                    <w:rPr>
                      <w:sz w:val="20"/>
                    </w:rPr>
                    <w:t>1. vízbelépés; 2. cikl</w:t>
                  </w:r>
                  <w:r>
                    <w:rPr>
                      <w:sz w:val="20"/>
                    </w:rPr>
                    <w:t>on-test;</w:t>
                  </w:r>
                </w:p>
                <w:p w:rsidR="005673BF" w:rsidRPr="00805A66" w:rsidRDefault="005673BF" w:rsidP="00E83779">
                  <w:pPr>
                    <w:jc w:val="center"/>
                    <w:rPr>
                      <w:sz w:val="20"/>
                    </w:rPr>
                  </w:pPr>
                  <w:r>
                    <w:rPr>
                      <w:sz w:val="20"/>
                    </w:rPr>
                    <w:t>3. csatlakozóelem; 4. ülepítő tartály;</w:t>
                  </w:r>
                  <w:r>
                    <w:rPr>
                      <w:sz w:val="20"/>
                    </w:rPr>
                    <w:br/>
                  </w:r>
                  <w:r w:rsidRPr="00805A66">
                    <w:rPr>
                      <w:sz w:val="20"/>
                    </w:rPr>
                    <w:t>5</w:t>
                  </w:r>
                  <w:r>
                    <w:rPr>
                      <w:sz w:val="20"/>
                    </w:rPr>
                    <w:t>. vízáramlás vonala; 6. üledék;</w:t>
                  </w:r>
                  <w:r>
                    <w:rPr>
                      <w:sz w:val="20"/>
                    </w:rPr>
                    <w:br/>
                  </w:r>
                  <w:r w:rsidRPr="00805A66">
                    <w:rPr>
                      <w:sz w:val="20"/>
                    </w:rPr>
                    <w:t>7. szűrt víz; 8. üledék eltávolítás</w:t>
                  </w:r>
                </w:p>
              </w:txbxContent>
            </v:textbox>
          </v:rect>
        </w:pict>
      </w:r>
      <w:r w:rsidR="00AF3A84">
        <w:rPr>
          <w:noProof/>
          <w:sz w:val="22"/>
        </w:rPr>
        <w:drawing>
          <wp:inline distT="0" distB="0" distL="0" distR="0">
            <wp:extent cx="1409700" cy="1857375"/>
            <wp:effectExtent l="38100" t="19050" r="19050" b="28575"/>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5" cstate="print"/>
                    <a:srcRect/>
                    <a:stretch>
                      <a:fillRect/>
                    </a:stretch>
                  </pic:blipFill>
                  <pic:spPr bwMode="auto">
                    <a:xfrm>
                      <a:off x="0" y="0"/>
                      <a:ext cx="1409700" cy="1857375"/>
                    </a:xfrm>
                    <a:prstGeom prst="rect">
                      <a:avLst/>
                    </a:prstGeom>
                    <a:noFill/>
                    <a:ln w="6350" cmpd="sng">
                      <a:solidFill>
                        <a:srgbClr val="000000"/>
                      </a:solidFill>
                      <a:miter lim="800000"/>
                      <a:headEnd/>
                      <a:tailEnd/>
                    </a:ln>
                    <a:effectLst/>
                  </pic:spPr>
                </pic:pic>
              </a:graphicData>
            </a:graphic>
          </wp:inline>
        </w:drawing>
      </w:r>
    </w:p>
    <w:p w:rsidR="00805A66" w:rsidRDefault="00E83779" w:rsidP="00E83779">
      <w:pPr>
        <w:ind w:firstLine="284"/>
        <w:jc w:val="both"/>
        <w:rPr>
          <w:sz w:val="22"/>
        </w:rPr>
      </w:pPr>
      <w:r w:rsidRPr="006854C6">
        <w:rPr>
          <w:sz w:val="22"/>
        </w:rPr>
        <w:t xml:space="preserve">A kisebb méretű és a víznél nem nehezebb szennyeződések eltávolítására általánosan alkalmazzák a közegszűrőket. Itt zárt, legtöbbször fémházban valamilyen szűrőközeget, általában homokot és kavicsot, vagy szitált kavicsot helyeznek el, de gyakori a kőzúzalék is. Az utóbbi években a hagyományos szűrőközeget műanyag </w:t>
      </w:r>
      <w:r w:rsidR="00805A66">
        <w:rPr>
          <w:sz w:val="22"/>
        </w:rPr>
        <w:t>vagy fémszivaccsal váltják fel.</w:t>
      </w:r>
    </w:p>
    <w:p w:rsidR="00E83779" w:rsidRPr="006854C6" w:rsidRDefault="00E83779" w:rsidP="00E83779">
      <w:pPr>
        <w:ind w:firstLine="284"/>
        <w:jc w:val="both"/>
        <w:rPr>
          <w:sz w:val="22"/>
        </w:rPr>
      </w:pPr>
      <w:r w:rsidRPr="006854C6">
        <w:rPr>
          <w:sz w:val="22"/>
        </w:rPr>
        <w:t xml:space="preserve">A közegszűrőket ásványi és szerves anyaggal erősen szennyezett öntözővíz esetében használják. A tisztításuk visszamosatással, a vízáramlás megfordításával történik. </w:t>
      </w:r>
    </w:p>
    <w:p w:rsidR="003F5ABA" w:rsidRDefault="00E83779" w:rsidP="00805A66">
      <w:pPr>
        <w:ind w:firstLine="284"/>
        <w:jc w:val="both"/>
        <w:rPr>
          <w:sz w:val="22"/>
        </w:rPr>
      </w:pPr>
      <w:r w:rsidRPr="006854C6">
        <w:rPr>
          <w:sz w:val="22"/>
        </w:rPr>
        <w:t>A me</w:t>
      </w:r>
      <w:r w:rsidRPr="006854C6">
        <w:rPr>
          <w:sz w:val="22"/>
        </w:rPr>
        <w:t>g</w:t>
      </w:r>
      <w:r w:rsidRPr="006854C6">
        <w:rPr>
          <w:sz w:val="22"/>
        </w:rPr>
        <w:t>fordított áramú tiszta víz fellazítja a szűrőközeget és az eltömődést okozó szennyeződést magával viszi. Korábban az ilyen típusú szűrők visszamosatásakor le kellett állítani az öntözést, nehogy szennyeződés kerüljön a csőhálózatba. A GARDEMATIC új szűrője folyamatos vízadagolást és öntisztítást végez (</w:t>
      </w:r>
      <w:r w:rsidR="00071577">
        <w:rPr>
          <w:sz w:val="22"/>
        </w:rPr>
        <w:t>80</w:t>
      </w:r>
      <w:r w:rsidRPr="006854C6">
        <w:rPr>
          <w:sz w:val="22"/>
        </w:rPr>
        <w:t>. ábra).</w:t>
      </w:r>
      <w:r w:rsidR="003F5ABA">
        <w:rPr>
          <w:sz w:val="22"/>
        </w:rPr>
        <w:t xml:space="preserve"> </w:t>
      </w:r>
    </w:p>
    <w:p w:rsidR="006F25C8" w:rsidRPr="006854C6" w:rsidRDefault="006F25C8" w:rsidP="00805A66">
      <w:pPr>
        <w:ind w:firstLine="284"/>
        <w:jc w:val="both"/>
        <w:rPr>
          <w:sz w:val="22"/>
        </w:rPr>
      </w:pPr>
    </w:p>
    <w:p w:rsidR="00E83779" w:rsidRPr="006854C6" w:rsidRDefault="00AF3A84" w:rsidP="00E83779">
      <w:pPr>
        <w:jc w:val="center"/>
        <w:rPr>
          <w:sz w:val="22"/>
        </w:rPr>
      </w:pPr>
      <w:r>
        <w:rPr>
          <w:noProof/>
          <w:sz w:val="22"/>
        </w:rPr>
        <w:drawing>
          <wp:inline distT="0" distB="0" distL="0" distR="0">
            <wp:extent cx="3400425" cy="2962275"/>
            <wp:effectExtent l="19050" t="19050" r="28575" b="28575"/>
            <wp:docPr id="152" name="Ké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6" cstate="print"/>
                    <a:srcRect/>
                    <a:stretch>
                      <a:fillRect/>
                    </a:stretch>
                  </pic:blipFill>
                  <pic:spPr bwMode="auto">
                    <a:xfrm>
                      <a:off x="0" y="0"/>
                      <a:ext cx="3400425" cy="2962275"/>
                    </a:xfrm>
                    <a:prstGeom prst="rect">
                      <a:avLst/>
                    </a:prstGeom>
                    <a:noFill/>
                    <a:ln w="6350" cmpd="sng">
                      <a:solidFill>
                        <a:srgbClr val="000000"/>
                      </a:solidFill>
                      <a:miter lim="800000"/>
                      <a:headEnd/>
                      <a:tailEnd/>
                    </a:ln>
                    <a:effectLst/>
                  </pic:spPr>
                </pic:pic>
              </a:graphicData>
            </a:graphic>
          </wp:inline>
        </w:drawing>
      </w:r>
    </w:p>
    <w:p w:rsidR="00E83779" w:rsidRPr="00805A66" w:rsidRDefault="00E83779" w:rsidP="00E83779">
      <w:pPr>
        <w:jc w:val="both"/>
        <w:rPr>
          <w:sz w:val="22"/>
        </w:rPr>
      </w:pPr>
    </w:p>
    <w:p w:rsidR="00E83779" w:rsidRPr="00805A66" w:rsidRDefault="00071577" w:rsidP="00E83779">
      <w:pPr>
        <w:jc w:val="center"/>
        <w:rPr>
          <w:sz w:val="22"/>
        </w:rPr>
      </w:pPr>
      <w:r>
        <w:rPr>
          <w:sz w:val="22"/>
        </w:rPr>
        <w:t>80</w:t>
      </w:r>
      <w:r w:rsidR="00E83779" w:rsidRPr="00805A66">
        <w:rPr>
          <w:sz w:val="22"/>
        </w:rPr>
        <w:t>. ábra. GARDEMATIC homokszűrő működési folyamata</w:t>
      </w:r>
    </w:p>
    <w:p w:rsidR="00E83779" w:rsidRDefault="00E83779" w:rsidP="00E83779">
      <w:pPr>
        <w:jc w:val="both"/>
        <w:rPr>
          <w:sz w:val="22"/>
        </w:rPr>
      </w:pPr>
    </w:p>
    <w:p w:rsidR="00071577" w:rsidRDefault="00071577" w:rsidP="00071577">
      <w:pPr>
        <w:ind w:firstLine="284"/>
        <w:jc w:val="both"/>
        <w:rPr>
          <w:sz w:val="22"/>
        </w:rPr>
      </w:pPr>
      <w:r>
        <w:rPr>
          <w:sz w:val="22"/>
        </w:rPr>
        <w:t>Homokleválasztó látható a 81. ábrán, úszószűrő a 82. ábrán.</w:t>
      </w:r>
    </w:p>
    <w:p w:rsidR="00071577" w:rsidRDefault="00071577" w:rsidP="00071577">
      <w:pPr>
        <w:ind w:firstLine="284"/>
        <w:jc w:val="both"/>
        <w:rPr>
          <w:sz w:val="22"/>
        </w:rPr>
      </w:pPr>
      <w:r w:rsidRPr="006854C6">
        <w:rPr>
          <w:sz w:val="22"/>
        </w:rPr>
        <w:t>A közegszűrőkön kívül ismertek a szita és résszűrők (</w:t>
      </w:r>
      <w:r>
        <w:rPr>
          <w:sz w:val="22"/>
        </w:rPr>
        <w:t>83</w:t>
      </w:r>
      <w:r w:rsidRPr="006854C6">
        <w:rPr>
          <w:sz w:val="22"/>
        </w:rPr>
        <w:t>. ábra). Ezek a nyílásaiknál nagyobb részecskék kiszűrésére alkalmasak. A szűrőket a nyílásnagyságuk alapján oszt</w:t>
      </w:r>
      <w:r w:rsidRPr="006854C6">
        <w:rPr>
          <w:sz w:val="22"/>
        </w:rPr>
        <w:t>á</w:t>
      </w:r>
      <w:r w:rsidRPr="006854C6">
        <w:rPr>
          <w:sz w:val="22"/>
        </w:rPr>
        <w:t>lyozzák. Ennek jellemzésére szolgál a lyukszám.</w:t>
      </w:r>
    </w:p>
    <w:p w:rsidR="00071577" w:rsidRDefault="00071577" w:rsidP="00071577">
      <w:pPr>
        <w:ind w:firstLine="284"/>
        <w:jc w:val="both"/>
        <w:rPr>
          <w:sz w:val="22"/>
        </w:rPr>
      </w:pPr>
      <w:r w:rsidRPr="006854C6">
        <w:rPr>
          <w:sz w:val="22"/>
        </w:rPr>
        <w:t xml:space="preserve">A lyukszám </w:t>
      </w:r>
      <w:r>
        <w:rPr>
          <w:sz w:val="22"/>
        </w:rPr>
        <w:sym w:font="Symbol" w:char="F02D"/>
      </w:r>
      <w:r w:rsidRPr="006854C6">
        <w:rPr>
          <w:sz w:val="22"/>
        </w:rPr>
        <w:t xml:space="preserve"> vagy angol neve alapján a mesh-szám </w:t>
      </w:r>
      <w:r>
        <w:rPr>
          <w:sz w:val="22"/>
        </w:rPr>
        <w:sym w:font="Symbol" w:char="F02D"/>
      </w:r>
      <w:r w:rsidRPr="006854C6">
        <w:rPr>
          <w:sz w:val="22"/>
        </w:rPr>
        <w:t xml:space="preserve"> azt jelenti, hogy hány darab nyílás találha</w:t>
      </w:r>
      <w:r>
        <w:rPr>
          <w:sz w:val="22"/>
        </w:rPr>
        <w:t>tó 1 inch (2,5 cm) hosszon. A 15</w:t>
      </w:r>
      <w:r w:rsidRPr="006854C6">
        <w:rPr>
          <w:sz w:val="22"/>
        </w:rPr>
        <w:t>. táblázat a gyakrabban használt szűrők lyukszámát és lyukméretét tartalma</w:t>
      </w:r>
      <w:r w:rsidRPr="006854C6">
        <w:rPr>
          <w:sz w:val="22"/>
        </w:rPr>
        <w:t>z</w:t>
      </w:r>
      <w:r w:rsidRPr="006854C6">
        <w:rPr>
          <w:sz w:val="22"/>
        </w:rPr>
        <w:t>za.</w:t>
      </w:r>
    </w:p>
    <w:p w:rsidR="00071577" w:rsidRPr="006854C6" w:rsidRDefault="00071577" w:rsidP="00071577">
      <w:pPr>
        <w:ind w:firstLine="284"/>
        <w:jc w:val="both"/>
        <w:rPr>
          <w:sz w:val="22"/>
        </w:rPr>
      </w:pPr>
      <w:r w:rsidRPr="006854C6">
        <w:rPr>
          <w:sz w:val="22"/>
        </w:rPr>
        <w:t xml:space="preserve">A szűrőket gyártó üzemek általában egy szűrőcsaládot hoznak létre. Egy házhoz </w:t>
      </w:r>
      <w:r>
        <w:rPr>
          <w:sz w:val="22"/>
        </w:rPr>
        <w:sym w:font="Symbol" w:char="F02D"/>
      </w:r>
      <w:r w:rsidRPr="006854C6">
        <w:rPr>
          <w:sz w:val="22"/>
        </w:rPr>
        <w:t xml:space="preserve"> amely a kisebb szűrők esetében műanyag, a nagyobbaknál fém </w:t>
      </w:r>
      <w:r>
        <w:rPr>
          <w:sz w:val="22"/>
        </w:rPr>
        <w:sym w:font="Symbol" w:char="F02D"/>
      </w:r>
      <w:r w:rsidRPr="006854C6">
        <w:rPr>
          <w:sz w:val="22"/>
        </w:rPr>
        <w:t xml:space="preserve"> cserélhető szűrőbetéteket fejlesztenek ki (</w:t>
      </w:r>
      <w:r>
        <w:rPr>
          <w:sz w:val="22"/>
        </w:rPr>
        <w:t>84</w:t>
      </w:r>
      <w:r w:rsidRPr="006854C6">
        <w:rPr>
          <w:sz w:val="22"/>
        </w:rPr>
        <w:t>. ábra). A betéteket méretük szerinti színkóddal látják el. (A csepegt</w:t>
      </w:r>
      <w:r w:rsidRPr="006854C6">
        <w:rPr>
          <w:sz w:val="22"/>
        </w:rPr>
        <w:t>e</w:t>
      </w:r>
      <w:r w:rsidRPr="006854C6">
        <w:rPr>
          <w:sz w:val="22"/>
        </w:rPr>
        <w:t>tőtestek és mikroszórók leírásánál a gyártó megfelelő szűrőtípusra tesz javaslatot.) A gyakorlatban alkalmazott szűrőméret mikroszórók esetében minimum 80-100 mesh, a cs</w:t>
      </w:r>
      <w:r w:rsidRPr="006854C6">
        <w:rPr>
          <w:sz w:val="22"/>
        </w:rPr>
        <w:t>e</w:t>
      </w:r>
      <w:r w:rsidRPr="006854C6">
        <w:rPr>
          <w:sz w:val="22"/>
        </w:rPr>
        <w:t>pegtetőtesteknél minimum 120 mesh. A szűrők csoportosítása a csatlakozás mérete, az áteresztett vízmennyiség alapján történik. A szűrőket általában visszamosatással tisztítják, de vannak olyan típusok, amelyeket a hatékony tisztításhoz szét kell szedni.</w:t>
      </w:r>
    </w:p>
    <w:p w:rsidR="00071577" w:rsidRDefault="00071577" w:rsidP="00E83779">
      <w:pPr>
        <w:jc w:val="both"/>
        <w:rPr>
          <w:sz w:val="22"/>
        </w:rPr>
      </w:pPr>
    </w:p>
    <w:p w:rsidR="003F5ABA" w:rsidRDefault="00AF3A84" w:rsidP="003F5ABA">
      <w:pPr>
        <w:ind w:left="284"/>
        <w:jc w:val="both"/>
        <w:rPr>
          <w:sz w:val="22"/>
        </w:rPr>
      </w:pPr>
      <w:r>
        <w:rPr>
          <w:noProof/>
          <w:sz w:val="22"/>
        </w:rPr>
        <w:drawing>
          <wp:inline distT="0" distB="0" distL="0" distR="0">
            <wp:extent cx="1438275" cy="2447925"/>
            <wp:effectExtent l="19050" t="19050" r="28575" b="28575"/>
            <wp:docPr id="153" name="Kép 153" descr="homokleválasz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omokleválasztó"/>
                    <pic:cNvPicPr>
                      <a:picLocks noChangeAspect="1" noChangeArrowheads="1"/>
                    </pic:cNvPicPr>
                  </pic:nvPicPr>
                  <pic:blipFill>
                    <a:blip r:embed="rId187" cstate="print"/>
                    <a:srcRect/>
                    <a:stretch>
                      <a:fillRect/>
                    </a:stretch>
                  </pic:blipFill>
                  <pic:spPr bwMode="auto">
                    <a:xfrm>
                      <a:off x="0" y="0"/>
                      <a:ext cx="1438275" cy="2447925"/>
                    </a:xfrm>
                    <a:prstGeom prst="rect">
                      <a:avLst/>
                    </a:prstGeom>
                    <a:noFill/>
                    <a:ln w="6350" cmpd="sng">
                      <a:solidFill>
                        <a:srgbClr val="000000"/>
                      </a:solidFill>
                      <a:miter lim="800000"/>
                      <a:headEnd/>
                      <a:tailEnd/>
                    </a:ln>
                    <a:effectLst/>
                  </pic:spPr>
                </pic:pic>
              </a:graphicData>
            </a:graphic>
          </wp:inline>
        </w:drawing>
      </w:r>
      <w:r w:rsidR="003F5ABA">
        <w:rPr>
          <w:sz w:val="22"/>
        </w:rPr>
        <w:t xml:space="preserve">  </w:t>
      </w:r>
      <w:r>
        <w:rPr>
          <w:noProof/>
          <w:sz w:val="22"/>
        </w:rPr>
        <w:drawing>
          <wp:inline distT="0" distB="0" distL="0" distR="0">
            <wp:extent cx="3086100" cy="1590675"/>
            <wp:effectExtent l="19050" t="19050" r="19050" b="28575"/>
            <wp:docPr id="154" name="Kép 154" descr="úszószűr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úszószűrő"/>
                    <pic:cNvPicPr>
                      <a:picLocks noChangeAspect="1" noChangeArrowheads="1"/>
                    </pic:cNvPicPr>
                  </pic:nvPicPr>
                  <pic:blipFill>
                    <a:blip r:embed="rId188" cstate="print"/>
                    <a:srcRect/>
                    <a:stretch>
                      <a:fillRect/>
                    </a:stretch>
                  </pic:blipFill>
                  <pic:spPr bwMode="auto">
                    <a:xfrm>
                      <a:off x="0" y="0"/>
                      <a:ext cx="3086100" cy="1590675"/>
                    </a:xfrm>
                    <a:prstGeom prst="rect">
                      <a:avLst/>
                    </a:prstGeom>
                    <a:noFill/>
                    <a:ln w="6350" cmpd="sng">
                      <a:solidFill>
                        <a:srgbClr val="000000"/>
                      </a:solidFill>
                      <a:miter lim="800000"/>
                      <a:headEnd/>
                      <a:tailEnd/>
                    </a:ln>
                    <a:effectLst/>
                  </pic:spPr>
                </pic:pic>
              </a:graphicData>
            </a:graphic>
          </wp:inline>
        </w:drawing>
      </w:r>
    </w:p>
    <w:p w:rsidR="003F5ABA" w:rsidRDefault="003F5ABA" w:rsidP="003F5ABA">
      <w:pPr>
        <w:ind w:left="284"/>
        <w:jc w:val="both"/>
        <w:rPr>
          <w:sz w:val="22"/>
        </w:rPr>
      </w:pPr>
    </w:p>
    <w:p w:rsidR="003F5ABA" w:rsidRPr="003F5ABA" w:rsidRDefault="00071577" w:rsidP="003F5ABA">
      <w:pPr>
        <w:ind w:left="284"/>
        <w:rPr>
          <w:sz w:val="22"/>
          <w:szCs w:val="22"/>
        </w:rPr>
      </w:pPr>
      <w:r>
        <w:rPr>
          <w:sz w:val="22"/>
          <w:szCs w:val="22"/>
        </w:rPr>
        <w:t>81</w:t>
      </w:r>
      <w:r w:rsidR="003F5ABA" w:rsidRPr="003F5ABA">
        <w:rPr>
          <w:sz w:val="22"/>
          <w:szCs w:val="22"/>
        </w:rPr>
        <w:t>. ábra. Homokleválasztó</w:t>
      </w:r>
      <w:r w:rsidR="00CB0132">
        <w:rPr>
          <w:sz w:val="22"/>
          <w:szCs w:val="22"/>
        </w:rPr>
        <w:tab/>
      </w:r>
      <w:r w:rsidR="00CB0132">
        <w:rPr>
          <w:sz w:val="22"/>
          <w:szCs w:val="22"/>
        </w:rPr>
        <w:tab/>
      </w:r>
      <w:r w:rsidR="00CB0132">
        <w:rPr>
          <w:sz w:val="22"/>
          <w:szCs w:val="22"/>
        </w:rPr>
        <w:tab/>
      </w:r>
      <w:r>
        <w:rPr>
          <w:sz w:val="22"/>
          <w:szCs w:val="22"/>
        </w:rPr>
        <w:t>82</w:t>
      </w:r>
      <w:r w:rsidR="00CB0132">
        <w:rPr>
          <w:sz w:val="22"/>
          <w:szCs w:val="22"/>
        </w:rPr>
        <w:t>. ábra. Úszószűrők</w:t>
      </w:r>
    </w:p>
    <w:p w:rsidR="003F5ABA" w:rsidRPr="006854C6" w:rsidRDefault="003F5ABA" w:rsidP="00E83779">
      <w:pPr>
        <w:jc w:val="both"/>
        <w:rPr>
          <w:sz w:val="22"/>
        </w:rPr>
      </w:pPr>
    </w:p>
    <w:p w:rsidR="00E83779" w:rsidRPr="006854C6" w:rsidRDefault="00E83779" w:rsidP="00E83779">
      <w:pPr>
        <w:ind w:left="284"/>
        <w:rPr>
          <w:sz w:val="22"/>
        </w:rPr>
      </w:pPr>
      <w:r w:rsidRPr="006854C6">
        <w:rPr>
          <w:noProof/>
        </w:rPr>
        <w:pict>
          <v:rect id="_x0000_s1094" style="position:absolute;left:0;text-align:left;margin-left:188.05pt;margin-top:78.65pt;width:194.45pt;height:25pt;z-index:251661824" o:allowincell="f" stroked="f">
            <v:textbox style="mso-next-textbox:#_x0000_s1094" inset="0,0,0,0">
              <w:txbxContent>
                <w:p w:rsidR="005673BF" w:rsidRPr="00805A66" w:rsidRDefault="00071577" w:rsidP="00805A66">
                  <w:pPr>
                    <w:jc w:val="center"/>
                  </w:pPr>
                  <w:r>
                    <w:rPr>
                      <w:sz w:val="22"/>
                    </w:rPr>
                    <w:t>83</w:t>
                  </w:r>
                  <w:r w:rsidR="005673BF" w:rsidRPr="00805A66">
                    <w:rPr>
                      <w:sz w:val="22"/>
                    </w:rPr>
                    <w:t>. ábra. Szitabetétes szekrényes szűrő</w:t>
                  </w:r>
                </w:p>
              </w:txbxContent>
            </v:textbox>
          </v:rect>
        </w:pict>
      </w:r>
      <w:r w:rsidR="00AF3A84">
        <w:rPr>
          <w:noProof/>
          <w:sz w:val="22"/>
        </w:rPr>
        <w:drawing>
          <wp:inline distT="0" distB="0" distL="0" distR="0">
            <wp:extent cx="1543050" cy="2295525"/>
            <wp:effectExtent l="19050" t="19050" r="19050" b="28575"/>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9" cstate="print"/>
                    <a:srcRect/>
                    <a:stretch>
                      <a:fillRect/>
                    </a:stretch>
                  </pic:blipFill>
                  <pic:spPr bwMode="auto">
                    <a:xfrm>
                      <a:off x="0" y="0"/>
                      <a:ext cx="1543050" cy="2295525"/>
                    </a:xfrm>
                    <a:prstGeom prst="rect">
                      <a:avLst/>
                    </a:prstGeom>
                    <a:noFill/>
                    <a:ln w="6350" cmpd="sng">
                      <a:solidFill>
                        <a:srgbClr val="000000"/>
                      </a:solidFill>
                      <a:miter lim="800000"/>
                      <a:headEnd/>
                      <a:tailEnd/>
                    </a:ln>
                    <a:effectLst/>
                  </pic:spPr>
                </pic:pic>
              </a:graphicData>
            </a:graphic>
          </wp:inline>
        </w:drawing>
      </w:r>
    </w:p>
    <w:p w:rsidR="00E83779" w:rsidRPr="006854C6" w:rsidRDefault="00E83779" w:rsidP="00E83779">
      <w:pPr>
        <w:jc w:val="both"/>
        <w:rPr>
          <w:sz w:val="22"/>
        </w:rPr>
      </w:pPr>
    </w:p>
    <w:p w:rsidR="00E83779" w:rsidRPr="00B561D4" w:rsidRDefault="00B561D4" w:rsidP="00B561D4">
      <w:pPr>
        <w:ind w:firstLine="284"/>
        <w:jc w:val="center"/>
        <w:rPr>
          <w:sz w:val="22"/>
        </w:rPr>
      </w:pPr>
      <w:r w:rsidRPr="00B561D4">
        <w:rPr>
          <w:sz w:val="22"/>
        </w:rPr>
        <w:t>1</w:t>
      </w:r>
      <w:r w:rsidR="00071577">
        <w:rPr>
          <w:sz w:val="22"/>
        </w:rPr>
        <w:t>5</w:t>
      </w:r>
      <w:r w:rsidRPr="00B561D4">
        <w:rPr>
          <w:sz w:val="22"/>
        </w:rPr>
        <w:t xml:space="preserve">. táblázat. </w:t>
      </w:r>
      <w:r w:rsidR="00E83779" w:rsidRPr="00B561D4">
        <w:rPr>
          <w:sz w:val="22"/>
        </w:rPr>
        <w:t>Szűrők mesh-száma és lyukmérete</w:t>
      </w:r>
    </w:p>
    <w:p w:rsidR="00E83779" w:rsidRPr="00071577" w:rsidRDefault="00E83779" w:rsidP="00B561D4">
      <w:pPr>
        <w:jc w:val="center"/>
        <w:rPr>
          <w:sz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01"/>
        <w:gridCol w:w="1469"/>
        <w:gridCol w:w="1417"/>
      </w:tblGrid>
      <w:tr w:rsidR="00E83779" w:rsidRPr="00B561D4" w:rsidTr="008A74A3">
        <w:tblPrEx>
          <w:tblCellMar>
            <w:top w:w="0" w:type="dxa"/>
            <w:bottom w:w="0" w:type="dxa"/>
          </w:tblCellMar>
        </w:tblPrEx>
        <w:trPr>
          <w:jc w:val="center"/>
        </w:trPr>
        <w:tc>
          <w:tcPr>
            <w:tcW w:w="1701" w:type="dxa"/>
          </w:tcPr>
          <w:p w:rsidR="00E83779" w:rsidRPr="00B561D4" w:rsidRDefault="00E83779" w:rsidP="008A74A3">
            <w:pPr>
              <w:jc w:val="center"/>
              <w:rPr>
                <w:b/>
                <w:sz w:val="20"/>
              </w:rPr>
            </w:pPr>
            <w:r w:rsidRPr="00B561D4">
              <w:rPr>
                <w:b/>
                <w:sz w:val="20"/>
              </w:rPr>
              <w:t>Lyukszám</w:t>
            </w:r>
          </w:p>
        </w:tc>
        <w:tc>
          <w:tcPr>
            <w:tcW w:w="2886" w:type="dxa"/>
            <w:gridSpan w:val="2"/>
          </w:tcPr>
          <w:p w:rsidR="00E83779" w:rsidRPr="00B561D4" w:rsidRDefault="00E83779" w:rsidP="008A74A3">
            <w:pPr>
              <w:jc w:val="center"/>
              <w:rPr>
                <w:b/>
                <w:sz w:val="20"/>
              </w:rPr>
            </w:pPr>
            <w:r w:rsidRPr="00B561D4">
              <w:rPr>
                <w:b/>
                <w:sz w:val="20"/>
              </w:rPr>
              <w:t>Lyukméret</w:t>
            </w:r>
          </w:p>
        </w:tc>
      </w:tr>
      <w:tr w:rsidR="00E83779" w:rsidRPr="00B561D4" w:rsidTr="008A74A3">
        <w:tblPrEx>
          <w:tblCellMar>
            <w:top w:w="0" w:type="dxa"/>
            <w:bottom w:w="0" w:type="dxa"/>
          </w:tblCellMar>
        </w:tblPrEx>
        <w:trPr>
          <w:jc w:val="center"/>
        </w:trPr>
        <w:tc>
          <w:tcPr>
            <w:tcW w:w="1701" w:type="dxa"/>
          </w:tcPr>
          <w:p w:rsidR="00E83779" w:rsidRPr="00B561D4" w:rsidRDefault="00E83779" w:rsidP="008A74A3">
            <w:pPr>
              <w:tabs>
                <w:tab w:val="decimal" w:pos="690"/>
              </w:tabs>
              <w:rPr>
                <w:sz w:val="20"/>
              </w:rPr>
            </w:pPr>
          </w:p>
        </w:tc>
        <w:tc>
          <w:tcPr>
            <w:tcW w:w="1469" w:type="dxa"/>
          </w:tcPr>
          <w:p w:rsidR="00E83779" w:rsidRPr="00B561D4" w:rsidRDefault="00E83779" w:rsidP="008A74A3">
            <w:pPr>
              <w:jc w:val="center"/>
              <w:rPr>
                <w:b/>
                <w:sz w:val="20"/>
              </w:rPr>
            </w:pPr>
            <w:r w:rsidRPr="00B561D4">
              <w:rPr>
                <w:b/>
                <w:sz w:val="20"/>
              </w:rPr>
              <w:t>mm</w:t>
            </w:r>
          </w:p>
        </w:tc>
        <w:tc>
          <w:tcPr>
            <w:tcW w:w="1417" w:type="dxa"/>
          </w:tcPr>
          <w:p w:rsidR="00E83779" w:rsidRPr="00B561D4" w:rsidRDefault="00E83779" w:rsidP="008A74A3">
            <w:pPr>
              <w:jc w:val="center"/>
              <w:rPr>
                <w:b/>
                <w:sz w:val="20"/>
              </w:rPr>
            </w:pPr>
            <w:r w:rsidRPr="00B561D4">
              <w:rPr>
                <w:b/>
                <w:sz w:val="20"/>
              </w:rPr>
              <w:fldChar w:fldCharType="begin"/>
            </w:r>
            <w:r w:rsidRPr="00B561D4">
              <w:rPr>
                <w:b/>
                <w:sz w:val="20"/>
              </w:rPr>
              <w:instrText>SYMBOL 109 \f "Symbol"</w:instrText>
            </w:r>
            <w:r w:rsidRPr="00B561D4">
              <w:rPr>
                <w:b/>
                <w:sz w:val="20"/>
              </w:rPr>
              <w:fldChar w:fldCharType="end"/>
            </w:r>
            <w:r w:rsidRPr="00B561D4">
              <w:rPr>
                <w:b/>
                <w:sz w:val="20"/>
              </w:rPr>
              <w:t>m</w:t>
            </w:r>
          </w:p>
        </w:tc>
      </w:tr>
      <w:tr w:rsidR="00E83779" w:rsidRPr="00B561D4" w:rsidTr="008A74A3">
        <w:tblPrEx>
          <w:tblCellMar>
            <w:top w:w="0" w:type="dxa"/>
            <w:bottom w:w="0" w:type="dxa"/>
          </w:tblCellMar>
        </w:tblPrEx>
        <w:trPr>
          <w:jc w:val="center"/>
        </w:trPr>
        <w:tc>
          <w:tcPr>
            <w:tcW w:w="1701" w:type="dxa"/>
          </w:tcPr>
          <w:p w:rsidR="00E83779" w:rsidRPr="00B561D4" w:rsidRDefault="00E83779" w:rsidP="008A74A3">
            <w:pPr>
              <w:tabs>
                <w:tab w:val="decimal" w:pos="690"/>
              </w:tabs>
              <w:rPr>
                <w:sz w:val="20"/>
              </w:rPr>
            </w:pPr>
            <w:r w:rsidRPr="00B561D4">
              <w:rPr>
                <w:sz w:val="20"/>
              </w:rPr>
              <w:t>30</w:t>
            </w:r>
          </w:p>
        </w:tc>
        <w:tc>
          <w:tcPr>
            <w:tcW w:w="1469" w:type="dxa"/>
          </w:tcPr>
          <w:p w:rsidR="00E83779" w:rsidRPr="00B561D4" w:rsidRDefault="00E83779" w:rsidP="008A74A3">
            <w:pPr>
              <w:tabs>
                <w:tab w:val="decimal" w:pos="645"/>
              </w:tabs>
              <w:rPr>
                <w:sz w:val="20"/>
              </w:rPr>
            </w:pPr>
            <w:r w:rsidRPr="00B561D4">
              <w:rPr>
                <w:sz w:val="20"/>
              </w:rPr>
              <w:t>0,8</w:t>
            </w:r>
          </w:p>
        </w:tc>
        <w:tc>
          <w:tcPr>
            <w:tcW w:w="1417" w:type="dxa"/>
          </w:tcPr>
          <w:p w:rsidR="00E83779" w:rsidRPr="00B561D4" w:rsidRDefault="00E83779" w:rsidP="008A74A3">
            <w:pPr>
              <w:tabs>
                <w:tab w:val="decimal" w:pos="831"/>
              </w:tabs>
              <w:rPr>
                <w:sz w:val="20"/>
              </w:rPr>
            </w:pPr>
            <w:r w:rsidRPr="00B561D4">
              <w:rPr>
                <w:sz w:val="20"/>
              </w:rPr>
              <w:t>800</w:t>
            </w:r>
          </w:p>
        </w:tc>
      </w:tr>
      <w:tr w:rsidR="00E83779" w:rsidRPr="00B561D4" w:rsidTr="008A74A3">
        <w:tblPrEx>
          <w:tblCellMar>
            <w:top w:w="0" w:type="dxa"/>
            <w:bottom w:w="0" w:type="dxa"/>
          </w:tblCellMar>
        </w:tblPrEx>
        <w:trPr>
          <w:jc w:val="center"/>
        </w:trPr>
        <w:tc>
          <w:tcPr>
            <w:tcW w:w="1701" w:type="dxa"/>
          </w:tcPr>
          <w:p w:rsidR="00E83779" w:rsidRPr="00B561D4" w:rsidRDefault="00E83779" w:rsidP="008A74A3">
            <w:pPr>
              <w:tabs>
                <w:tab w:val="decimal" w:pos="690"/>
              </w:tabs>
              <w:rPr>
                <w:sz w:val="20"/>
              </w:rPr>
            </w:pPr>
            <w:r w:rsidRPr="00B561D4">
              <w:rPr>
                <w:sz w:val="20"/>
              </w:rPr>
              <w:t>50</w:t>
            </w:r>
          </w:p>
        </w:tc>
        <w:tc>
          <w:tcPr>
            <w:tcW w:w="1469" w:type="dxa"/>
          </w:tcPr>
          <w:p w:rsidR="00E83779" w:rsidRPr="00B561D4" w:rsidRDefault="00E83779" w:rsidP="008A74A3">
            <w:pPr>
              <w:tabs>
                <w:tab w:val="decimal" w:pos="645"/>
              </w:tabs>
              <w:rPr>
                <w:sz w:val="20"/>
              </w:rPr>
            </w:pPr>
            <w:r w:rsidRPr="00B561D4">
              <w:rPr>
                <w:sz w:val="20"/>
              </w:rPr>
              <w:t>0,5</w:t>
            </w:r>
          </w:p>
        </w:tc>
        <w:tc>
          <w:tcPr>
            <w:tcW w:w="1417" w:type="dxa"/>
          </w:tcPr>
          <w:p w:rsidR="00E83779" w:rsidRPr="00B561D4" w:rsidRDefault="00E83779" w:rsidP="008A74A3">
            <w:pPr>
              <w:tabs>
                <w:tab w:val="decimal" w:pos="831"/>
              </w:tabs>
              <w:rPr>
                <w:sz w:val="20"/>
              </w:rPr>
            </w:pPr>
            <w:r w:rsidRPr="00B561D4">
              <w:rPr>
                <w:sz w:val="20"/>
              </w:rPr>
              <w:t>500</w:t>
            </w:r>
          </w:p>
        </w:tc>
      </w:tr>
      <w:tr w:rsidR="00E83779" w:rsidRPr="00B561D4" w:rsidTr="008A74A3">
        <w:tblPrEx>
          <w:tblCellMar>
            <w:top w:w="0" w:type="dxa"/>
            <w:bottom w:w="0" w:type="dxa"/>
          </w:tblCellMar>
        </w:tblPrEx>
        <w:trPr>
          <w:jc w:val="center"/>
        </w:trPr>
        <w:tc>
          <w:tcPr>
            <w:tcW w:w="1701" w:type="dxa"/>
          </w:tcPr>
          <w:p w:rsidR="00E83779" w:rsidRPr="00B561D4" w:rsidRDefault="00E83779" w:rsidP="008A74A3">
            <w:pPr>
              <w:tabs>
                <w:tab w:val="decimal" w:pos="690"/>
              </w:tabs>
              <w:rPr>
                <w:sz w:val="20"/>
              </w:rPr>
            </w:pPr>
            <w:r w:rsidRPr="00B561D4">
              <w:rPr>
                <w:sz w:val="20"/>
              </w:rPr>
              <w:t>75</w:t>
            </w:r>
          </w:p>
        </w:tc>
        <w:tc>
          <w:tcPr>
            <w:tcW w:w="1469" w:type="dxa"/>
          </w:tcPr>
          <w:p w:rsidR="00E83779" w:rsidRPr="00B561D4" w:rsidRDefault="00E83779" w:rsidP="008A74A3">
            <w:pPr>
              <w:tabs>
                <w:tab w:val="decimal" w:pos="645"/>
              </w:tabs>
              <w:rPr>
                <w:sz w:val="20"/>
              </w:rPr>
            </w:pPr>
            <w:r w:rsidRPr="00B561D4">
              <w:rPr>
                <w:sz w:val="20"/>
              </w:rPr>
              <w:t>0,3</w:t>
            </w:r>
          </w:p>
        </w:tc>
        <w:tc>
          <w:tcPr>
            <w:tcW w:w="1417" w:type="dxa"/>
          </w:tcPr>
          <w:p w:rsidR="00E83779" w:rsidRPr="00B561D4" w:rsidRDefault="00E83779" w:rsidP="008A74A3">
            <w:pPr>
              <w:tabs>
                <w:tab w:val="decimal" w:pos="831"/>
              </w:tabs>
              <w:rPr>
                <w:sz w:val="20"/>
              </w:rPr>
            </w:pPr>
            <w:r w:rsidRPr="00B561D4">
              <w:rPr>
                <w:sz w:val="20"/>
              </w:rPr>
              <w:t>300</w:t>
            </w:r>
          </w:p>
        </w:tc>
      </w:tr>
      <w:tr w:rsidR="00E83779" w:rsidRPr="00B561D4" w:rsidTr="008A74A3">
        <w:tblPrEx>
          <w:tblCellMar>
            <w:top w:w="0" w:type="dxa"/>
            <w:bottom w:w="0" w:type="dxa"/>
          </w:tblCellMar>
        </w:tblPrEx>
        <w:trPr>
          <w:jc w:val="center"/>
        </w:trPr>
        <w:tc>
          <w:tcPr>
            <w:tcW w:w="1701" w:type="dxa"/>
          </w:tcPr>
          <w:p w:rsidR="00E83779" w:rsidRPr="00B561D4" w:rsidRDefault="00E83779" w:rsidP="008A74A3">
            <w:pPr>
              <w:tabs>
                <w:tab w:val="decimal" w:pos="690"/>
              </w:tabs>
              <w:rPr>
                <w:sz w:val="20"/>
              </w:rPr>
            </w:pPr>
            <w:r w:rsidRPr="00B561D4">
              <w:rPr>
                <w:sz w:val="20"/>
              </w:rPr>
              <w:t>120</w:t>
            </w:r>
          </w:p>
        </w:tc>
        <w:tc>
          <w:tcPr>
            <w:tcW w:w="1469" w:type="dxa"/>
          </w:tcPr>
          <w:p w:rsidR="00E83779" w:rsidRPr="00B561D4" w:rsidRDefault="00E83779" w:rsidP="008A74A3">
            <w:pPr>
              <w:tabs>
                <w:tab w:val="decimal" w:pos="645"/>
              </w:tabs>
              <w:rPr>
                <w:sz w:val="20"/>
              </w:rPr>
            </w:pPr>
            <w:r w:rsidRPr="00B561D4">
              <w:rPr>
                <w:sz w:val="20"/>
              </w:rPr>
              <w:t>0,13</w:t>
            </w:r>
          </w:p>
        </w:tc>
        <w:tc>
          <w:tcPr>
            <w:tcW w:w="1417" w:type="dxa"/>
          </w:tcPr>
          <w:p w:rsidR="00E83779" w:rsidRPr="00B561D4" w:rsidRDefault="00E83779" w:rsidP="008A74A3">
            <w:pPr>
              <w:tabs>
                <w:tab w:val="decimal" w:pos="831"/>
              </w:tabs>
              <w:rPr>
                <w:sz w:val="20"/>
              </w:rPr>
            </w:pPr>
            <w:r w:rsidRPr="00B561D4">
              <w:rPr>
                <w:sz w:val="20"/>
              </w:rPr>
              <w:t>130</w:t>
            </w:r>
          </w:p>
        </w:tc>
      </w:tr>
      <w:tr w:rsidR="00E83779" w:rsidRPr="00B561D4" w:rsidTr="008A74A3">
        <w:tblPrEx>
          <w:tblCellMar>
            <w:top w:w="0" w:type="dxa"/>
            <w:bottom w:w="0" w:type="dxa"/>
          </w:tblCellMar>
        </w:tblPrEx>
        <w:trPr>
          <w:jc w:val="center"/>
        </w:trPr>
        <w:tc>
          <w:tcPr>
            <w:tcW w:w="1701" w:type="dxa"/>
          </w:tcPr>
          <w:p w:rsidR="00E83779" w:rsidRPr="00B561D4" w:rsidRDefault="00E83779" w:rsidP="008A74A3">
            <w:pPr>
              <w:tabs>
                <w:tab w:val="decimal" w:pos="690"/>
              </w:tabs>
              <w:rPr>
                <w:sz w:val="20"/>
              </w:rPr>
            </w:pPr>
            <w:r w:rsidRPr="00B561D4">
              <w:rPr>
                <w:sz w:val="20"/>
              </w:rPr>
              <w:t>155</w:t>
            </w:r>
          </w:p>
        </w:tc>
        <w:tc>
          <w:tcPr>
            <w:tcW w:w="1469" w:type="dxa"/>
          </w:tcPr>
          <w:p w:rsidR="00E83779" w:rsidRPr="00B561D4" w:rsidRDefault="00E83779" w:rsidP="008A74A3">
            <w:pPr>
              <w:tabs>
                <w:tab w:val="decimal" w:pos="645"/>
              </w:tabs>
              <w:rPr>
                <w:sz w:val="20"/>
              </w:rPr>
            </w:pPr>
            <w:r w:rsidRPr="00B561D4">
              <w:rPr>
                <w:sz w:val="20"/>
              </w:rPr>
              <w:t>0,10</w:t>
            </w:r>
          </w:p>
        </w:tc>
        <w:tc>
          <w:tcPr>
            <w:tcW w:w="1417" w:type="dxa"/>
          </w:tcPr>
          <w:p w:rsidR="00E83779" w:rsidRPr="00B561D4" w:rsidRDefault="00E83779" w:rsidP="008A74A3">
            <w:pPr>
              <w:tabs>
                <w:tab w:val="decimal" w:pos="831"/>
              </w:tabs>
              <w:rPr>
                <w:sz w:val="20"/>
              </w:rPr>
            </w:pPr>
            <w:r w:rsidRPr="00B561D4">
              <w:rPr>
                <w:sz w:val="20"/>
              </w:rPr>
              <w:t>130</w:t>
            </w:r>
          </w:p>
        </w:tc>
      </w:tr>
      <w:tr w:rsidR="00E83779" w:rsidRPr="00B561D4" w:rsidTr="008A74A3">
        <w:tblPrEx>
          <w:tblCellMar>
            <w:top w:w="0" w:type="dxa"/>
            <w:bottom w:w="0" w:type="dxa"/>
          </w:tblCellMar>
        </w:tblPrEx>
        <w:trPr>
          <w:jc w:val="center"/>
        </w:trPr>
        <w:tc>
          <w:tcPr>
            <w:tcW w:w="1701" w:type="dxa"/>
          </w:tcPr>
          <w:p w:rsidR="00E83779" w:rsidRPr="00B561D4" w:rsidRDefault="00E83779" w:rsidP="008A74A3">
            <w:pPr>
              <w:tabs>
                <w:tab w:val="decimal" w:pos="690"/>
              </w:tabs>
              <w:rPr>
                <w:sz w:val="20"/>
              </w:rPr>
            </w:pPr>
            <w:r w:rsidRPr="00B561D4">
              <w:rPr>
                <w:sz w:val="20"/>
              </w:rPr>
              <w:t>200</w:t>
            </w:r>
          </w:p>
        </w:tc>
        <w:tc>
          <w:tcPr>
            <w:tcW w:w="1469" w:type="dxa"/>
          </w:tcPr>
          <w:p w:rsidR="00E83779" w:rsidRPr="00B561D4" w:rsidRDefault="00E83779" w:rsidP="008A74A3">
            <w:pPr>
              <w:tabs>
                <w:tab w:val="decimal" w:pos="645"/>
              </w:tabs>
              <w:rPr>
                <w:sz w:val="20"/>
              </w:rPr>
            </w:pPr>
            <w:r w:rsidRPr="00B561D4">
              <w:rPr>
                <w:sz w:val="20"/>
              </w:rPr>
              <w:t>0,08</w:t>
            </w:r>
          </w:p>
        </w:tc>
        <w:tc>
          <w:tcPr>
            <w:tcW w:w="1417" w:type="dxa"/>
          </w:tcPr>
          <w:p w:rsidR="00E83779" w:rsidRPr="00B561D4" w:rsidRDefault="00E83779" w:rsidP="008A74A3">
            <w:pPr>
              <w:tabs>
                <w:tab w:val="decimal" w:pos="831"/>
              </w:tabs>
              <w:rPr>
                <w:sz w:val="20"/>
              </w:rPr>
            </w:pPr>
            <w:r w:rsidRPr="00B561D4">
              <w:rPr>
                <w:sz w:val="20"/>
              </w:rPr>
              <w:t>80</w:t>
            </w:r>
          </w:p>
        </w:tc>
      </w:tr>
    </w:tbl>
    <w:p w:rsidR="00E83779" w:rsidRPr="006854C6" w:rsidRDefault="00E83779" w:rsidP="00E83779">
      <w:pPr>
        <w:ind w:left="284"/>
        <w:rPr>
          <w:sz w:val="22"/>
        </w:rPr>
      </w:pPr>
      <w:r w:rsidRPr="006854C6">
        <w:rPr>
          <w:noProof/>
        </w:rPr>
        <w:pict>
          <v:rect id="_x0000_s1095" style="position:absolute;left:0;text-align:left;margin-left:199.35pt;margin-top:44.05pt;width:196.6pt;height:32pt;z-index:251662848;mso-position-horizontal-relative:text;mso-position-vertical-relative:text" o:allowincell="f" stroked="f">
            <v:textbox style="mso-next-textbox:#_x0000_s1095" inset="0,0,0,0">
              <w:txbxContent>
                <w:p w:rsidR="005673BF" w:rsidRDefault="00071577" w:rsidP="00CB0132">
                  <w:pPr>
                    <w:jc w:val="center"/>
                  </w:pPr>
                  <w:r>
                    <w:rPr>
                      <w:sz w:val="22"/>
                    </w:rPr>
                    <w:t>84</w:t>
                  </w:r>
                  <w:r w:rsidR="005673BF">
                    <w:rPr>
                      <w:sz w:val="22"/>
                    </w:rPr>
                    <w:t>. ábra. Különböző finomságú</w:t>
                  </w:r>
                  <w:r w:rsidR="005673BF">
                    <w:rPr>
                      <w:sz w:val="22"/>
                    </w:rPr>
                    <w:br/>
                  </w:r>
                  <w:r w:rsidR="005673BF" w:rsidRPr="00F675F7">
                    <w:rPr>
                      <w:sz w:val="22"/>
                    </w:rPr>
                    <w:t>(mesh értékű) szűrők</w:t>
                  </w:r>
                </w:p>
              </w:txbxContent>
            </v:textbox>
          </v:rect>
        </w:pict>
      </w:r>
      <w:r w:rsidR="00AF3A84">
        <w:rPr>
          <w:noProof/>
          <w:sz w:val="22"/>
        </w:rPr>
        <w:drawing>
          <wp:inline distT="0" distB="0" distL="0" distR="0">
            <wp:extent cx="2114550" cy="1533525"/>
            <wp:effectExtent l="19050" t="19050" r="19050" b="28575"/>
            <wp:docPr id="156" name="Kép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0" cstate="print"/>
                    <a:srcRect/>
                    <a:stretch>
                      <a:fillRect/>
                    </a:stretch>
                  </pic:blipFill>
                  <pic:spPr bwMode="auto">
                    <a:xfrm>
                      <a:off x="0" y="0"/>
                      <a:ext cx="2114550" cy="1533525"/>
                    </a:xfrm>
                    <a:prstGeom prst="rect">
                      <a:avLst/>
                    </a:prstGeom>
                    <a:noFill/>
                    <a:ln w="6350" cmpd="sng">
                      <a:solidFill>
                        <a:srgbClr val="000000"/>
                      </a:solidFill>
                      <a:miter lim="800000"/>
                      <a:headEnd/>
                      <a:tailEnd/>
                    </a:ln>
                    <a:effectLst/>
                  </pic:spPr>
                </pic:pic>
              </a:graphicData>
            </a:graphic>
          </wp:inline>
        </w:drawing>
      </w:r>
    </w:p>
    <w:p w:rsidR="00E83779" w:rsidRPr="006854C6" w:rsidRDefault="00E83779" w:rsidP="00E83779">
      <w:pPr>
        <w:jc w:val="both"/>
        <w:rPr>
          <w:sz w:val="22"/>
        </w:rPr>
      </w:pPr>
    </w:p>
    <w:p w:rsidR="00E83779" w:rsidRPr="006854C6" w:rsidRDefault="00E83779" w:rsidP="00E83779">
      <w:pPr>
        <w:ind w:firstLine="284"/>
        <w:jc w:val="both"/>
        <w:rPr>
          <w:sz w:val="22"/>
        </w:rPr>
      </w:pPr>
      <w:r w:rsidRPr="006854C6">
        <w:rPr>
          <w:b/>
          <w:sz w:val="22"/>
        </w:rPr>
        <w:t xml:space="preserve">Kémiai víztisztítás </w:t>
      </w:r>
      <w:r w:rsidRPr="006854C6">
        <w:rPr>
          <w:sz w:val="22"/>
        </w:rPr>
        <w:t>akkor szükséges, ha az öntözővíz vas (Fe) és mész (CaCO</w:t>
      </w:r>
      <w:r w:rsidRPr="006854C6">
        <w:rPr>
          <w:sz w:val="22"/>
          <w:vertAlign w:val="subscript"/>
        </w:rPr>
        <w:t>3</w:t>
      </w:r>
      <w:r w:rsidRPr="006854C6">
        <w:rPr>
          <w:sz w:val="22"/>
        </w:rPr>
        <w:t>) tartalma meghaladja a veszélyes értéket (0,2 mg/l). Ebben az esetben a cső falán és a vízadagoló-nyílásokon vas- és mészkiválás következik be, mely a rendszer eltömődését okozza. A kémiai víztisztításra speciális berendezéseket dolgoztak ki. Ha csak kismértékű mészkiv</w:t>
      </w:r>
      <w:r w:rsidRPr="006854C6">
        <w:rPr>
          <w:sz w:val="22"/>
        </w:rPr>
        <w:t>á</w:t>
      </w:r>
      <w:r w:rsidRPr="006854C6">
        <w:rPr>
          <w:sz w:val="22"/>
        </w:rPr>
        <w:t>lás keletkezik a csőhálózatban, lehetőség van a savas átmosatásra, amire csak a szakemb</w:t>
      </w:r>
      <w:r w:rsidRPr="006854C6">
        <w:rPr>
          <w:sz w:val="22"/>
        </w:rPr>
        <w:t>e</w:t>
      </w:r>
      <w:r w:rsidRPr="006854C6">
        <w:rPr>
          <w:sz w:val="22"/>
        </w:rPr>
        <w:t>rek által javasolt technológiát célszerű igénybe venni.</w:t>
      </w:r>
    </w:p>
    <w:p w:rsidR="00E83779" w:rsidRPr="006854C6" w:rsidRDefault="00E83779" w:rsidP="00E83779">
      <w:pPr>
        <w:ind w:firstLine="284"/>
        <w:jc w:val="both"/>
        <w:rPr>
          <w:sz w:val="22"/>
        </w:rPr>
      </w:pPr>
      <w:r w:rsidRPr="006854C6">
        <w:rPr>
          <w:b/>
          <w:sz w:val="22"/>
        </w:rPr>
        <w:t>Biológiai víztisztítás</w:t>
      </w:r>
      <w:r w:rsidRPr="006854C6">
        <w:rPr>
          <w:sz w:val="22"/>
        </w:rPr>
        <w:t xml:space="preserve"> a vízben élő mikroorganizmusok, algák elpusztítására szolgál. Ezeknek az élőlényeknek nagyszámú elszaporodása a kiadagoló-nyílás keresztmetszetét csökkenti, vagy teljesen eltömítheti. A tisztítási eljárás itt is a vegyszerek öntözővízbe juttatásával történik.</w:t>
      </w:r>
    </w:p>
    <w:p w:rsidR="00E83779" w:rsidRPr="006854C6" w:rsidRDefault="00E83779" w:rsidP="00E83779">
      <w:pPr>
        <w:ind w:firstLine="284"/>
        <w:jc w:val="both"/>
        <w:rPr>
          <w:sz w:val="22"/>
        </w:rPr>
      </w:pPr>
      <w:r w:rsidRPr="006854C6">
        <w:rPr>
          <w:sz w:val="22"/>
        </w:rPr>
        <w:t>A kémiai és biológiai tisztítás során a vegyszerek (rézgálic, kis töménységben klór) vízáramba juttatásának eszköze a tápoldatozó berendezés.</w:t>
      </w:r>
    </w:p>
    <w:p w:rsidR="00E83779" w:rsidRPr="006854C6" w:rsidRDefault="00E83779" w:rsidP="00E83779">
      <w:pPr>
        <w:ind w:firstLine="284"/>
        <w:jc w:val="both"/>
        <w:rPr>
          <w:sz w:val="22"/>
        </w:rPr>
      </w:pPr>
      <w:r w:rsidRPr="006854C6">
        <w:rPr>
          <w:sz w:val="22"/>
        </w:rPr>
        <w:t>A mikroöntözésnél nélkülözhetetlen az állandó víznyomás fenntartása, mert az egye</w:t>
      </w:r>
      <w:r w:rsidRPr="006854C6">
        <w:rPr>
          <w:sz w:val="22"/>
        </w:rPr>
        <w:t>n</w:t>
      </w:r>
      <w:r w:rsidRPr="006854C6">
        <w:rPr>
          <w:sz w:val="22"/>
        </w:rPr>
        <w:t>letes vízkijuttatás csak így biztosítható. A súrlódási veszteségek és az esetleges szintk</w:t>
      </w:r>
      <w:r w:rsidRPr="006854C6">
        <w:rPr>
          <w:sz w:val="22"/>
        </w:rPr>
        <w:t>ü</w:t>
      </w:r>
      <w:r w:rsidRPr="006854C6">
        <w:rPr>
          <w:sz w:val="22"/>
        </w:rPr>
        <w:t>lönbségek miatt a vízszállító hálózat tekintélyes részében a szükségesnél lényegesen n</w:t>
      </w:r>
      <w:r w:rsidRPr="006854C6">
        <w:rPr>
          <w:sz w:val="22"/>
        </w:rPr>
        <w:t>a</w:t>
      </w:r>
      <w:r w:rsidRPr="006854C6">
        <w:rPr>
          <w:sz w:val="22"/>
        </w:rPr>
        <w:t>gyobb nyomást kell biztosítani, mint amivel a vízkiadagoló testek üzemelnek. A vízkiad</w:t>
      </w:r>
      <w:r w:rsidRPr="006854C6">
        <w:rPr>
          <w:sz w:val="22"/>
        </w:rPr>
        <w:t>a</w:t>
      </w:r>
      <w:r w:rsidRPr="006854C6">
        <w:rPr>
          <w:sz w:val="22"/>
        </w:rPr>
        <w:t>golást végző szárnyvezetékeknél a kívánt értékre kell csökkenteni a nyomást. A csőhál</w:t>
      </w:r>
      <w:r w:rsidRPr="006854C6">
        <w:rPr>
          <w:sz w:val="22"/>
        </w:rPr>
        <w:t>ó</w:t>
      </w:r>
      <w:r w:rsidRPr="006854C6">
        <w:rPr>
          <w:sz w:val="22"/>
        </w:rPr>
        <w:t xml:space="preserve">zatban a keletkező nyomásingadozásokat ki kell küszöbölni. </w:t>
      </w:r>
    </w:p>
    <w:p w:rsidR="00E83779" w:rsidRPr="006854C6" w:rsidRDefault="00E83779" w:rsidP="00E83779">
      <w:pPr>
        <w:ind w:firstLine="284"/>
        <w:jc w:val="both"/>
        <w:rPr>
          <w:sz w:val="22"/>
        </w:rPr>
      </w:pPr>
      <w:r w:rsidRPr="006854C6">
        <w:rPr>
          <w:sz w:val="22"/>
        </w:rPr>
        <w:t>Ezt a feladatot a nyomásszabályozó szelepek látják el a mellékvezetékek csatlakozási pontjánál.</w:t>
      </w:r>
    </w:p>
    <w:p w:rsidR="00E83779" w:rsidRPr="006854C6" w:rsidRDefault="00E83779" w:rsidP="00E83779">
      <w:pPr>
        <w:ind w:firstLine="284"/>
        <w:jc w:val="both"/>
        <w:rPr>
          <w:sz w:val="22"/>
        </w:rPr>
      </w:pPr>
      <w:r w:rsidRPr="006854C6">
        <w:rPr>
          <w:b/>
          <w:sz w:val="22"/>
        </w:rPr>
        <w:t>A nyomásszabályozók</w:t>
      </w:r>
      <w:r w:rsidRPr="006854C6">
        <w:rPr>
          <w:sz w:val="22"/>
        </w:rPr>
        <w:t xml:space="preserve"> szerkezete abban megegyezik, hogy van bennük egy rugalmas alkatrész, ami az átfolyási keresztmetszetet szűkíti a nyomás növekedésével és tágítja a nyomás csökkenésekor. Újabban a rugóterheléses tányérszelepes megoldásokat részesítik előnyben. Ezeken a szelep az alapnyomásnak megfelelő átfolyást lehetővé teszi, a túlny</w:t>
      </w:r>
      <w:r w:rsidRPr="006854C6">
        <w:rPr>
          <w:sz w:val="22"/>
        </w:rPr>
        <w:t>o</w:t>
      </w:r>
      <w:r w:rsidRPr="006854C6">
        <w:rPr>
          <w:sz w:val="22"/>
        </w:rPr>
        <w:t>mást a rugóterhelés kivédi. A terhelés mértéke állítható. A központi nyomásszabályozók használata a nyomásszabályozós csepegtetőtestek és mikroszórók alkalmazásával csökken.</w:t>
      </w:r>
    </w:p>
    <w:p w:rsidR="00E83779" w:rsidRPr="006854C6" w:rsidRDefault="00E83779" w:rsidP="00E83779">
      <w:pPr>
        <w:ind w:firstLine="284"/>
        <w:jc w:val="both"/>
        <w:rPr>
          <w:sz w:val="22"/>
        </w:rPr>
      </w:pPr>
      <w:r w:rsidRPr="006854C6">
        <w:rPr>
          <w:b/>
          <w:sz w:val="22"/>
        </w:rPr>
        <w:t>A nyomásközpont</w:t>
      </w:r>
      <w:r w:rsidRPr="006854C6">
        <w:rPr>
          <w:sz w:val="22"/>
        </w:rPr>
        <w:t xml:space="preserve"> működtetését automatizálni lehet, ezzel nem csak élő munkaerőt t</w:t>
      </w:r>
      <w:r w:rsidRPr="006854C6">
        <w:rPr>
          <w:sz w:val="22"/>
        </w:rPr>
        <w:t>a</w:t>
      </w:r>
      <w:r w:rsidRPr="006854C6">
        <w:rPr>
          <w:sz w:val="22"/>
        </w:rPr>
        <w:t>karítunk meg, hanem az öntözőtelep biztonságos és pontos működését is elősegítjük. A rendszerbe épített automatika elvégezheti a szivattyú indítását, leállítását időállítással, vagy egyéb paraméterektől függően, mint például a talajnedvesség érzékelők, vagy a cs</w:t>
      </w:r>
      <w:r w:rsidRPr="006854C6">
        <w:rPr>
          <w:sz w:val="22"/>
        </w:rPr>
        <w:t>a</w:t>
      </w:r>
      <w:r w:rsidRPr="006854C6">
        <w:rPr>
          <w:sz w:val="22"/>
        </w:rPr>
        <w:t>padékmérő jelére. Az automatikára rábízható a vízhozam szétosztása, a vízkormányzás, a szárnyvezetékek csatlakozó pontjainál a szelepek nyitása, zárása. A szűrők tisztítását is automatizálni lehet, ennek a vezérlése történhet az üzemidő alapján, vagy a szűrő két v</w:t>
      </w:r>
      <w:r w:rsidRPr="006854C6">
        <w:rPr>
          <w:sz w:val="22"/>
        </w:rPr>
        <w:t>é</w:t>
      </w:r>
      <w:r w:rsidRPr="006854C6">
        <w:rPr>
          <w:sz w:val="22"/>
        </w:rPr>
        <w:t>gén mért nyomáskülönbség-érték szerint. Az automatikák programozhatók időtartamra, de a talajnedve</w:t>
      </w:r>
      <w:r w:rsidRPr="006854C6">
        <w:rPr>
          <w:sz w:val="22"/>
        </w:rPr>
        <w:t>s</w:t>
      </w:r>
      <w:r w:rsidRPr="006854C6">
        <w:rPr>
          <w:sz w:val="22"/>
        </w:rPr>
        <w:t>ség-változás észlelése alapján is működtethetők.</w:t>
      </w:r>
    </w:p>
    <w:p w:rsidR="00713843" w:rsidRPr="006854C6" w:rsidRDefault="00FB713A" w:rsidP="007477E2">
      <w:pPr>
        <w:pStyle w:val="Cmsor4"/>
      </w:pPr>
      <w:bookmarkStart w:id="97" w:name="_Toc478194550"/>
      <w:bookmarkStart w:id="98" w:name="_Toc427560754"/>
      <w:r>
        <w:t>3</w:t>
      </w:r>
      <w:r w:rsidR="00713843" w:rsidRPr="006854C6">
        <w:t>.</w:t>
      </w:r>
      <w:r w:rsidR="00580A45">
        <w:t>5</w:t>
      </w:r>
      <w:r w:rsidR="00713843" w:rsidRPr="006854C6">
        <w:t>.2.</w:t>
      </w:r>
      <w:r w:rsidR="007477E2">
        <w:t>3.</w:t>
      </w:r>
      <w:r w:rsidR="00713843" w:rsidRPr="006854C6">
        <w:t xml:space="preserve"> A </w:t>
      </w:r>
      <w:bookmarkEnd w:id="97"/>
      <w:r w:rsidR="007477E2">
        <w:t>csepegtetőtestek működési elve</w:t>
      </w:r>
      <w:bookmarkEnd w:id="98"/>
      <w:r w:rsidR="00713843" w:rsidRPr="006854C6">
        <w:t xml:space="preserve"> </w:t>
      </w:r>
    </w:p>
    <w:p w:rsidR="00641755" w:rsidRPr="007477E2" w:rsidRDefault="00641755" w:rsidP="007477E2">
      <w:pPr>
        <w:rPr>
          <w:b/>
          <w:i/>
          <w:sz w:val="22"/>
          <w:szCs w:val="22"/>
        </w:rPr>
      </w:pPr>
      <w:r w:rsidRPr="007477E2">
        <w:rPr>
          <w:b/>
          <w:i/>
          <w:sz w:val="22"/>
          <w:szCs w:val="22"/>
        </w:rPr>
        <w:t xml:space="preserve">1. Szabad áramlási pályájú </w:t>
      </w:r>
    </w:p>
    <w:p w:rsidR="00641755" w:rsidRPr="006854C6" w:rsidRDefault="00641755" w:rsidP="007477E2">
      <w:pPr>
        <w:jc w:val="both"/>
        <w:rPr>
          <w:sz w:val="22"/>
        </w:rPr>
      </w:pPr>
      <w:r w:rsidRPr="006854C6">
        <w:rPr>
          <w:sz w:val="22"/>
        </w:rPr>
        <w:t>A csepegtető öntözés kezdeti időszakában úgynevezett csavarbetétes típusú testekkel próbálták az egyenletes vízadagolást elérni. Ezek azonban nem voltak alkalmasak az egyenletes vízadagolásra. Ugyanis bármely csepegtetőtest vízhozamának módosítása közvetlenül hatott a mellette elhelyezkedőre. Nagy (több 10 hektáros) területeken lehetetle</w:t>
      </w:r>
      <w:r w:rsidRPr="006854C6">
        <w:rPr>
          <w:sz w:val="22"/>
        </w:rPr>
        <w:t>n</w:t>
      </w:r>
      <w:r w:rsidRPr="006854C6">
        <w:rPr>
          <w:sz w:val="22"/>
        </w:rPr>
        <w:t xml:space="preserve">ség lett volna ezen módszerrel az egyenletes vízadagolás elérése. </w:t>
      </w:r>
    </w:p>
    <w:p w:rsidR="00641755" w:rsidRPr="006854C6" w:rsidRDefault="00641755" w:rsidP="00641755">
      <w:pPr>
        <w:ind w:firstLine="284"/>
        <w:jc w:val="both"/>
        <w:rPr>
          <w:sz w:val="22"/>
        </w:rPr>
      </w:pPr>
      <w:r w:rsidRPr="006854C6">
        <w:rPr>
          <w:sz w:val="22"/>
        </w:rPr>
        <w:t>A műanyaggyártási technológia fejlődése lehetővé tette a kis (0,5-1,2 mm) belső átm</w:t>
      </w:r>
      <w:r w:rsidRPr="006854C6">
        <w:rPr>
          <w:sz w:val="22"/>
        </w:rPr>
        <w:t>é</w:t>
      </w:r>
      <w:r w:rsidRPr="006854C6">
        <w:rPr>
          <w:sz w:val="22"/>
        </w:rPr>
        <w:t>rőjű mikrocsövek előállítását. Ennek köszönhetően megteremtődtek a hidraulikailag (áramlástanilag) megfelelő vízadagoló elemek. A mikrocsövek hosszának kialakítása, i</w:t>
      </w:r>
      <w:r w:rsidRPr="006854C6">
        <w:rPr>
          <w:sz w:val="22"/>
        </w:rPr>
        <w:t>l</w:t>
      </w:r>
      <w:r w:rsidRPr="006854C6">
        <w:rPr>
          <w:sz w:val="22"/>
        </w:rPr>
        <w:t>letve megválasztása az adott hely nyomásértékének figyelembevételével történhetett. Így az önt</w:t>
      </w:r>
      <w:r w:rsidRPr="006854C6">
        <w:rPr>
          <w:sz w:val="22"/>
        </w:rPr>
        <w:t>ö</w:t>
      </w:r>
      <w:r w:rsidRPr="006854C6">
        <w:rPr>
          <w:sz w:val="22"/>
        </w:rPr>
        <w:t>zőtelep minden egyes pontján azonos vízmennyiség kiadagolására kerülhetett sor.</w:t>
      </w:r>
    </w:p>
    <w:p w:rsidR="00641755" w:rsidRDefault="00641755" w:rsidP="00641755">
      <w:pPr>
        <w:ind w:firstLine="284"/>
        <w:jc w:val="both"/>
        <w:rPr>
          <w:sz w:val="22"/>
        </w:rPr>
      </w:pPr>
      <w:r w:rsidRPr="006854C6">
        <w:rPr>
          <w:sz w:val="22"/>
        </w:rPr>
        <w:t xml:space="preserve">Lejtős területeken a szintkülönbség miatt eltérő nyomásértékek keletkeztek, ezért </w:t>
      </w:r>
      <w:r w:rsidRPr="006854C6">
        <w:rPr>
          <w:sz w:val="22"/>
        </w:rPr>
        <w:br/>
        <w:t xml:space="preserve">0,8-1,2 m hosszú mikrocsövekkel lehetett csak a keletkezett energiákat "elkoptatni". Ezek elhelyezése a szárnyvezetéken </w:t>
      </w:r>
      <w:r w:rsidR="007477E2">
        <w:rPr>
          <w:sz w:val="22"/>
        </w:rPr>
        <w:sym w:font="Symbol" w:char="F02D"/>
      </w:r>
      <w:r w:rsidRPr="006854C6">
        <w:rPr>
          <w:sz w:val="22"/>
        </w:rPr>
        <w:t xml:space="preserve"> a spirálosítás „feltalálása” előtt </w:t>
      </w:r>
      <w:r w:rsidR="007477E2">
        <w:rPr>
          <w:sz w:val="22"/>
        </w:rPr>
        <w:sym w:font="Symbol" w:char="F02D"/>
      </w:r>
      <w:r w:rsidRPr="006854C6">
        <w:rPr>
          <w:sz w:val="22"/>
        </w:rPr>
        <w:t xml:space="preserve"> viszont körülményes volt. Akadályozta a művelést. Sőt Ausztráliában a nagyobb testű madarak (pl. a kakaduk) szívesen húzkodták ki a szárnyvezetékből. Ezért szükségessé vált a mikrocsöveknek a szárnyvezetékre tekerése. Ezt váltották fel a spirálok, amelyeket a műanyagipar állított elő</w:t>
      </w:r>
      <w:r w:rsidR="007477E2">
        <w:rPr>
          <w:sz w:val="22"/>
        </w:rPr>
        <w:t xml:space="preserve"> (</w:t>
      </w:r>
      <w:r w:rsidR="000F24C5">
        <w:rPr>
          <w:sz w:val="22"/>
        </w:rPr>
        <w:t>85</w:t>
      </w:r>
      <w:r w:rsidR="007477E2">
        <w:rPr>
          <w:sz w:val="22"/>
        </w:rPr>
        <w:t>. ábra)</w:t>
      </w:r>
      <w:r w:rsidRPr="006854C6">
        <w:rPr>
          <w:sz w:val="22"/>
        </w:rPr>
        <w:t xml:space="preserve">. A spirálszámok alapján a megfelelő vízadagoló kiválasztása leegyszerűsödött. Sőt, dugulás esetén a spirál meghúzásával és hirtelen visszaengedésével </w:t>
      </w:r>
      <w:r w:rsidR="007477E2">
        <w:rPr>
          <w:sz w:val="22"/>
        </w:rPr>
        <w:sym w:font="Symbol" w:char="F02D"/>
      </w:r>
      <w:r w:rsidRPr="006854C6">
        <w:rPr>
          <w:sz w:val="22"/>
        </w:rPr>
        <w:t xml:space="preserve"> az ütőhatás következtében </w:t>
      </w:r>
      <w:r w:rsidR="007477E2">
        <w:rPr>
          <w:sz w:val="22"/>
        </w:rPr>
        <w:sym w:font="Symbol" w:char="F02D"/>
      </w:r>
      <w:r w:rsidRPr="006854C6">
        <w:rPr>
          <w:sz w:val="22"/>
        </w:rPr>
        <w:t xml:space="preserve"> a kisebb szennyeződések eltávolítása is me</w:t>
      </w:r>
      <w:r w:rsidRPr="006854C6">
        <w:rPr>
          <w:sz w:val="22"/>
        </w:rPr>
        <w:t>g</w:t>
      </w:r>
      <w:r w:rsidRPr="006854C6">
        <w:rPr>
          <w:sz w:val="22"/>
        </w:rPr>
        <w:t>történt.</w:t>
      </w:r>
    </w:p>
    <w:p w:rsidR="00CB0132" w:rsidRDefault="00CB0132" w:rsidP="00CB0132">
      <w:pPr>
        <w:jc w:val="both"/>
        <w:rPr>
          <w:sz w:val="22"/>
        </w:rPr>
      </w:pPr>
    </w:p>
    <w:p w:rsidR="00CB0132" w:rsidRDefault="00CB0132" w:rsidP="00CB0132">
      <w:pPr>
        <w:ind w:left="284"/>
        <w:rPr>
          <w:sz w:val="22"/>
        </w:rPr>
      </w:pPr>
      <w:r>
        <w:rPr>
          <w:noProof/>
        </w:rPr>
        <w:pict>
          <v:shape id="_x0000_s1096" type="#_x0000_t202" style="position:absolute;left:0;text-align:left;margin-left:223.75pt;margin-top:57.85pt;width:160.75pt;height:12.65pt;z-index:251663872;visibility:visible;mso-width-percent:400;mso-height-percent:200;mso-width-percent:400;mso-height-percent:200;mso-width-relative:margin;mso-height-relative:margin" stroked="f">
            <v:textbox style="mso-fit-shape-to-text:t" inset="0,0,0,0">
              <w:txbxContent>
                <w:p w:rsidR="005673BF" w:rsidRPr="007477E2" w:rsidRDefault="000F24C5" w:rsidP="007477E2">
                  <w:pPr>
                    <w:jc w:val="center"/>
                  </w:pPr>
                  <w:r>
                    <w:rPr>
                      <w:sz w:val="22"/>
                    </w:rPr>
                    <w:t>85</w:t>
                  </w:r>
                  <w:r w:rsidR="005673BF" w:rsidRPr="007477E2">
                    <w:rPr>
                      <w:sz w:val="22"/>
                    </w:rPr>
                    <w:t>. ábra. Spirál csepegtetőtest</w:t>
                  </w:r>
                </w:p>
              </w:txbxContent>
            </v:textbox>
          </v:shape>
        </w:pict>
      </w:r>
      <w:r w:rsidR="00AF3A84">
        <w:rPr>
          <w:b/>
          <w:noProof/>
          <w:sz w:val="22"/>
        </w:rPr>
        <w:drawing>
          <wp:inline distT="0" distB="0" distL="0" distR="0">
            <wp:extent cx="2333625" cy="1800225"/>
            <wp:effectExtent l="19050" t="19050" r="28575" b="28575"/>
            <wp:docPr id="157" name="Kép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1" cstate="print"/>
                    <a:srcRect/>
                    <a:stretch>
                      <a:fillRect/>
                    </a:stretch>
                  </pic:blipFill>
                  <pic:spPr bwMode="auto">
                    <a:xfrm>
                      <a:off x="0" y="0"/>
                      <a:ext cx="2333625" cy="1800225"/>
                    </a:xfrm>
                    <a:prstGeom prst="rect">
                      <a:avLst/>
                    </a:prstGeom>
                    <a:noFill/>
                    <a:ln w="6350" cmpd="sng">
                      <a:solidFill>
                        <a:srgbClr val="000000"/>
                      </a:solidFill>
                      <a:miter lim="800000"/>
                      <a:headEnd/>
                      <a:tailEnd/>
                    </a:ln>
                    <a:effectLst/>
                  </pic:spPr>
                </pic:pic>
              </a:graphicData>
            </a:graphic>
          </wp:inline>
        </w:drawing>
      </w:r>
    </w:p>
    <w:p w:rsidR="00CB0132" w:rsidRPr="006854C6" w:rsidRDefault="00CB0132" w:rsidP="00CB0132">
      <w:pPr>
        <w:jc w:val="both"/>
        <w:rPr>
          <w:sz w:val="22"/>
        </w:rPr>
      </w:pPr>
    </w:p>
    <w:p w:rsidR="00641755" w:rsidRPr="007477E2" w:rsidRDefault="00641755" w:rsidP="007477E2">
      <w:pPr>
        <w:rPr>
          <w:b/>
          <w:i/>
          <w:sz w:val="22"/>
          <w:szCs w:val="22"/>
        </w:rPr>
      </w:pPr>
      <w:r w:rsidRPr="007477E2">
        <w:rPr>
          <w:b/>
          <w:i/>
          <w:sz w:val="22"/>
          <w:szCs w:val="22"/>
        </w:rPr>
        <w:t>2. Kényszer (labirintus) áramlási pályájú</w:t>
      </w:r>
    </w:p>
    <w:p w:rsidR="00641755" w:rsidRDefault="00641755" w:rsidP="007477E2">
      <w:pPr>
        <w:jc w:val="both"/>
        <w:rPr>
          <w:sz w:val="22"/>
        </w:rPr>
      </w:pPr>
      <w:r w:rsidRPr="006854C6">
        <w:rPr>
          <w:sz w:val="22"/>
        </w:rPr>
        <w:t>Ezeket a csepegtetőtesteket a szárnyvezetékbe építik be, angol megfelelője az in line típus, szemben az on line-nal, amikor a csepegtetőtest a csőre kerül.</w:t>
      </w:r>
    </w:p>
    <w:p w:rsidR="00641755" w:rsidRPr="006854C6" w:rsidRDefault="00641755" w:rsidP="00641755">
      <w:pPr>
        <w:ind w:firstLine="284"/>
        <w:jc w:val="both"/>
        <w:rPr>
          <w:sz w:val="22"/>
        </w:rPr>
      </w:pPr>
      <w:r w:rsidRPr="006854C6">
        <w:rPr>
          <w:sz w:val="22"/>
        </w:rPr>
        <w:t>A beépített csepegtetőtest esetében a szárnyvezeték alaktartó polietilén csőből készül, melybe a gyártás során vízadagoló elemet építenek be. A csőben elhelyezett vízadagoló-elemnek szűrő és nyomáscsökkentő részei is vannak. A vízadagoló-elemek távolsága a gyártás során változtatható. Ez a távolság típusonként általában 30-120 cm. Az alkalmazott távolság függ a növényfajtól és a talaj típusától. A labirint elvű csepegtetőcsőre példa a Magyarországon is forgalmazott T-Tape. Ezeknél a lágy csőfalban alakítják ki a labirint rendszert. Csökken az előállítás költsége, de a cső csak korlátozott időtartamra üzembi</w:t>
      </w:r>
      <w:r w:rsidRPr="006854C6">
        <w:rPr>
          <w:sz w:val="22"/>
        </w:rPr>
        <w:t>z</w:t>
      </w:r>
      <w:r w:rsidRPr="006854C6">
        <w:rPr>
          <w:sz w:val="22"/>
        </w:rPr>
        <w:t xml:space="preserve">tos. A kisebb súly és méret miatt egyszerűbb a szállítása és a telepítése. </w:t>
      </w:r>
    </w:p>
    <w:p w:rsidR="00641755" w:rsidRPr="006854C6" w:rsidRDefault="00641755" w:rsidP="00641755">
      <w:pPr>
        <w:ind w:firstLine="284"/>
        <w:jc w:val="both"/>
        <w:rPr>
          <w:sz w:val="22"/>
        </w:rPr>
      </w:pPr>
      <w:r w:rsidRPr="006854C6">
        <w:rPr>
          <w:sz w:val="22"/>
        </w:rPr>
        <w:t>A nyomáskiegyenlítős csepegtetőtestek átfolyási szakasza folyamatosan változik a nyomás függvényében. Általában rugalmas műanyag, gumimembrán, vagy acélrugóval működtetett szerkezet. A nyomáskiegyenlítős csepegtetőtestek alkalmazásával elérték, hogy nagy (5-6 m) szintkülönbségű terepen a szárnyvezeték mentén azonos vízmennyiség lépjen ki. Ennek a csepegtetőtest fajtának nagyon sok gyártmánya ismert. Főleg dombvidéken és hosszú szárnyvezeték esetén alkalmazható előny</w:t>
      </w:r>
      <w:r w:rsidRPr="006854C6">
        <w:rPr>
          <w:sz w:val="22"/>
        </w:rPr>
        <w:t>ö</w:t>
      </w:r>
      <w:r w:rsidRPr="006854C6">
        <w:rPr>
          <w:sz w:val="22"/>
        </w:rPr>
        <w:t>sen.</w:t>
      </w:r>
    </w:p>
    <w:p w:rsidR="00641755" w:rsidRPr="006F2627" w:rsidRDefault="00641755" w:rsidP="006F2627">
      <w:pPr>
        <w:rPr>
          <w:b/>
          <w:i/>
          <w:sz w:val="22"/>
          <w:szCs w:val="22"/>
        </w:rPr>
      </w:pPr>
      <w:r w:rsidRPr="006F2627">
        <w:rPr>
          <w:b/>
          <w:i/>
          <w:sz w:val="22"/>
          <w:szCs w:val="22"/>
        </w:rPr>
        <w:t>3. Önszabályzós csepegtetőtest</w:t>
      </w:r>
    </w:p>
    <w:p w:rsidR="00641755" w:rsidRPr="006854C6" w:rsidRDefault="00641755" w:rsidP="006F2627">
      <w:pPr>
        <w:jc w:val="both"/>
        <w:rPr>
          <w:sz w:val="22"/>
        </w:rPr>
      </w:pPr>
      <w:r w:rsidRPr="006854C6">
        <w:rPr>
          <w:sz w:val="22"/>
        </w:rPr>
        <w:t>Az öntisztítós (vízadagoló testek) változatának hasonló a szerkezeti kialakítása, csak itt a nyomás hirtelen esése, vagy emelkedése, tágra nyitja az adagolónyílást. A csepegtet</w:t>
      </w:r>
      <w:r w:rsidRPr="006854C6">
        <w:rPr>
          <w:sz w:val="22"/>
        </w:rPr>
        <w:t>ő</w:t>
      </w:r>
      <w:r w:rsidRPr="006854C6">
        <w:rPr>
          <w:sz w:val="22"/>
        </w:rPr>
        <w:t>testben lévő esetleges szennyeződéseket a nagy vízhozam mintegy átmossa. A rugalmas műanyag szerkezetük miatt általában nyomáskiegyenlítős változatra készítik őket.</w:t>
      </w:r>
    </w:p>
    <w:p w:rsidR="00641755" w:rsidRDefault="00641755" w:rsidP="00641755">
      <w:pPr>
        <w:ind w:firstLine="284"/>
        <w:jc w:val="both"/>
        <w:rPr>
          <w:sz w:val="22"/>
        </w:rPr>
      </w:pPr>
      <w:r w:rsidRPr="006854C6">
        <w:rPr>
          <w:sz w:val="22"/>
        </w:rPr>
        <w:t>A csepegtető öntözés hazánkban elsősorban a növényházakban terjedt el. Alkalmazható hajtatott és speciális körülmények között nevelt kultúráknál is. Minden körülményhez jól igazítható. A cső optimális elhelyezése érdekében ikersoros művelésre is jól használható, a két egymás mellett lévő sor közé helyezik a csepegtetőcsővel. A víztakarékos öntözés m</w:t>
      </w:r>
      <w:r w:rsidRPr="006854C6">
        <w:rPr>
          <w:sz w:val="22"/>
        </w:rPr>
        <w:t>i</w:t>
      </w:r>
      <w:r w:rsidRPr="006854C6">
        <w:rPr>
          <w:sz w:val="22"/>
        </w:rPr>
        <w:t>att egyre jobban alkalmazzák ezt az öntözési módszert a szabadföldi kultúrák öntözésére, még szántóföldi méretekben is. Természetesen itt a telepítés már gépi úton történik. A kertészeti kultúrákban, ahol pontos és tápanyagellátásban jól szabályozott vízkiadagolás szükséges, éppúgy kiválóan alkalmazható.</w:t>
      </w:r>
    </w:p>
    <w:p w:rsidR="005A578F" w:rsidRPr="005A578F" w:rsidRDefault="006F25C8" w:rsidP="005A578F">
      <w:pPr>
        <w:ind w:firstLine="284"/>
        <w:jc w:val="both"/>
        <w:rPr>
          <w:color w:val="000000"/>
          <w:sz w:val="22"/>
          <w:szCs w:val="22"/>
        </w:rPr>
      </w:pPr>
      <w:r>
        <w:rPr>
          <w:color w:val="000000"/>
          <w:sz w:val="22"/>
          <w:szCs w:val="22"/>
        </w:rPr>
        <w:t>Ligetvári F.</w:t>
      </w:r>
      <w:r w:rsidR="005A578F">
        <w:rPr>
          <w:color w:val="000000"/>
          <w:sz w:val="22"/>
          <w:szCs w:val="22"/>
        </w:rPr>
        <w:t xml:space="preserve"> (</w:t>
      </w:r>
      <w:r w:rsidR="005A578F" w:rsidRPr="006F25C8">
        <w:rPr>
          <w:sz w:val="22"/>
          <w:szCs w:val="22"/>
        </w:rPr>
        <w:t>19</w:t>
      </w:r>
      <w:r>
        <w:rPr>
          <w:sz w:val="22"/>
          <w:szCs w:val="22"/>
        </w:rPr>
        <w:t>84</w:t>
      </w:r>
      <w:r w:rsidR="005A578F" w:rsidRPr="006F25C8">
        <w:rPr>
          <w:sz w:val="22"/>
          <w:szCs w:val="22"/>
        </w:rPr>
        <w:t>)</w:t>
      </w:r>
      <w:r w:rsidR="005A578F" w:rsidRPr="005A578F">
        <w:rPr>
          <w:color w:val="000000"/>
          <w:sz w:val="22"/>
          <w:szCs w:val="22"/>
        </w:rPr>
        <w:t xml:space="preserve"> szőlőöntözési kísérletet végzett és azt tapasztalta, hogy a két öntözött s</w:t>
      </w:r>
      <w:r>
        <w:rPr>
          <w:color w:val="000000"/>
          <w:sz w:val="22"/>
          <w:szCs w:val="22"/>
        </w:rPr>
        <w:t xml:space="preserve">or közötti öntözetlen sor tőkéi </w:t>
      </w:r>
      <w:r w:rsidR="005A578F" w:rsidRPr="005A578F">
        <w:rPr>
          <w:color w:val="000000"/>
          <w:sz w:val="22"/>
          <w:szCs w:val="22"/>
        </w:rPr>
        <w:t>jobb eredmé</w:t>
      </w:r>
      <w:r>
        <w:rPr>
          <w:color w:val="000000"/>
          <w:sz w:val="22"/>
          <w:szCs w:val="22"/>
        </w:rPr>
        <w:t xml:space="preserve">nyt produkáltak az öntözöttnél. </w:t>
      </w:r>
      <w:r w:rsidR="005A578F" w:rsidRPr="005A578F">
        <w:rPr>
          <w:color w:val="000000"/>
          <w:sz w:val="22"/>
          <w:szCs w:val="22"/>
        </w:rPr>
        <w:t>Magyarázat: a szőlő a meleg, de vízben jól ellátott talajokat is kedveli. Ezt a ten</w:t>
      </w:r>
      <w:r>
        <w:rPr>
          <w:color w:val="000000"/>
          <w:sz w:val="22"/>
          <w:szCs w:val="22"/>
        </w:rPr>
        <w:t xml:space="preserve">gerparti ültetvények igazolják. </w:t>
      </w:r>
      <w:r w:rsidR="005A578F" w:rsidRPr="005A578F">
        <w:rPr>
          <w:color w:val="000000"/>
          <w:sz w:val="22"/>
          <w:szCs w:val="22"/>
        </w:rPr>
        <w:t>Ezért beruházás</w:t>
      </w:r>
      <w:r w:rsidR="005A578F">
        <w:rPr>
          <w:color w:val="000000"/>
          <w:sz w:val="22"/>
          <w:szCs w:val="22"/>
        </w:rPr>
        <w:t>-</w:t>
      </w:r>
      <w:r w:rsidR="005A578F" w:rsidRPr="005A578F">
        <w:rPr>
          <w:color w:val="000000"/>
          <w:sz w:val="22"/>
          <w:szCs w:val="22"/>
        </w:rPr>
        <w:t>csökkentő hatása lehet a 2-3 méteres sorok esetén, minden második so</w:t>
      </w:r>
      <w:r>
        <w:rPr>
          <w:color w:val="000000"/>
          <w:sz w:val="22"/>
          <w:szCs w:val="22"/>
        </w:rPr>
        <w:t xml:space="preserve">rba tenni csak szárnyvezetéket. </w:t>
      </w:r>
      <w:r w:rsidR="005A578F" w:rsidRPr="005A578F">
        <w:rPr>
          <w:color w:val="000000"/>
          <w:sz w:val="22"/>
          <w:szCs w:val="22"/>
        </w:rPr>
        <w:t>Ekkor a vízellátott é</w:t>
      </w:r>
      <w:r w:rsidR="005A578F">
        <w:rPr>
          <w:color w:val="000000"/>
          <w:sz w:val="22"/>
          <w:szCs w:val="22"/>
        </w:rPr>
        <w:t>s a vi</w:t>
      </w:r>
      <w:r w:rsidR="005A578F" w:rsidRPr="005A578F">
        <w:rPr>
          <w:color w:val="000000"/>
          <w:sz w:val="22"/>
          <w:szCs w:val="22"/>
        </w:rPr>
        <w:t xml:space="preserve">zet a </w:t>
      </w:r>
      <w:r w:rsidR="005A578F">
        <w:rPr>
          <w:color w:val="000000"/>
          <w:sz w:val="22"/>
          <w:szCs w:val="22"/>
        </w:rPr>
        <w:t xml:space="preserve">szomszédból eltulajdonító, </w:t>
      </w:r>
      <w:r w:rsidR="005A578F" w:rsidRPr="006F25C8">
        <w:rPr>
          <w:sz w:val="22"/>
          <w:szCs w:val="22"/>
        </w:rPr>
        <w:t>"lopós"</w:t>
      </w:r>
      <w:r w:rsidR="005A578F" w:rsidRPr="005A578F">
        <w:rPr>
          <w:color w:val="000000"/>
          <w:sz w:val="22"/>
          <w:szCs w:val="22"/>
        </w:rPr>
        <w:t xml:space="preserve"> sorok kellően produkálnak. Itt azért ügyelni kell arra, hogy az átlagnál nagyobb vízmennyiség kerüljön kiadagolásra, vagyis legyen mit ellopni.</w:t>
      </w:r>
    </w:p>
    <w:p w:rsidR="00641755" w:rsidRPr="006854C6" w:rsidRDefault="00641755" w:rsidP="00641755">
      <w:pPr>
        <w:ind w:firstLine="284"/>
        <w:jc w:val="both"/>
        <w:rPr>
          <w:sz w:val="22"/>
        </w:rPr>
      </w:pPr>
      <w:r w:rsidRPr="006854C6">
        <w:rPr>
          <w:sz w:val="22"/>
        </w:rPr>
        <w:t>A mikroszórók elterjedésével a csepegtető testekkel szemben lehetővé vált nagyobb felület nedvesítése.</w:t>
      </w:r>
    </w:p>
    <w:p w:rsidR="00641755" w:rsidRPr="006854C6" w:rsidRDefault="00641755" w:rsidP="00641755">
      <w:pPr>
        <w:ind w:firstLine="284"/>
        <w:jc w:val="both"/>
        <w:rPr>
          <w:sz w:val="22"/>
        </w:rPr>
      </w:pPr>
      <w:r w:rsidRPr="006854C6">
        <w:rPr>
          <w:sz w:val="22"/>
        </w:rPr>
        <w:t>A vízsugaras mikroszórók gyártása hazánkban Dobos Alajos a Budapesti Műszaki Egyetem tanárának elvei alapján kezdődött. Az ötletet Fekete István a Kertészeti Egyetem akkori c. egyetemi tanára kaliforniai tapasztalata adta. Ugyanis Kaliforniában a</w:t>
      </w:r>
      <w:r w:rsidR="00A4006E">
        <w:rPr>
          <w:sz w:val="22"/>
        </w:rPr>
        <w:t>z 19</w:t>
      </w:r>
      <w:r w:rsidRPr="006854C6">
        <w:rPr>
          <w:sz w:val="22"/>
        </w:rPr>
        <w:t>70-es években minden mandulafához csak egy csepegtetőtestet helyeztek el. Az ottani 50 mm-es évi csapadék miatt a fő vízforrás az öntözésből származik. Tehát a gyökérzet csak az önt</w:t>
      </w:r>
      <w:r w:rsidRPr="006854C6">
        <w:rPr>
          <w:sz w:val="22"/>
        </w:rPr>
        <w:t>ö</w:t>
      </w:r>
      <w:r w:rsidRPr="006854C6">
        <w:rPr>
          <w:sz w:val="22"/>
        </w:rPr>
        <w:t>zött talajtömbből jut vízhez. Ez azonban kevésnek bizonyult, mármint a nedvesített térf</w:t>
      </w:r>
      <w:r w:rsidRPr="006854C6">
        <w:rPr>
          <w:sz w:val="22"/>
        </w:rPr>
        <w:t>o</w:t>
      </w:r>
      <w:r w:rsidR="00A4006E">
        <w:rPr>
          <w:sz w:val="22"/>
        </w:rPr>
        <w:t>gat, ezért a fák kihaltak.</w:t>
      </w:r>
    </w:p>
    <w:p w:rsidR="00641755" w:rsidRPr="006854C6" w:rsidRDefault="00641755" w:rsidP="00641755">
      <w:pPr>
        <w:ind w:firstLine="284"/>
        <w:jc w:val="both"/>
        <w:rPr>
          <w:sz w:val="22"/>
        </w:rPr>
      </w:pPr>
      <w:r w:rsidRPr="006854C6">
        <w:rPr>
          <w:sz w:val="22"/>
        </w:rPr>
        <w:t>Ennek példáján a hazai gyümölcsösök egy részében a vízsugaras öntözés terjedt el.</w:t>
      </w:r>
    </w:p>
    <w:p w:rsidR="00641755" w:rsidRPr="006854C6" w:rsidRDefault="00A4006E" w:rsidP="00641755">
      <w:pPr>
        <w:ind w:firstLine="284"/>
        <w:jc w:val="both"/>
        <w:rPr>
          <w:sz w:val="22"/>
        </w:rPr>
      </w:pPr>
      <w:r>
        <w:rPr>
          <w:sz w:val="22"/>
        </w:rPr>
        <w:t xml:space="preserve">A nagyobb vízigényű </w:t>
      </w:r>
      <w:r w:rsidR="00641755" w:rsidRPr="006854C6">
        <w:rPr>
          <w:sz w:val="22"/>
        </w:rPr>
        <w:t>arid éghajlati övezetben a mikroszórók elterjedése fokozatosan növekedett. Külön</w:t>
      </w:r>
      <w:r w:rsidR="00641755" w:rsidRPr="006854C6">
        <w:rPr>
          <w:sz w:val="22"/>
        </w:rPr>
        <w:t>ö</w:t>
      </w:r>
      <w:r w:rsidR="005C0353">
        <w:rPr>
          <w:sz w:val="22"/>
        </w:rPr>
        <w:t xml:space="preserve">sen a mozgóelemes vagy rotoros </w:t>
      </w:r>
      <w:r w:rsidR="00641755" w:rsidRPr="006854C6">
        <w:rPr>
          <w:sz w:val="22"/>
        </w:rPr>
        <w:t>betétűeké, mivel ezek a vízpótláson túlmenően az állomán</w:t>
      </w:r>
      <w:r w:rsidR="00641755" w:rsidRPr="006854C6">
        <w:rPr>
          <w:sz w:val="22"/>
        </w:rPr>
        <w:t>y</w:t>
      </w:r>
      <w:r w:rsidR="00641755" w:rsidRPr="006854C6">
        <w:rPr>
          <w:sz w:val="22"/>
        </w:rPr>
        <w:t>klímát is részben javítják.</w:t>
      </w:r>
    </w:p>
    <w:p w:rsidR="00641755" w:rsidRPr="006854C6" w:rsidRDefault="00641755" w:rsidP="00641755">
      <w:pPr>
        <w:ind w:firstLine="284"/>
        <w:jc w:val="both"/>
        <w:rPr>
          <w:sz w:val="22"/>
        </w:rPr>
      </w:pPr>
      <w:r w:rsidRPr="006854C6">
        <w:rPr>
          <w:sz w:val="22"/>
        </w:rPr>
        <w:t>A különböző kialakítású mikroszórók eltérő nyomásigényűek. Erről, valamint a vízh</w:t>
      </w:r>
      <w:r w:rsidRPr="006854C6">
        <w:rPr>
          <w:sz w:val="22"/>
        </w:rPr>
        <w:t>o</w:t>
      </w:r>
      <w:r w:rsidRPr="006854C6">
        <w:rPr>
          <w:sz w:val="22"/>
        </w:rPr>
        <w:t>zamokról és a szórási felületről részletes tájékoztatást a gyártási ismertetőkben találunk.</w:t>
      </w:r>
    </w:p>
    <w:p w:rsidR="005C0353" w:rsidRPr="006854C6" w:rsidRDefault="005C0353" w:rsidP="005C0353">
      <w:pPr>
        <w:ind w:firstLine="284"/>
        <w:jc w:val="both"/>
        <w:rPr>
          <w:sz w:val="22"/>
        </w:rPr>
      </w:pPr>
      <w:r w:rsidRPr="006854C6">
        <w:rPr>
          <w:sz w:val="22"/>
        </w:rPr>
        <w:t>A felszín alatt alkalmazott csövekről a fejezet elején már tettünk említést. Az öntözéstörténeti hűség kedvéért említsük meg a korábban alkalmazott, de kevésbé elterjedt csöveket.</w:t>
      </w:r>
    </w:p>
    <w:p w:rsidR="005C0353" w:rsidRPr="006854C6" w:rsidRDefault="005C0353" w:rsidP="005C0353">
      <w:pPr>
        <w:ind w:left="426" w:hanging="142"/>
        <w:jc w:val="both"/>
        <w:rPr>
          <w:sz w:val="22"/>
        </w:rPr>
      </w:pPr>
      <w:r w:rsidRPr="006854C6">
        <w:rPr>
          <w:b/>
          <w:sz w:val="22"/>
        </w:rPr>
        <w:t xml:space="preserve">- </w:t>
      </w:r>
      <w:r w:rsidRPr="005C0353">
        <w:rPr>
          <w:b/>
          <w:i/>
          <w:sz w:val="22"/>
        </w:rPr>
        <w:t>Perforált cső.</w:t>
      </w:r>
      <w:r w:rsidRPr="006854C6">
        <w:rPr>
          <w:sz w:val="22"/>
        </w:rPr>
        <w:t xml:space="preserve"> Az első alkalmazások során használták. Több hibája is volt, a vezeték mentén a vízkijuttatás egyenletessége nem volt megfelelő, beiszapolódás és </w:t>
      </w:r>
      <w:r>
        <w:rPr>
          <w:sz w:val="22"/>
        </w:rPr>
        <w:sym w:font="Symbol" w:char="F02D"/>
      </w:r>
      <w:r w:rsidRPr="006854C6">
        <w:rPr>
          <w:sz w:val="22"/>
        </w:rPr>
        <w:t xml:space="preserve"> felszín alá helyezve </w:t>
      </w:r>
      <w:r>
        <w:rPr>
          <w:sz w:val="22"/>
        </w:rPr>
        <w:sym w:font="Symbol" w:char="F02D"/>
      </w:r>
      <w:r w:rsidRPr="006854C6">
        <w:rPr>
          <w:sz w:val="22"/>
        </w:rPr>
        <w:t xml:space="preserve"> gyökérbenövés lépett fel. (Bár ez utóbbi bizonyos herbicidek alkalmazásával me</w:t>
      </w:r>
      <w:r w:rsidRPr="006854C6">
        <w:rPr>
          <w:sz w:val="22"/>
        </w:rPr>
        <w:t>g</w:t>
      </w:r>
      <w:r w:rsidRPr="006854C6">
        <w:rPr>
          <w:sz w:val="22"/>
        </w:rPr>
        <w:t>előzhető.)</w:t>
      </w:r>
    </w:p>
    <w:p w:rsidR="005C0353" w:rsidRPr="006854C6" w:rsidRDefault="005C0353" w:rsidP="005C0353">
      <w:pPr>
        <w:ind w:left="426" w:hanging="142"/>
        <w:jc w:val="both"/>
        <w:rPr>
          <w:sz w:val="22"/>
        </w:rPr>
      </w:pPr>
      <w:r w:rsidRPr="006854C6">
        <w:rPr>
          <w:b/>
          <w:sz w:val="22"/>
        </w:rPr>
        <w:t xml:space="preserve">- </w:t>
      </w:r>
      <w:r w:rsidRPr="005C0353">
        <w:rPr>
          <w:b/>
          <w:i/>
          <w:sz w:val="22"/>
        </w:rPr>
        <w:t>Duplafalú cső.</w:t>
      </w:r>
      <w:r w:rsidRPr="006854C6">
        <w:rPr>
          <w:b/>
          <w:sz w:val="22"/>
        </w:rPr>
        <w:t xml:space="preserve"> </w:t>
      </w:r>
      <w:r w:rsidRPr="006854C6">
        <w:rPr>
          <w:sz w:val="22"/>
        </w:rPr>
        <w:t>Az alapcsőhöz egy félcsövet hegesztettek. Az alapcsövön kevesebb, a külsőn több nyílás található. Elsősorban az előbbiekben említett vízelosztási egy</w:t>
      </w:r>
      <w:r w:rsidRPr="006854C6">
        <w:rPr>
          <w:sz w:val="22"/>
        </w:rPr>
        <w:t>e</w:t>
      </w:r>
      <w:r w:rsidRPr="006854C6">
        <w:rPr>
          <w:sz w:val="22"/>
        </w:rPr>
        <w:t xml:space="preserve">netlenséget kívánták megszüntetni. </w:t>
      </w:r>
    </w:p>
    <w:p w:rsidR="005C0353" w:rsidRPr="006854C6" w:rsidRDefault="005C0353" w:rsidP="005C0353">
      <w:pPr>
        <w:ind w:left="426" w:hanging="142"/>
        <w:jc w:val="both"/>
        <w:rPr>
          <w:sz w:val="22"/>
        </w:rPr>
      </w:pPr>
      <w:r w:rsidRPr="006854C6">
        <w:rPr>
          <w:b/>
          <w:sz w:val="22"/>
        </w:rPr>
        <w:t xml:space="preserve">- </w:t>
      </w:r>
      <w:r w:rsidRPr="005C0353">
        <w:rPr>
          <w:b/>
          <w:i/>
          <w:sz w:val="22"/>
        </w:rPr>
        <w:t>Záródó nyílású cső.</w:t>
      </w:r>
      <w:r w:rsidRPr="006854C6">
        <w:rPr>
          <w:sz w:val="22"/>
        </w:rPr>
        <w:t xml:space="preserve"> Olyan speciális kialakítású vízadagoló nyílással rendelkezik, amely a vízadagolás befejeztekor, kis nyomás létrejöttekor lezáródik. Ennek a segí</w:t>
      </w:r>
      <w:r w:rsidRPr="006854C6">
        <w:rPr>
          <w:sz w:val="22"/>
        </w:rPr>
        <w:t>t</w:t>
      </w:r>
      <w:r w:rsidRPr="006854C6">
        <w:rPr>
          <w:sz w:val="22"/>
        </w:rPr>
        <w:t xml:space="preserve">ségével a beiszapolódás elkerülhetővé válik. </w:t>
      </w:r>
    </w:p>
    <w:p w:rsidR="005C0353" w:rsidRPr="006854C6" w:rsidRDefault="005C0353" w:rsidP="005C0353">
      <w:pPr>
        <w:ind w:left="426" w:hanging="142"/>
        <w:jc w:val="both"/>
        <w:rPr>
          <w:sz w:val="22"/>
        </w:rPr>
      </w:pPr>
      <w:r w:rsidRPr="006854C6">
        <w:rPr>
          <w:b/>
          <w:sz w:val="22"/>
        </w:rPr>
        <w:t xml:space="preserve">- </w:t>
      </w:r>
      <w:r w:rsidRPr="005C0353">
        <w:rPr>
          <w:b/>
          <w:i/>
          <w:sz w:val="22"/>
        </w:rPr>
        <w:t>Porózus (könnyező cső).</w:t>
      </w:r>
      <w:r w:rsidRPr="006854C6">
        <w:rPr>
          <w:sz w:val="22"/>
        </w:rPr>
        <w:t xml:space="preserve"> A cső fala porózus, vízáteresztő kialakítású. A sok apró nyílás egyenletesebb nedvesítést ad, de a felszín alatti eliszapolódás veszélye nagy.</w:t>
      </w:r>
    </w:p>
    <w:p w:rsidR="005C0353" w:rsidRPr="006854C6" w:rsidRDefault="005C0353" w:rsidP="005C0353">
      <w:pPr>
        <w:ind w:firstLine="284"/>
        <w:jc w:val="both"/>
        <w:rPr>
          <w:sz w:val="22"/>
        </w:rPr>
      </w:pPr>
      <w:r w:rsidRPr="006854C6">
        <w:rPr>
          <w:sz w:val="22"/>
        </w:rPr>
        <w:t>Napjainkban a csepegtetőtestek és csövek egy részét a gyártók felszín feletti és alatti használatra egyaránt ajánlják.</w:t>
      </w:r>
    </w:p>
    <w:p w:rsidR="00641755" w:rsidRPr="006854C6" w:rsidRDefault="00A84DAC" w:rsidP="00A84DAC">
      <w:pPr>
        <w:pStyle w:val="Cmsor4"/>
      </w:pPr>
      <w:bookmarkStart w:id="99" w:name="_Toc427560755"/>
      <w:r>
        <w:t>3.</w:t>
      </w:r>
      <w:r w:rsidR="00580A45">
        <w:t>5</w:t>
      </w:r>
      <w:r>
        <w:t>.2.4. A mikroszórós öntözési módszer</w:t>
      </w:r>
      <w:bookmarkEnd w:id="99"/>
    </w:p>
    <w:p w:rsidR="00713843" w:rsidRPr="006854C6" w:rsidRDefault="00713843" w:rsidP="00A84DAC">
      <w:pPr>
        <w:jc w:val="both"/>
        <w:rPr>
          <w:sz w:val="22"/>
        </w:rPr>
      </w:pPr>
      <w:r w:rsidRPr="006854C6">
        <w:rPr>
          <w:sz w:val="22"/>
        </w:rPr>
        <w:t>A mikroszórós öntözésnél a víz a kiadagoló elemből vízsugár formájában lép ki a fúv</w:t>
      </w:r>
      <w:r w:rsidRPr="006854C6">
        <w:rPr>
          <w:sz w:val="22"/>
        </w:rPr>
        <w:t>ó</w:t>
      </w:r>
      <w:r w:rsidRPr="006854C6">
        <w:rPr>
          <w:sz w:val="22"/>
        </w:rPr>
        <w:t>kából, és a szórófej kialakításától függően sugár, vagy cseppáram formájában ér a talaj felszínére. Szerepe van a növényházak párásításában és a szabadföldi ültetvények, a n</w:t>
      </w:r>
      <w:r w:rsidRPr="006854C6">
        <w:rPr>
          <w:sz w:val="22"/>
        </w:rPr>
        <w:t>a</w:t>
      </w:r>
      <w:r w:rsidRPr="006854C6">
        <w:rPr>
          <w:sz w:val="22"/>
        </w:rPr>
        <w:t>gyobb gyökérfelülettel rendelkező növények vízellátásában.</w:t>
      </w:r>
    </w:p>
    <w:p w:rsidR="00713843" w:rsidRPr="006854C6" w:rsidRDefault="00713843" w:rsidP="00A84DAC">
      <w:pPr>
        <w:ind w:left="284"/>
        <w:jc w:val="both"/>
        <w:rPr>
          <w:sz w:val="22"/>
        </w:rPr>
      </w:pPr>
      <w:r w:rsidRPr="00A84DAC">
        <w:rPr>
          <w:b/>
          <w:bCs/>
          <w:i/>
          <w:sz w:val="22"/>
        </w:rPr>
        <w:t>Vízsugaras</w:t>
      </w:r>
      <w:r w:rsidR="00A84DAC" w:rsidRPr="00A84DAC">
        <w:rPr>
          <w:b/>
          <w:bCs/>
          <w:i/>
          <w:sz w:val="22"/>
        </w:rPr>
        <w:t>:</w:t>
      </w:r>
      <w:r w:rsidR="00A84DAC">
        <w:rPr>
          <w:b/>
          <w:bCs/>
          <w:sz w:val="22"/>
        </w:rPr>
        <w:t xml:space="preserve"> </w:t>
      </w:r>
      <w:r w:rsidR="00A84DAC" w:rsidRPr="00A84DAC">
        <w:rPr>
          <w:bCs/>
          <w:sz w:val="22"/>
        </w:rPr>
        <w:t>a</w:t>
      </w:r>
      <w:r w:rsidRPr="00A84DAC">
        <w:rPr>
          <w:sz w:val="22"/>
        </w:rPr>
        <w:t xml:space="preserve"> </w:t>
      </w:r>
      <w:r w:rsidRPr="006854C6">
        <w:rPr>
          <w:sz w:val="22"/>
        </w:rPr>
        <w:t>víz kijuttatása olyan vízadagolóval történik, amelyen általában két nyílás van és ezeken keresztül folyamatos vízsugárral történik az öntözés. A nyílások azonos irányban helyezkednek el és így sorirányban történik a talaj nedvesítése. Főleg ültetvényekben alka</w:t>
      </w:r>
      <w:r w:rsidRPr="006854C6">
        <w:rPr>
          <w:sz w:val="22"/>
        </w:rPr>
        <w:t>l</w:t>
      </w:r>
      <w:r w:rsidRPr="006854C6">
        <w:rPr>
          <w:sz w:val="22"/>
        </w:rPr>
        <w:t>mazzák.</w:t>
      </w:r>
    </w:p>
    <w:p w:rsidR="00713843" w:rsidRPr="00A84DAC" w:rsidRDefault="00713843" w:rsidP="0036490B">
      <w:pPr>
        <w:ind w:firstLine="284"/>
        <w:jc w:val="both"/>
        <w:rPr>
          <w:b/>
          <w:bCs/>
          <w:i/>
          <w:sz w:val="22"/>
        </w:rPr>
      </w:pPr>
      <w:r w:rsidRPr="00A84DAC">
        <w:rPr>
          <w:b/>
          <w:bCs/>
          <w:i/>
          <w:sz w:val="22"/>
        </w:rPr>
        <w:t>Mikroszórós</w:t>
      </w:r>
      <w:r w:rsidR="009C0690">
        <w:rPr>
          <w:b/>
          <w:bCs/>
          <w:i/>
          <w:sz w:val="22"/>
        </w:rPr>
        <w:t>:</w:t>
      </w:r>
    </w:p>
    <w:p w:rsidR="00713843" w:rsidRPr="006854C6" w:rsidRDefault="00713843" w:rsidP="00713843">
      <w:pPr>
        <w:ind w:left="567" w:hanging="142"/>
        <w:jc w:val="both"/>
        <w:rPr>
          <w:sz w:val="22"/>
        </w:rPr>
      </w:pPr>
      <w:r w:rsidRPr="006854C6">
        <w:rPr>
          <w:sz w:val="22"/>
        </w:rPr>
        <w:t xml:space="preserve">a) </w:t>
      </w:r>
      <w:r w:rsidR="00A84DAC">
        <w:rPr>
          <w:sz w:val="22"/>
        </w:rPr>
        <w:t>a</w:t>
      </w:r>
      <w:r w:rsidRPr="006854C6">
        <w:rPr>
          <w:sz w:val="22"/>
        </w:rPr>
        <w:t xml:space="preserve"> vízadagolón több kisebb nyílás van, amelyen keresztül porlasztva jut a víz a talajra. Kettős szerepe van. Részben a vízpótlás, részben pedig a mikroklíma módos</w:t>
      </w:r>
      <w:r w:rsidRPr="006854C6">
        <w:rPr>
          <w:sz w:val="22"/>
        </w:rPr>
        <w:t>í</w:t>
      </w:r>
      <w:r w:rsidRPr="006854C6">
        <w:rPr>
          <w:sz w:val="22"/>
        </w:rPr>
        <w:t>tása, vagyis a lombozat hőmérsékletének csökkentése. Főleg arid területeken, citrom és n</w:t>
      </w:r>
      <w:r w:rsidRPr="006854C6">
        <w:rPr>
          <w:sz w:val="22"/>
        </w:rPr>
        <w:t>a</w:t>
      </w:r>
      <w:r w:rsidRPr="006854C6">
        <w:rPr>
          <w:sz w:val="22"/>
        </w:rPr>
        <w:t xml:space="preserve">rancs ültetvényekben terjedt el. </w:t>
      </w:r>
    </w:p>
    <w:p w:rsidR="00713843" w:rsidRPr="006854C6" w:rsidRDefault="00713843" w:rsidP="00713843">
      <w:pPr>
        <w:ind w:left="567" w:hanging="142"/>
        <w:jc w:val="both"/>
        <w:rPr>
          <w:sz w:val="22"/>
        </w:rPr>
      </w:pPr>
      <w:r w:rsidRPr="006854C6">
        <w:rPr>
          <w:sz w:val="22"/>
        </w:rPr>
        <w:t xml:space="preserve">b) </w:t>
      </w:r>
      <w:r w:rsidR="00A84DAC">
        <w:rPr>
          <w:sz w:val="22"/>
        </w:rPr>
        <w:t>a</w:t>
      </w:r>
      <w:r w:rsidRPr="006854C6">
        <w:rPr>
          <w:sz w:val="22"/>
        </w:rPr>
        <w:t xml:space="preserve"> kilépő vízsugár egy sugárbontónak ütközve vízcseppekre bomlik.</w:t>
      </w:r>
    </w:p>
    <w:p w:rsidR="00713843" w:rsidRPr="006854C6" w:rsidRDefault="00713843" w:rsidP="00713843">
      <w:pPr>
        <w:ind w:left="567" w:hanging="142"/>
        <w:jc w:val="both"/>
        <w:rPr>
          <w:sz w:val="22"/>
        </w:rPr>
      </w:pPr>
      <w:r w:rsidRPr="006854C6">
        <w:rPr>
          <w:sz w:val="22"/>
        </w:rPr>
        <w:t xml:space="preserve">c) </w:t>
      </w:r>
      <w:r w:rsidR="00A84DAC">
        <w:rPr>
          <w:sz w:val="22"/>
        </w:rPr>
        <w:t>a</w:t>
      </w:r>
      <w:r w:rsidRPr="006854C6">
        <w:rPr>
          <w:sz w:val="22"/>
        </w:rPr>
        <w:t xml:space="preserve"> víz mozgó elemnek ütközve, a klasszikus szórófejek működési elvén alapuló </w:t>
      </w:r>
      <w:r w:rsidR="00A84DAC">
        <w:rPr>
          <w:sz w:val="22"/>
        </w:rPr>
        <w:sym w:font="Symbol" w:char="F02D"/>
      </w:r>
      <w:r w:rsidRPr="006854C6">
        <w:rPr>
          <w:sz w:val="22"/>
        </w:rPr>
        <w:t xml:space="preserve"> de kis (5-10 m) hatásterületű </w:t>
      </w:r>
      <w:r w:rsidR="00A84DAC">
        <w:rPr>
          <w:sz w:val="22"/>
        </w:rPr>
        <w:sym w:font="Symbol" w:char="F02D"/>
      </w:r>
      <w:r w:rsidRPr="006854C6">
        <w:rPr>
          <w:sz w:val="22"/>
        </w:rPr>
        <w:t xml:space="preserve"> vízadagolás történik.</w:t>
      </w:r>
    </w:p>
    <w:p w:rsidR="00713843" w:rsidRPr="006854C6" w:rsidRDefault="00713843" w:rsidP="00713843">
      <w:pPr>
        <w:ind w:firstLine="284"/>
        <w:jc w:val="both"/>
        <w:rPr>
          <w:sz w:val="22"/>
        </w:rPr>
      </w:pPr>
      <w:r w:rsidRPr="006854C6">
        <w:rPr>
          <w:sz w:val="22"/>
        </w:rPr>
        <w:t>Ismert még az impulzusos öntözés, amelynél az öntözés szakaszos üzemeléssel történik. Valamennyi szórófejhez nyomásfokozót helyeznek el és csak az üzemi nyomás elérésekor történik a vízadagolás. A víz kijuttatásakor a nyomás csökken és ekkor az üzemelés me</w:t>
      </w:r>
      <w:r w:rsidRPr="006854C6">
        <w:rPr>
          <w:sz w:val="22"/>
        </w:rPr>
        <w:t>g</w:t>
      </w:r>
      <w:r w:rsidRPr="006854C6">
        <w:rPr>
          <w:sz w:val="22"/>
        </w:rPr>
        <w:t>szűnik. Az üzemi nyomás ismételt elérésekor történik az újabb vízadagolás. Az üzemelési idő (néhány másodperc) és a szünet ideje közötti arány 1:2-3. Magyarországon nem terjedt el.</w:t>
      </w:r>
    </w:p>
    <w:p w:rsidR="00C01EEC" w:rsidRPr="006854C6" w:rsidRDefault="00713843" w:rsidP="00713843">
      <w:pPr>
        <w:ind w:firstLine="284"/>
        <w:jc w:val="both"/>
        <w:rPr>
          <w:sz w:val="22"/>
        </w:rPr>
      </w:pPr>
      <w:r w:rsidRPr="006854C6">
        <w:rPr>
          <w:sz w:val="22"/>
        </w:rPr>
        <w:t>A mikroöntözés még mindig különleges öntözési módnak számít. Bár alkalmazási t</w:t>
      </w:r>
      <w:r w:rsidRPr="006854C6">
        <w:rPr>
          <w:sz w:val="22"/>
        </w:rPr>
        <w:t>e</w:t>
      </w:r>
      <w:r w:rsidRPr="006854C6">
        <w:rPr>
          <w:sz w:val="22"/>
        </w:rPr>
        <w:t xml:space="preserve">rülete széleskörű, de mégsem olyan univerzális jellegű, mint például az esőszerű öntözési mód. </w:t>
      </w:r>
    </w:p>
    <w:p w:rsidR="00713843" w:rsidRPr="006854C6" w:rsidRDefault="00713843" w:rsidP="00713843">
      <w:pPr>
        <w:ind w:firstLine="284"/>
        <w:jc w:val="both"/>
        <w:rPr>
          <w:sz w:val="22"/>
        </w:rPr>
      </w:pPr>
      <w:r w:rsidRPr="006854C6">
        <w:rPr>
          <w:sz w:val="22"/>
        </w:rPr>
        <w:t xml:space="preserve">Elvileg ugyan </w:t>
      </w:r>
      <w:r w:rsidR="00A84DAC">
        <w:rPr>
          <w:sz w:val="22"/>
        </w:rPr>
        <w:sym w:font="Symbol" w:char="F02D"/>
      </w:r>
      <w:r w:rsidRPr="006854C6">
        <w:rPr>
          <w:sz w:val="22"/>
        </w:rPr>
        <w:t xml:space="preserve"> a rizs kivételével </w:t>
      </w:r>
      <w:r w:rsidR="00A84DAC">
        <w:rPr>
          <w:sz w:val="22"/>
        </w:rPr>
        <w:sym w:font="Symbol" w:char="F02D"/>
      </w:r>
      <w:r w:rsidRPr="006854C6">
        <w:rPr>
          <w:sz w:val="22"/>
        </w:rPr>
        <w:t xml:space="preserve"> valamennyi növény öntözése megoldható mik</w:t>
      </w:r>
      <w:r w:rsidR="00762598" w:rsidRPr="006854C6">
        <w:rPr>
          <w:sz w:val="22"/>
        </w:rPr>
        <w:t>roöntözéssel, de a több mint négy</w:t>
      </w:r>
      <w:r w:rsidRPr="006854C6">
        <w:rPr>
          <w:sz w:val="22"/>
        </w:rPr>
        <w:t xml:space="preserve"> évtizedes hazai és külföldi tapasztalatok egyaránt arra mutatnak, hogy elterjedése ott várható, ahol gazdas</w:t>
      </w:r>
      <w:r w:rsidR="00762598" w:rsidRPr="006854C6">
        <w:rPr>
          <w:sz w:val="22"/>
        </w:rPr>
        <w:t>ágilag előnyösebb, mint a többi öntözési mód.</w:t>
      </w:r>
    </w:p>
    <w:p w:rsidR="00713843" w:rsidRPr="006854C6" w:rsidRDefault="003D2B15" w:rsidP="003D2B15">
      <w:pPr>
        <w:pStyle w:val="Cmsor2"/>
      </w:pPr>
      <w:bookmarkStart w:id="100" w:name="_Toc478194551"/>
      <w:bookmarkStart w:id="101" w:name="_Toc427560756"/>
      <w:r>
        <w:t>3</w:t>
      </w:r>
      <w:r w:rsidR="00713843" w:rsidRPr="006854C6">
        <w:t>.</w:t>
      </w:r>
      <w:r w:rsidR="00580A45">
        <w:t>6</w:t>
      </w:r>
      <w:r>
        <w:t>.</w:t>
      </w:r>
      <w:r w:rsidR="00713843" w:rsidRPr="006854C6">
        <w:t xml:space="preserve"> A mikroöntözés alkalmazása a különböző növénykultúrákban</w:t>
      </w:r>
      <w:bookmarkEnd w:id="100"/>
      <w:bookmarkEnd w:id="101"/>
      <w:r w:rsidR="00713843" w:rsidRPr="006854C6">
        <w:t xml:space="preserve"> </w:t>
      </w:r>
    </w:p>
    <w:p w:rsidR="00713843" w:rsidRPr="006854C6" w:rsidRDefault="00713843" w:rsidP="003D2B15">
      <w:pPr>
        <w:jc w:val="both"/>
        <w:rPr>
          <w:sz w:val="22"/>
        </w:rPr>
      </w:pPr>
      <w:r w:rsidRPr="006854C6">
        <w:rPr>
          <w:sz w:val="22"/>
        </w:rPr>
        <w:t>Öntözés-történetileg is igazolt, hogy első alkalmazása a nagy értékű üvegházi kultúrá</w:t>
      </w:r>
      <w:r w:rsidRPr="006854C6">
        <w:rPr>
          <w:sz w:val="22"/>
        </w:rPr>
        <w:t>k</w:t>
      </w:r>
      <w:r w:rsidRPr="006854C6">
        <w:rPr>
          <w:sz w:val="22"/>
        </w:rPr>
        <w:t>ban történt. Ezt követően a kertészeti ültetvényekben és az ugyancsak igen nagy beruház</w:t>
      </w:r>
      <w:r w:rsidRPr="006854C6">
        <w:rPr>
          <w:sz w:val="22"/>
        </w:rPr>
        <w:t>á</w:t>
      </w:r>
      <w:r w:rsidRPr="006854C6">
        <w:rPr>
          <w:sz w:val="22"/>
        </w:rPr>
        <w:t>si igényű gyümölcs- és szőlőiskolákban terjedt el. Hazai alkalmazási lehetőségei szintén ez</w:t>
      </w:r>
      <w:r w:rsidR="003D2B15">
        <w:rPr>
          <w:sz w:val="22"/>
        </w:rPr>
        <w:t>eken a területeken mutatkoznak.</w:t>
      </w:r>
    </w:p>
    <w:p w:rsidR="00713843" w:rsidRPr="003D2B15" w:rsidRDefault="00713843" w:rsidP="003D2B15">
      <w:pPr>
        <w:ind w:left="284"/>
        <w:rPr>
          <w:b/>
          <w:i/>
          <w:sz w:val="22"/>
          <w:szCs w:val="22"/>
        </w:rPr>
      </w:pPr>
      <w:r w:rsidRPr="003D2B15">
        <w:rPr>
          <w:b/>
          <w:i/>
          <w:sz w:val="22"/>
          <w:szCs w:val="22"/>
        </w:rPr>
        <w:t>a) Termesztő berendezésekben (üveg- és fóliaházakban)</w:t>
      </w:r>
    </w:p>
    <w:p w:rsidR="00713843" w:rsidRPr="006854C6" w:rsidRDefault="00713843" w:rsidP="003D2B15">
      <w:pPr>
        <w:ind w:left="567"/>
        <w:jc w:val="both"/>
        <w:rPr>
          <w:sz w:val="22"/>
        </w:rPr>
      </w:pPr>
      <w:r w:rsidRPr="006854C6">
        <w:rPr>
          <w:sz w:val="22"/>
        </w:rPr>
        <w:t>A nagy beruházási értékű berendezések üzemeltetése egyre inkább megköveteli, hogy a termesztett növényekről a fejlődési állapotuknak megfelelően gondoskodjunk. Ezt a célt szolgálják a különböző szinten automatizált üveg- és fóliaházak. Ezen automatizálások elsősorban korábban a hőviszonyok optimalizálására koncentrálódtak. A tápanyag- és vízellátás sok esetben esetlegességen alapult. Különösen a vízellátásban mutatkoztak empir</w:t>
      </w:r>
      <w:r w:rsidRPr="006854C6">
        <w:rPr>
          <w:sz w:val="22"/>
        </w:rPr>
        <w:t>i</w:t>
      </w:r>
      <w:r w:rsidRPr="006854C6">
        <w:rPr>
          <w:sz w:val="22"/>
        </w:rPr>
        <w:t xml:space="preserve">kus (tapasztalaton alapuló) módszerek. Ez azonban sok esetben igen hátrányos, mivel több olyan érzékeny kultúra található, amelyek termesztésében a vízellátás kiemelt szerepet tölt be. </w:t>
      </w:r>
    </w:p>
    <w:p w:rsidR="00713843" w:rsidRPr="006854C6" w:rsidRDefault="00713843" w:rsidP="003D2B15">
      <w:pPr>
        <w:ind w:left="567"/>
        <w:jc w:val="both"/>
        <w:rPr>
          <w:sz w:val="22"/>
        </w:rPr>
      </w:pPr>
      <w:r w:rsidRPr="006854C6">
        <w:rPr>
          <w:sz w:val="22"/>
        </w:rPr>
        <w:t>A megfelelő öntözésnek nem</w:t>
      </w:r>
      <w:r w:rsidR="003D2B15">
        <w:rPr>
          <w:sz w:val="22"/>
        </w:rPr>
        <w:t xml:space="preserve"> </w:t>
      </w:r>
      <w:r w:rsidRPr="006854C6">
        <w:rPr>
          <w:sz w:val="22"/>
        </w:rPr>
        <w:t>csak a vízellátás a feladata, hanem tekintettel kell lenni a növény egyéb tulajdonságaira. Így pl. a gombás fertőzésekre érzékeny növényeknél kerülni kell a páranövelő öntözés alkalmazását. A túlöntözéssel ugyancsak hátrányos helyzetet teremtünk.</w:t>
      </w:r>
    </w:p>
    <w:p w:rsidR="00713843" w:rsidRPr="006854C6" w:rsidRDefault="00713843" w:rsidP="003D2B15">
      <w:pPr>
        <w:ind w:left="567"/>
        <w:jc w:val="both"/>
        <w:rPr>
          <w:sz w:val="22"/>
        </w:rPr>
      </w:pPr>
      <w:r w:rsidRPr="006854C6">
        <w:rPr>
          <w:sz w:val="22"/>
        </w:rPr>
        <w:t>A termesztő berendezésekben tapasztalható korábbi hátrányok közül többeket me</w:t>
      </w:r>
      <w:r w:rsidRPr="006854C6">
        <w:rPr>
          <w:sz w:val="22"/>
        </w:rPr>
        <w:t>g</w:t>
      </w:r>
      <w:r w:rsidRPr="006854C6">
        <w:rPr>
          <w:sz w:val="22"/>
        </w:rPr>
        <w:t>szüntethetünk, ha a mikroöntözés megfelelő módszerét alkalmazzuk.</w:t>
      </w:r>
    </w:p>
    <w:p w:rsidR="00713843" w:rsidRPr="003D2B15" w:rsidRDefault="00713843" w:rsidP="003D2B15">
      <w:pPr>
        <w:ind w:firstLine="284"/>
        <w:rPr>
          <w:b/>
          <w:i/>
          <w:sz w:val="22"/>
          <w:szCs w:val="22"/>
        </w:rPr>
      </w:pPr>
      <w:r w:rsidRPr="003D2B15">
        <w:rPr>
          <w:b/>
          <w:i/>
          <w:sz w:val="22"/>
          <w:szCs w:val="22"/>
        </w:rPr>
        <w:t>b) Szaporítóanyag előállítás területén</w:t>
      </w:r>
    </w:p>
    <w:p w:rsidR="00713843" w:rsidRPr="006854C6" w:rsidRDefault="00713843" w:rsidP="003D2B15">
      <w:pPr>
        <w:ind w:left="567"/>
        <w:jc w:val="both"/>
        <w:rPr>
          <w:sz w:val="22"/>
        </w:rPr>
      </w:pPr>
      <w:r w:rsidRPr="006854C6">
        <w:rPr>
          <w:sz w:val="22"/>
        </w:rPr>
        <w:t xml:space="preserve">A gyümölcs-, szőlő- és díszfaiskolai szaporítóanyagok előállítása </w:t>
      </w:r>
      <w:r w:rsidR="003D2B15">
        <w:rPr>
          <w:sz w:val="22"/>
        </w:rPr>
        <w:sym w:font="Symbol" w:char="F02D"/>
      </w:r>
      <w:r w:rsidRPr="006854C6">
        <w:rPr>
          <w:sz w:val="22"/>
        </w:rPr>
        <w:t xml:space="preserve"> elsősorban a nemzetközi tapasztalatokra alapozva </w:t>
      </w:r>
      <w:r w:rsidR="003D2B15">
        <w:rPr>
          <w:sz w:val="22"/>
        </w:rPr>
        <w:sym w:font="Symbol" w:char="F02D"/>
      </w:r>
      <w:r w:rsidRPr="006854C6">
        <w:rPr>
          <w:sz w:val="22"/>
        </w:rPr>
        <w:t xml:space="preserve"> az előző pontban ismertetettekhez hasonló igényessé</w:t>
      </w:r>
      <w:r w:rsidRPr="006854C6">
        <w:rPr>
          <w:sz w:val="22"/>
        </w:rPr>
        <w:t>g</w:t>
      </w:r>
      <w:r w:rsidRPr="006854C6">
        <w:rPr>
          <w:sz w:val="22"/>
        </w:rPr>
        <w:t>gel történhet. A fejlődő növényi szervezet részére biztosított optimális ökológiai környezet közel azonos növekedést eredményez valamennyi egyednél. Tekintettel arra, hogy ez ese</w:t>
      </w:r>
      <w:r w:rsidRPr="006854C6">
        <w:rPr>
          <w:sz w:val="22"/>
        </w:rPr>
        <w:t>t</w:t>
      </w:r>
      <w:r w:rsidRPr="006854C6">
        <w:rPr>
          <w:sz w:val="22"/>
        </w:rPr>
        <w:t>ben ugyancsak magas beruházási igényű termesztésről van szó, ezért fokozottan szükség van a légköri nedvességet, az optimális talajvízellátást stb. előállító berendezésre. Az a</w:t>
      </w:r>
      <w:r w:rsidRPr="006854C6">
        <w:rPr>
          <w:sz w:val="22"/>
        </w:rPr>
        <w:t>u</w:t>
      </w:r>
      <w:r w:rsidRPr="006854C6">
        <w:rPr>
          <w:sz w:val="22"/>
        </w:rPr>
        <w:t xml:space="preserve">tomatizált berendezések itteni alkalmazása különösen fontos, mivel pl. a magas költségű és hozamú szőlőoltvány termesztésénél már az 1-2%-os növekedés is igen jelentős </w:t>
      </w:r>
      <w:r w:rsidR="003D2B15" w:rsidRPr="006854C6">
        <w:rPr>
          <w:sz w:val="22"/>
        </w:rPr>
        <w:t>többletbevételt</w:t>
      </w:r>
      <w:r w:rsidRPr="006854C6">
        <w:rPr>
          <w:sz w:val="22"/>
        </w:rPr>
        <w:t xml:space="preserve"> eredményezhet a termelőnek.</w:t>
      </w:r>
    </w:p>
    <w:p w:rsidR="00713843" w:rsidRPr="006854C6" w:rsidRDefault="00713843" w:rsidP="003D2B15">
      <w:pPr>
        <w:ind w:left="567"/>
        <w:jc w:val="both"/>
        <w:rPr>
          <w:sz w:val="22"/>
        </w:rPr>
      </w:pPr>
      <w:r w:rsidRPr="006854C6">
        <w:rPr>
          <w:sz w:val="22"/>
        </w:rPr>
        <w:t xml:space="preserve">A díszfaiskolában az optimális víz- és tápanyagellátás következtében előbb jutunk nagy díszítő értékű és a környezetszennyezést jobban elviselő növényhez. Ennek érdekében a műszaki fejlesztés részeként ezeket az üzemeket is automatizált berendezésekkel kellene ellátni. </w:t>
      </w:r>
    </w:p>
    <w:p w:rsidR="00713843" w:rsidRPr="003D2B15" w:rsidRDefault="00713843" w:rsidP="003D2B15">
      <w:pPr>
        <w:ind w:firstLine="284"/>
        <w:rPr>
          <w:b/>
          <w:i/>
          <w:sz w:val="22"/>
          <w:szCs w:val="22"/>
        </w:rPr>
      </w:pPr>
      <w:r w:rsidRPr="003D2B15">
        <w:rPr>
          <w:b/>
          <w:i/>
          <w:sz w:val="22"/>
          <w:szCs w:val="22"/>
        </w:rPr>
        <w:t>c) Dombvidéki kertészeti ültetvényekben</w:t>
      </w:r>
    </w:p>
    <w:p w:rsidR="00C01EEC" w:rsidRPr="006854C6" w:rsidRDefault="00713843" w:rsidP="003D2B15">
      <w:pPr>
        <w:ind w:left="567"/>
        <w:jc w:val="both"/>
        <w:rPr>
          <w:sz w:val="22"/>
        </w:rPr>
      </w:pPr>
      <w:r w:rsidRPr="006854C6">
        <w:rPr>
          <w:sz w:val="22"/>
        </w:rPr>
        <w:t>Az elmúlt évek terméseredményei is igazolták, hogy az ültetvények a nagy melegben meghálálják az öntözést. Különösen igaz ez a dombvidéki területeken, ahol a</w:t>
      </w:r>
      <w:r w:rsidR="00762598" w:rsidRPr="006854C6">
        <w:rPr>
          <w:sz w:val="22"/>
        </w:rPr>
        <w:t xml:space="preserve"> csapadék</w:t>
      </w:r>
      <w:r w:rsidRPr="006854C6">
        <w:rPr>
          <w:sz w:val="22"/>
        </w:rPr>
        <w:t xml:space="preserve"> nagyobb mennyiségű lefolyás</w:t>
      </w:r>
      <w:r w:rsidR="00762598" w:rsidRPr="006854C6">
        <w:rPr>
          <w:sz w:val="22"/>
        </w:rPr>
        <w:t>a</w:t>
      </w:r>
      <w:r w:rsidRPr="006854C6">
        <w:rPr>
          <w:sz w:val="22"/>
        </w:rPr>
        <w:t xml:space="preserve"> következtében kevesebb víz tárolódik a gyökérzónában. </w:t>
      </w:r>
    </w:p>
    <w:p w:rsidR="00713843" w:rsidRPr="006854C6" w:rsidRDefault="00713843" w:rsidP="003D2B15">
      <w:pPr>
        <w:ind w:left="567"/>
        <w:jc w:val="both"/>
        <w:rPr>
          <w:sz w:val="22"/>
        </w:rPr>
      </w:pPr>
      <w:r w:rsidRPr="006854C6">
        <w:rPr>
          <w:sz w:val="22"/>
        </w:rPr>
        <w:t>Ez a csökkent vízkészlet gyorsabban használódik el, mivel a napsugárzás hatására a lejtőkön n</w:t>
      </w:r>
      <w:r w:rsidRPr="006854C6">
        <w:rPr>
          <w:sz w:val="22"/>
        </w:rPr>
        <w:t>a</w:t>
      </w:r>
      <w:r w:rsidRPr="006854C6">
        <w:rPr>
          <w:sz w:val="22"/>
        </w:rPr>
        <w:t xml:space="preserve">gyobb mértékű a párolgás. Vagyis a dombvidéki ültetvények </w:t>
      </w:r>
      <w:r w:rsidR="003D2B15">
        <w:rPr>
          <w:sz w:val="22"/>
        </w:rPr>
        <w:sym w:font="Symbol" w:char="F02D"/>
      </w:r>
      <w:r w:rsidRPr="006854C6">
        <w:rPr>
          <w:sz w:val="22"/>
        </w:rPr>
        <w:t xml:space="preserve"> főként a délies kitettségű területek </w:t>
      </w:r>
      <w:r w:rsidR="003D2B15">
        <w:rPr>
          <w:sz w:val="22"/>
        </w:rPr>
        <w:sym w:font="Symbol" w:char="F02D"/>
      </w:r>
      <w:r w:rsidRPr="006854C6">
        <w:rPr>
          <w:sz w:val="22"/>
        </w:rPr>
        <w:t xml:space="preserve"> vízellátottsága kedvezőtlenebbül alakulhat, mint a síkvidékieké.</w:t>
      </w:r>
    </w:p>
    <w:p w:rsidR="00713843" w:rsidRPr="006854C6" w:rsidRDefault="00713843" w:rsidP="003D2B15">
      <w:pPr>
        <w:ind w:left="567"/>
        <w:jc w:val="both"/>
        <w:rPr>
          <w:sz w:val="22"/>
        </w:rPr>
      </w:pPr>
      <w:r w:rsidRPr="006854C6">
        <w:rPr>
          <w:sz w:val="22"/>
        </w:rPr>
        <w:t>Termesztési szempontból a dombvidéken a többi ökológiai tényező közelebb áll az o</w:t>
      </w:r>
      <w:r w:rsidRPr="006854C6">
        <w:rPr>
          <w:sz w:val="22"/>
        </w:rPr>
        <w:t>p</w:t>
      </w:r>
      <w:r w:rsidRPr="006854C6">
        <w:rPr>
          <w:sz w:val="22"/>
        </w:rPr>
        <w:t>timumhoz. Itt kevésbé jelentkezik a tavaszi fagy. A tenyészidőszak hőellátása jobb. Vagyis jelentős területekre fokozottan igaz az a megállapítás, hogy a terméseredmények menny</w:t>
      </w:r>
      <w:r w:rsidRPr="006854C6">
        <w:rPr>
          <w:sz w:val="22"/>
        </w:rPr>
        <w:t>i</w:t>
      </w:r>
      <w:r w:rsidRPr="006854C6">
        <w:rPr>
          <w:sz w:val="22"/>
        </w:rPr>
        <w:t>ségi és minőségi növelése a tápanyagok, illetve a fitotechnika helyes alkalmazása mellett vízpótlással könnyebben érhető el. Ezért különösen fontos, hogy az új ültetvények létesít</w:t>
      </w:r>
      <w:r w:rsidRPr="006854C6">
        <w:rPr>
          <w:sz w:val="22"/>
        </w:rPr>
        <w:t>é</w:t>
      </w:r>
      <w:r w:rsidRPr="006854C6">
        <w:rPr>
          <w:sz w:val="22"/>
        </w:rPr>
        <w:t>sénél megvizsgáljuk a vízpótlás feltételeit, és ezeket a lehetőségeket növekvő mértékben hasznosí</w:t>
      </w:r>
      <w:r w:rsidRPr="006854C6">
        <w:rPr>
          <w:sz w:val="22"/>
        </w:rPr>
        <w:t>t</w:t>
      </w:r>
      <w:r w:rsidRPr="006854C6">
        <w:rPr>
          <w:sz w:val="22"/>
        </w:rPr>
        <w:t>suk.</w:t>
      </w:r>
    </w:p>
    <w:p w:rsidR="00713843" w:rsidRPr="006854C6" w:rsidRDefault="00713843" w:rsidP="003D2B15">
      <w:pPr>
        <w:ind w:left="567"/>
        <w:jc w:val="both"/>
        <w:rPr>
          <w:sz w:val="22"/>
        </w:rPr>
      </w:pPr>
      <w:r w:rsidRPr="006854C6">
        <w:rPr>
          <w:sz w:val="22"/>
        </w:rPr>
        <w:t>A dombvidéki ültetvények öntözése vízkészlet-gazdálkodási szempontból új előnyöket jelent, mivel a dombvidéki tárolók gazdaságosabb hasznosítását teszi lehetővé. Ennek alapja a kora tavasszal elvégezhető öntözés. A téli csapadék mennyiségének ismeretében az ültetvények kora tavaszi kiegészítő vízellátását végezhetjük el. Mivel az ültetvények növényei általában mélyen gyökereznek, ezért az öntözéssel a teljes gyökérzóna feltöltése megtörténhet. Az öntözés befejezése után még lehetőségünk van a víztároló feltöltésére, s így a tárolókapacitás megnövelését érhetjük el. Azokon a területeken, ahol a tároló ví</w:t>
      </w:r>
      <w:r w:rsidRPr="006854C6">
        <w:rPr>
          <w:sz w:val="22"/>
        </w:rPr>
        <w:t>z</w:t>
      </w:r>
      <w:r w:rsidRPr="006854C6">
        <w:rPr>
          <w:sz w:val="22"/>
        </w:rPr>
        <w:t xml:space="preserve">szintje legalább 20 méterrel az öntözendő tábla felett helyezkedik el, ott nincs szükség szivattyúra </w:t>
      </w:r>
      <w:r w:rsidR="000A1871">
        <w:rPr>
          <w:sz w:val="22"/>
        </w:rPr>
        <w:sym w:font="Symbol" w:char="F02D"/>
      </w:r>
      <w:r w:rsidRPr="006854C6">
        <w:rPr>
          <w:sz w:val="22"/>
        </w:rPr>
        <w:t xml:space="preserve"> amely az öntözővizet a hálózatba juttatná </w:t>
      </w:r>
      <w:r w:rsidR="000A1871">
        <w:rPr>
          <w:sz w:val="22"/>
        </w:rPr>
        <w:sym w:font="Symbol" w:char="F02D"/>
      </w:r>
      <w:r w:rsidR="009E0780">
        <w:rPr>
          <w:sz w:val="22"/>
        </w:rPr>
        <w:t>,</w:t>
      </w:r>
      <w:r w:rsidRPr="006854C6">
        <w:rPr>
          <w:sz w:val="22"/>
        </w:rPr>
        <w:t xml:space="preserve"> mivel a 20 m vízoszlop-magasság elegendő a berendezés üzemeltetéséhez.</w:t>
      </w:r>
    </w:p>
    <w:p w:rsidR="00713843" w:rsidRPr="006854C6" w:rsidRDefault="00713843" w:rsidP="003D2B15">
      <w:pPr>
        <w:ind w:left="567"/>
        <w:jc w:val="both"/>
        <w:rPr>
          <w:sz w:val="22"/>
        </w:rPr>
      </w:pPr>
      <w:r w:rsidRPr="006854C6">
        <w:rPr>
          <w:sz w:val="22"/>
        </w:rPr>
        <w:t>A dombvidéki tárolók vizének hasznosításához, az öntözőtelep zavartalan működése és az üzemeltetési költségek csökkentése érdekében fontos feladat a felszíni vízkivételnél alkalmazható, hatékonyan működő öntisztító szűrőtípusok alkalmazása.</w:t>
      </w:r>
    </w:p>
    <w:p w:rsidR="00713843" w:rsidRPr="006854C6" w:rsidRDefault="00713843" w:rsidP="003D2B15">
      <w:pPr>
        <w:ind w:left="567"/>
        <w:jc w:val="both"/>
        <w:rPr>
          <w:sz w:val="22"/>
        </w:rPr>
      </w:pPr>
      <w:r w:rsidRPr="006854C6">
        <w:rPr>
          <w:sz w:val="22"/>
        </w:rPr>
        <w:t>A mikroöntözés dombvidéki területen a többi öntözési móddal szemben lényeges el</w:t>
      </w:r>
      <w:r w:rsidRPr="006854C6">
        <w:rPr>
          <w:sz w:val="22"/>
        </w:rPr>
        <w:t>ő</w:t>
      </w:r>
      <w:r w:rsidRPr="006854C6">
        <w:rPr>
          <w:sz w:val="22"/>
        </w:rPr>
        <w:t>nyökkel rendelkezik.</w:t>
      </w:r>
    </w:p>
    <w:p w:rsidR="00713843" w:rsidRPr="006854C6" w:rsidRDefault="00713843" w:rsidP="003D2B15">
      <w:pPr>
        <w:ind w:left="567"/>
        <w:jc w:val="both"/>
        <w:rPr>
          <w:sz w:val="22"/>
        </w:rPr>
      </w:pPr>
      <w:r w:rsidRPr="006854C6">
        <w:rPr>
          <w:sz w:val="22"/>
        </w:rPr>
        <w:t>A felületi öntözés elterjedését az igen földmunkaigényes létesítmények (barázdák, sáncok) építése miatt kevésbé terjedt el. Az esőszerű öntözés alkalmazásához a technikai feltételek adottak, ugyanis lehetőségünk van a talaj vízbefogadó-képességénél kisebb inte</w:t>
      </w:r>
      <w:r w:rsidRPr="006854C6">
        <w:rPr>
          <w:sz w:val="22"/>
        </w:rPr>
        <w:t>n</w:t>
      </w:r>
      <w:r w:rsidRPr="006854C6">
        <w:rPr>
          <w:sz w:val="22"/>
        </w:rPr>
        <w:t>zitású szórófejet választani. Így azonban az öntözéssel a talaj felszínét teljes mértékben átnedv</w:t>
      </w:r>
      <w:r w:rsidRPr="006854C6">
        <w:rPr>
          <w:sz w:val="22"/>
        </w:rPr>
        <w:t>e</w:t>
      </w:r>
      <w:r w:rsidRPr="006854C6">
        <w:rPr>
          <w:sz w:val="22"/>
        </w:rPr>
        <w:t>sítjük és az öntözést követő heves nyári zápor kom</w:t>
      </w:r>
      <w:r w:rsidR="009E0780">
        <w:rPr>
          <w:sz w:val="22"/>
        </w:rPr>
        <w:t>oly eróziós károkat idézhet elő a lejtős területen.</w:t>
      </w:r>
    </w:p>
    <w:p w:rsidR="00713843" w:rsidRPr="006854C6" w:rsidRDefault="00713843" w:rsidP="003D2B15">
      <w:pPr>
        <w:ind w:left="567"/>
        <w:jc w:val="both"/>
        <w:rPr>
          <w:sz w:val="22"/>
        </w:rPr>
      </w:pPr>
      <w:r w:rsidRPr="006854C6">
        <w:rPr>
          <w:sz w:val="22"/>
        </w:rPr>
        <w:t>A mikroöntözés az igen kötött talajú lejtős területeken is alkalmazható, mivel ez a rendszer nagyon kis mennyiségű víz kiadagolását teszi lehetővé. A mikroöntözési módsz</w:t>
      </w:r>
      <w:r w:rsidRPr="006854C6">
        <w:rPr>
          <w:sz w:val="22"/>
        </w:rPr>
        <w:t>e</w:t>
      </w:r>
      <w:r w:rsidRPr="006854C6">
        <w:rPr>
          <w:sz w:val="22"/>
        </w:rPr>
        <w:t>rek közül a felszínt nedvesítő cseppenkénti öntözésnél nem jelentkezhet eróziós lemos</w:t>
      </w:r>
      <w:r w:rsidRPr="006854C6">
        <w:rPr>
          <w:sz w:val="22"/>
        </w:rPr>
        <w:t>ó</w:t>
      </w:r>
      <w:r w:rsidRPr="006854C6">
        <w:rPr>
          <w:sz w:val="22"/>
        </w:rPr>
        <w:t>dás, mivel a növényállománytól függően az öntözés a felszínnek csak egy részét (5-20%-át) nedvesíti be. A nem nedvesített felület vízbefogadó képessége változatlanul megmarad. Így az öntözés után érkező csapadék jelentős mennyiségét képes a "szárazon maradt" talaj befogadni.</w:t>
      </w:r>
    </w:p>
    <w:p w:rsidR="00713843" w:rsidRPr="006854C6" w:rsidRDefault="00713843" w:rsidP="003D2B15">
      <w:pPr>
        <w:ind w:left="567"/>
        <w:jc w:val="both"/>
        <w:rPr>
          <w:sz w:val="22"/>
        </w:rPr>
      </w:pPr>
      <w:r w:rsidRPr="006854C6">
        <w:rPr>
          <w:sz w:val="22"/>
        </w:rPr>
        <w:t>A mikroöntözés, de különösen a cseppenkénti öntözés azért is igen alkalmas az öntözésre, mert a változatos domborzatból adódó nyomáskülönbséget a csőhálózat és az ad</w:t>
      </w:r>
      <w:r w:rsidRPr="006854C6">
        <w:rPr>
          <w:sz w:val="22"/>
        </w:rPr>
        <w:t>a</w:t>
      </w:r>
      <w:r w:rsidRPr="006854C6">
        <w:rPr>
          <w:sz w:val="22"/>
        </w:rPr>
        <w:t>golók mértékének változtatásával eredményesen ellensúlyozhatjuk, vagyis dombos terül</w:t>
      </w:r>
      <w:r w:rsidRPr="006854C6">
        <w:rPr>
          <w:sz w:val="22"/>
        </w:rPr>
        <w:t>e</w:t>
      </w:r>
      <w:r w:rsidRPr="006854C6">
        <w:rPr>
          <w:sz w:val="22"/>
        </w:rPr>
        <w:t>ten egyenletes vízadagolás érhető el.</w:t>
      </w:r>
    </w:p>
    <w:p w:rsidR="00713843" w:rsidRPr="009E0780" w:rsidRDefault="00713843" w:rsidP="009E0780">
      <w:pPr>
        <w:ind w:firstLine="284"/>
        <w:rPr>
          <w:b/>
          <w:i/>
          <w:sz w:val="22"/>
          <w:szCs w:val="22"/>
        </w:rPr>
      </w:pPr>
      <w:r w:rsidRPr="009E0780">
        <w:rPr>
          <w:b/>
          <w:i/>
          <w:sz w:val="22"/>
          <w:szCs w:val="22"/>
        </w:rPr>
        <w:t>d) Síkvidéki kertészeti ültetvényekben</w:t>
      </w:r>
    </w:p>
    <w:p w:rsidR="00713843" w:rsidRPr="006854C6" w:rsidRDefault="00713843" w:rsidP="009E0780">
      <w:pPr>
        <w:ind w:left="567"/>
        <w:jc w:val="both"/>
        <w:rPr>
          <w:sz w:val="22"/>
        </w:rPr>
      </w:pPr>
      <w:r w:rsidRPr="006854C6">
        <w:rPr>
          <w:sz w:val="22"/>
        </w:rPr>
        <w:t xml:space="preserve">A </w:t>
      </w:r>
      <w:r w:rsidR="00762598" w:rsidRPr="006854C6">
        <w:rPr>
          <w:sz w:val="22"/>
        </w:rPr>
        <w:t>múlt század 80-as éveinek</w:t>
      </w:r>
      <w:r w:rsidRPr="006854C6">
        <w:rPr>
          <w:sz w:val="22"/>
        </w:rPr>
        <w:t xml:space="preserve"> első felében tapasztalt zordabb teleken az alföldi kertészeti ültetvénye</w:t>
      </w:r>
      <w:r w:rsidRPr="006854C6">
        <w:rPr>
          <w:sz w:val="22"/>
        </w:rPr>
        <w:t>k</w:t>
      </w:r>
      <w:r w:rsidRPr="006854C6">
        <w:rPr>
          <w:sz w:val="22"/>
        </w:rPr>
        <w:t>ben milliárdos károk keletkeztek. A helytelenül megválasztott termőhelyeken a kajszi ü</w:t>
      </w:r>
      <w:r w:rsidRPr="006854C6">
        <w:rPr>
          <w:sz w:val="22"/>
        </w:rPr>
        <w:t>l</w:t>
      </w:r>
      <w:r w:rsidRPr="006854C6">
        <w:rPr>
          <w:sz w:val="22"/>
        </w:rPr>
        <w:t>tetvények a hiányos víz- és tápanyag-ellátottság miatt általában hosszú ideig nem tere</w:t>
      </w:r>
      <w:r w:rsidRPr="006854C6">
        <w:rPr>
          <w:sz w:val="22"/>
        </w:rPr>
        <w:t>m</w:t>
      </w:r>
      <w:r w:rsidRPr="006854C6">
        <w:rPr>
          <w:sz w:val="22"/>
        </w:rPr>
        <w:t>nek. A szőlőültetvények lehetősége is hasonló, illetve egy-egy zordabb telet követően több évre van szü</w:t>
      </w:r>
      <w:r w:rsidRPr="006854C6">
        <w:rPr>
          <w:sz w:val="22"/>
        </w:rPr>
        <w:t>k</w:t>
      </w:r>
      <w:r w:rsidRPr="006854C6">
        <w:rPr>
          <w:sz w:val="22"/>
        </w:rPr>
        <w:t xml:space="preserve">ség, amíg az azonos korú dombvidéki ültetvények teljesítményét elérik. </w:t>
      </w:r>
    </w:p>
    <w:p w:rsidR="00713843" w:rsidRPr="006854C6" w:rsidRDefault="00713843" w:rsidP="009E0780">
      <w:pPr>
        <w:ind w:left="567"/>
        <w:jc w:val="both"/>
        <w:rPr>
          <w:sz w:val="22"/>
        </w:rPr>
      </w:pPr>
      <w:r w:rsidRPr="006854C6">
        <w:rPr>
          <w:sz w:val="22"/>
        </w:rPr>
        <w:t>Az alföldi kertészeti ültetvények egyenletes teljesítőképességének elérése érdekében az öntözőberendezéseket a telepítéseket megelőzően alakítsuk ki. Különösen a tápláló önt</w:t>
      </w:r>
      <w:r w:rsidRPr="006854C6">
        <w:rPr>
          <w:sz w:val="22"/>
        </w:rPr>
        <w:t>ö</w:t>
      </w:r>
      <w:r w:rsidRPr="006854C6">
        <w:rPr>
          <w:sz w:val="22"/>
        </w:rPr>
        <w:t>zés feltételeinek megteremtése tűnik nélkülözhetetlennek.</w:t>
      </w:r>
    </w:p>
    <w:p w:rsidR="00713843" w:rsidRPr="006854C6" w:rsidRDefault="00713843" w:rsidP="009E0780">
      <w:pPr>
        <w:ind w:left="567"/>
        <w:jc w:val="both"/>
        <w:rPr>
          <w:sz w:val="22"/>
        </w:rPr>
      </w:pPr>
      <w:r w:rsidRPr="006854C6">
        <w:rPr>
          <w:sz w:val="22"/>
        </w:rPr>
        <w:t>Vízkészlet-gazdálkodási szempontból az alföldi területeken a talaj- és a rétegvizekből az öntözés megvalósítható. A mikroöntözéshez a korábban nem hasznosított kis vízhoz</w:t>
      </w:r>
      <w:r w:rsidRPr="006854C6">
        <w:rPr>
          <w:sz w:val="22"/>
        </w:rPr>
        <w:t>a</w:t>
      </w:r>
      <w:r w:rsidRPr="006854C6">
        <w:rPr>
          <w:sz w:val="22"/>
        </w:rPr>
        <w:t xml:space="preserve">mú kutak és kis tározók is felhasználhatók szakaszos üzemeltetéssel. </w:t>
      </w:r>
    </w:p>
    <w:p w:rsidR="00713843" w:rsidRPr="009E0780" w:rsidRDefault="00713843" w:rsidP="009E0780">
      <w:pPr>
        <w:ind w:firstLine="284"/>
        <w:rPr>
          <w:b/>
          <w:i/>
          <w:sz w:val="22"/>
          <w:szCs w:val="22"/>
        </w:rPr>
      </w:pPr>
      <w:r w:rsidRPr="009E0780">
        <w:rPr>
          <w:b/>
          <w:i/>
          <w:sz w:val="22"/>
          <w:szCs w:val="22"/>
        </w:rPr>
        <w:t>e./ Utcai fasorok és parkok öntözésére</w:t>
      </w:r>
    </w:p>
    <w:p w:rsidR="00713843" w:rsidRPr="006854C6" w:rsidRDefault="00713843" w:rsidP="009E0780">
      <w:pPr>
        <w:ind w:left="567"/>
        <w:jc w:val="both"/>
        <w:rPr>
          <w:sz w:val="22"/>
        </w:rPr>
      </w:pPr>
      <w:r w:rsidRPr="006854C6">
        <w:rPr>
          <w:sz w:val="22"/>
        </w:rPr>
        <w:t>A környezetszennyezésnek kitett utcai sorfák és az autóutak mentén telepített növén</w:t>
      </w:r>
      <w:r w:rsidRPr="006854C6">
        <w:rPr>
          <w:sz w:val="22"/>
        </w:rPr>
        <w:t>y</w:t>
      </w:r>
      <w:r w:rsidRPr="006854C6">
        <w:rPr>
          <w:sz w:val="22"/>
        </w:rPr>
        <w:t xml:space="preserve">zet vízellátására </w:t>
      </w:r>
      <w:r w:rsidR="009E0780">
        <w:rPr>
          <w:sz w:val="22"/>
        </w:rPr>
        <w:sym w:font="Symbol" w:char="F02D"/>
      </w:r>
      <w:r w:rsidRPr="006854C6">
        <w:rPr>
          <w:sz w:val="22"/>
        </w:rPr>
        <w:t xml:space="preserve"> a forgalom zavarása nélkül </w:t>
      </w:r>
      <w:r w:rsidR="009E0780">
        <w:rPr>
          <w:sz w:val="22"/>
        </w:rPr>
        <w:sym w:font="Symbol" w:char="F02D"/>
      </w:r>
      <w:r w:rsidRPr="006854C6">
        <w:rPr>
          <w:sz w:val="22"/>
        </w:rPr>
        <w:t xml:space="preserve"> jól alka</w:t>
      </w:r>
      <w:r w:rsidR="00762598" w:rsidRPr="006854C6">
        <w:rPr>
          <w:sz w:val="22"/>
        </w:rPr>
        <w:t>lmazhatók a különböző mikroöntö</w:t>
      </w:r>
      <w:r w:rsidRPr="006854C6">
        <w:rPr>
          <w:sz w:val="22"/>
        </w:rPr>
        <w:t>zési módszerek.</w:t>
      </w:r>
    </w:p>
    <w:p w:rsidR="00713843" w:rsidRPr="006854C6" w:rsidRDefault="00713843" w:rsidP="009E0780">
      <w:pPr>
        <w:ind w:left="567"/>
        <w:jc w:val="both"/>
        <w:rPr>
          <w:sz w:val="22"/>
        </w:rPr>
      </w:pPr>
      <w:r w:rsidRPr="006854C6">
        <w:rPr>
          <w:sz w:val="22"/>
        </w:rPr>
        <w:t xml:space="preserve">Az így kijuttatott víz és tápanyag szerepe </w:t>
      </w:r>
      <w:r w:rsidR="009E0780">
        <w:rPr>
          <w:sz w:val="22"/>
        </w:rPr>
        <w:sym w:font="Symbol" w:char="F02D"/>
      </w:r>
      <w:r w:rsidRPr="006854C6">
        <w:rPr>
          <w:sz w:val="22"/>
        </w:rPr>
        <w:t xml:space="preserve"> helyenként </w:t>
      </w:r>
      <w:r w:rsidR="009E0780">
        <w:rPr>
          <w:sz w:val="22"/>
        </w:rPr>
        <w:sym w:font="Symbol" w:char="F02D"/>
      </w:r>
      <w:r w:rsidRPr="006854C6">
        <w:rPr>
          <w:sz w:val="22"/>
        </w:rPr>
        <w:t xml:space="preserve"> legalább olyan fontos lehet, mint az élelmiszer előállításra felhasználhatóké.</w:t>
      </w:r>
    </w:p>
    <w:p w:rsidR="00713843" w:rsidRPr="006854C6" w:rsidRDefault="00713843" w:rsidP="009E0780">
      <w:pPr>
        <w:ind w:left="567"/>
        <w:jc w:val="both"/>
        <w:rPr>
          <w:sz w:val="22"/>
        </w:rPr>
      </w:pPr>
      <w:r w:rsidRPr="006854C6">
        <w:rPr>
          <w:sz w:val="22"/>
        </w:rPr>
        <w:t>Az igényes természeti környezetű és dekoratív megjelenésű városi parkok értékmegő</w:t>
      </w:r>
      <w:r w:rsidRPr="006854C6">
        <w:rPr>
          <w:sz w:val="22"/>
        </w:rPr>
        <w:t>r</w:t>
      </w:r>
      <w:r w:rsidRPr="006854C6">
        <w:rPr>
          <w:sz w:val="22"/>
        </w:rPr>
        <w:t>zését szolgálhatják az automatizált öntözőberendezések, amelyek képesek a vízellátásról úgy gondoskodni, hogy ezzel ne korlátozzák a parkban tartózkodás idejét (mint az esőszerű ö</w:t>
      </w:r>
      <w:r w:rsidRPr="006854C6">
        <w:rPr>
          <w:sz w:val="22"/>
        </w:rPr>
        <w:t>n</w:t>
      </w:r>
      <w:r w:rsidRPr="006854C6">
        <w:rPr>
          <w:sz w:val="22"/>
        </w:rPr>
        <w:t>tözésnél történik), sőt ezáltal a gyepfelület az intenzívebb igénybevételt is elviseli.</w:t>
      </w:r>
    </w:p>
    <w:p w:rsidR="00713843" w:rsidRPr="006854C6" w:rsidRDefault="00713843" w:rsidP="009E0780">
      <w:pPr>
        <w:ind w:left="567"/>
        <w:jc w:val="both"/>
        <w:rPr>
          <w:sz w:val="22"/>
        </w:rPr>
      </w:pPr>
      <w:r w:rsidRPr="006854C6">
        <w:rPr>
          <w:sz w:val="22"/>
        </w:rPr>
        <w:t xml:space="preserve">Bár hazai vonatkozásban még nem jelentős, de itt említhetjük meg, hogy a tetőkertek öntözéséhez is ez az öntözési mód mutatkozik a legmegfelelőbbnek. </w:t>
      </w:r>
    </w:p>
    <w:p w:rsidR="00713843" w:rsidRPr="006854C6" w:rsidRDefault="00713843" w:rsidP="009E0780">
      <w:pPr>
        <w:ind w:left="567"/>
        <w:jc w:val="both"/>
        <w:rPr>
          <w:sz w:val="22"/>
        </w:rPr>
      </w:pPr>
      <w:r w:rsidRPr="006854C6">
        <w:rPr>
          <w:sz w:val="22"/>
        </w:rPr>
        <w:t>A mikroöntözés széleskörű bevezetésével új termesztéstechnológiák, illetve eljárások alkalmazhatók, amelyek lehetővé teszik az ökológiai adottságok eredményesebb haszn</w:t>
      </w:r>
      <w:r w:rsidRPr="006854C6">
        <w:rPr>
          <w:sz w:val="22"/>
        </w:rPr>
        <w:t>o</w:t>
      </w:r>
      <w:r w:rsidRPr="006854C6">
        <w:rPr>
          <w:sz w:val="22"/>
        </w:rPr>
        <w:t>sítását. Ezáltal az új technológiák fontos ökonómiai szerepet is betölthetnek, mivel olyan területeken is folytathatunk eredményes gazdálkodást, ahol korábban csak szükségszerű termelést végeztünk. A műszaki, illetve a mezőgazdasági technika fejlődése természeti erőforrásaink bővülését eredményezheti.</w:t>
      </w:r>
    </w:p>
    <w:p w:rsidR="00713843" w:rsidRPr="00DE4AB6" w:rsidRDefault="00DE4AB6" w:rsidP="004E5224">
      <w:pPr>
        <w:pStyle w:val="Cmsor2"/>
        <w:jc w:val="both"/>
      </w:pPr>
      <w:bookmarkStart w:id="102" w:name="_Toc478194555"/>
      <w:bookmarkStart w:id="103" w:name="_Toc427560757"/>
      <w:r w:rsidRPr="00DE4AB6">
        <w:t>3</w:t>
      </w:r>
      <w:r w:rsidR="00713843" w:rsidRPr="00DE4AB6">
        <w:t>.</w:t>
      </w:r>
      <w:r w:rsidR="00580A45">
        <w:t>7</w:t>
      </w:r>
      <w:r w:rsidR="00713843" w:rsidRPr="00DE4AB6">
        <w:t>. Párologtatást csökkentő (antitranszspiráns) készítmények alkalmazási lehetőségei</w:t>
      </w:r>
      <w:bookmarkEnd w:id="102"/>
      <w:bookmarkEnd w:id="103"/>
    </w:p>
    <w:p w:rsidR="00713843" w:rsidRPr="006854C6" w:rsidRDefault="00713843" w:rsidP="00DE4AB6">
      <w:pPr>
        <w:jc w:val="both"/>
        <w:rPr>
          <w:sz w:val="22"/>
        </w:rPr>
      </w:pPr>
      <w:r w:rsidRPr="006854C6">
        <w:rPr>
          <w:sz w:val="22"/>
        </w:rPr>
        <w:t xml:space="preserve">Az aszályba hajló, a tenyészidő alatti magas átlaghőmérsékletű területeken </w:t>
      </w:r>
      <w:r w:rsidR="00DE4AB6">
        <w:rPr>
          <w:sz w:val="22"/>
        </w:rPr>
        <w:sym w:font="Symbol" w:char="F02D"/>
      </w:r>
      <w:r w:rsidRPr="006854C6">
        <w:rPr>
          <w:sz w:val="22"/>
        </w:rPr>
        <w:t xml:space="preserve"> mint amilyen nálunk az Alföld </w:t>
      </w:r>
      <w:r w:rsidR="00DE4AB6">
        <w:rPr>
          <w:sz w:val="22"/>
        </w:rPr>
        <w:sym w:font="Symbol" w:char="F02D"/>
      </w:r>
      <w:r w:rsidRPr="006854C6">
        <w:rPr>
          <w:sz w:val="22"/>
        </w:rPr>
        <w:t xml:space="preserve"> rendkívül nagy az állomány vízfogyasztása (transzspiráció + ev</w:t>
      </w:r>
      <w:r w:rsidRPr="006854C6">
        <w:rPr>
          <w:sz w:val="22"/>
        </w:rPr>
        <w:t>a</w:t>
      </w:r>
      <w:r w:rsidRPr="006854C6">
        <w:rPr>
          <w:sz w:val="22"/>
        </w:rPr>
        <w:t>poráció). Ilyen feltételek mellett a növények lényegesen több vizet párologtatnak el, mint amennyire ténylegesen szükségük lenne. A fent említett körülmények között a vízfelhas</w:t>
      </w:r>
      <w:r w:rsidRPr="006854C6">
        <w:rPr>
          <w:sz w:val="22"/>
        </w:rPr>
        <w:t>z</w:t>
      </w:r>
      <w:r w:rsidRPr="006854C6">
        <w:rPr>
          <w:sz w:val="22"/>
        </w:rPr>
        <w:t xml:space="preserve">nálás racionalizálására kézenfekvő lehetőségként merült fel </w:t>
      </w:r>
      <w:r w:rsidR="00DE4AB6">
        <w:rPr>
          <w:sz w:val="22"/>
        </w:rPr>
        <w:sym w:font="Symbol" w:char="F02D"/>
      </w:r>
      <w:r w:rsidRPr="006854C6">
        <w:rPr>
          <w:sz w:val="22"/>
        </w:rPr>
        <w:t xml:space="preserve"> ill. merül fel napjainkban is </w:t>
      </w:r>
      <w:r w:rsidR="00DE4AB6">
        <w:rPr>
          <w:sz w:val="22"/>
        </w:rPr>
        <w:sym w:font="Symbol" w:char="F02D"/>
      </w:r>
      <w:r w:rsidRPr="006854C6">
        <w:rPr>
          <w:sz w:val="22"/>
        </w:rPr>
        <w:t xml:space="preserve"> a különböző párologtatást mérséklő vegyi anyagok (antitranszspiráns készítmények) alkalm</w:t>
      </w:r>
      <w:r w:rsidRPr="006854C6">
        <w:rPr>
          <w:sz w:val="22"/>
        </w:rPr>
        <w:t>a</w:t>
      </w:r>
      <w:r w:rsidRPr="006854C6">
        <w:rPr>
          <w:sz w:val="22"/>
        </w:rPr>
        <w:t xml:space="preserve">zásának lehetősége. </w:t>
      </w:r>
    </w:p>
    <w:p w:rsidR="00713843" w:rsidRPr="006854C6" w:rsidRDefault="00713843" w:rsidP="00713843">
      <w:pPr>
        <w:ind w:firstLine="284"/>
        <w:jc w:val="both"/>
        <w:rPr>
          <w:sz w:val="22"/>
        </w:rPr>
      </w:pPr>
      <w:r w:rsidRPr="006854C6">
        <w:rPr>
          <w:sz w:val="22"/>
        </w:rPr>
        <w:t>Ilyen jellegű anyagokat a közelmúltban több növénnyel kapcsolatban számosan kipr</w:t>
      </w:r>
      <w:r w:rsidRPr="006854C6">
        <w:rPr>
          <w:sz w:val="22"/>
        </w:rPr>
        <w:t>ó</w:t>
      </w:r>
      <w:r w:rsidRPr="006854C6">
        <w:rPr>
          <w:sz w:val="22"/>
        </w:rPr>
        <w:t>báltak. Közülük elsősorban azok bizonyultak sikerrel alkalmazhatónak, amelyek a levele</w:t>
      </w:r>
      <w:r w:rsidR="00A66B0E">
        <w:rPr>
          <w:sz w:val="22"/>
        </w:rPr>
        <w:t xml:space="preserve">ken (sztómákon) olyan réteget </w:t>
      </w:r>
      <w:r w:rsidRPr="006854C6">
        <w:rPr>
          <w:sz w:val="22"/>
        </w:rPr>
        <w:t>képeztek, amelyeken keresztül a gőz- és gázcsere zavart</w:t>
      </w:r>
      <w:r w:rsidRPr="006854C6">
        <w:rPr>
          <w:sz w:val="22"/>
        </w:rPr>
        <w:t>a</w:t>
      </w:r>
      <w:r w:rsidRPr="006854C6">
        <w:rPr>
          <w:sz w:val="22"/>
        </w:rPr>
        <w:t>lan marad ugyan, de mértéke csökken. Az eredményességben meghatározó szerepe van az a</w:t>
      </w:r>
      <w:r w:rsidRPr="006854C6">
        <w:rPr>
          <w:sz w:val="22"/>
        </w:rPr>
        <w:t>l</w:t>
      </w:r>
      <w:r w:rsidRPr="006854C6">
        <w:rPr>
          <w:sz w:val="22"/>
        </w:rPr>
        <w:t>kalmazott koncentrációnak.</w:t>
      </w:r>
    </w:p>
    <w:p w:rsidR="00713843" w:rsidRPr="006854C6" w:rsidRDefault="00713843" w:rsidP="00713843">
      <w:pPr>
        <w:ind w:firstLine="284"/>
        <w:jc w:val="both"/>
        <w:rPr>
          <w:sz w:val="22"/>
        </w:rPr>
      </w:pPr>
      <w:r w:rsidRPr="006854C6">
        <w:rPr>
          <w:sz w:val="22"/>
        </w:rPr>
        <w:t>Ezek közül az anyagok közül Magyarországon elsősorban a szénhidrogén emulziós készítmények (viasz) kipróbálására került sor (Folicote) 5%-os vizes keverékben felhaszná</w:t>
      </w:r>
      <w:r w:rsidRPr="006854C6">
        <w:rPr>
          <w:sz w:val="22"/>
        </w:rPr>
        <w:t>l</w:t>
      </w:r>
      <w:r w:rsidRPr="006854C6">
        <w:rPr>
          <w:sz w:val="22"/>
        </w:rPr>
        <w:t>va (azaz a vegyszer és víz 1:19 arányú elegyével).</w:t>
      </w:r>
    </w:p>
    <w:p w:rsidR="00713843" w:rsidRPr="006854C6" w:rsidRDefault="00713843" w:rsidP="00713843">
      <w:pPr>
        <w:ind w:firstLine="284"/>
        <w:jc w:val="both"/>
        <w:rPr>
          <w:sz w:val="22"/>
        </w:rPr>
      </w:pPr>
      <w:r w:rsidRPr="006854C6">
        <w:rPr>
          <w:sz w:val="22"/>
        </w:rPr>
        <w:t>Ezek a szénhidrogén emulziós anyagok a zöldségtermesztés gyakorlatában két terül</w:t>
      </w:r>
      <w:r w:rsidRPr="006854C6">
        <w:rPr>
          <w:sz w:val="22"/>
        </w:rPr>
        <w:t>e</w:t>
      </w:r>
      <w:r w:rsidRPr="006854C6">
        <w:rPr>
          <w:sz w:val="22"/>
        </w:rPr>
        <w:t>ten, ill. kétféle céllal alkalmazhatók:</w:t>
      </w:r>
    </w:p>
    <w:p w:rsidR="00713843" w:rsidRPr="006854C6" w:rsidRDefault="00713843" w:rsidP="00713843">
      <w:pPr>
        <w:ind w:left="567" w:hanging="142"/>
        <w:jc w:val="both"/>
        <w:rPr>
          <w:sz w:val="22"/>
        </w:rPr>
      </w:pPr>
      <w:r w:rsidRPr="006854C6">
        <w:rPr>
          <w:sz w:val="22"/>
        </w:rPr>
        <w:t>- a kiültetésre kerülő melegigényes növények (paprika, paradicsom, uborka, görög- és sárgadinnye) palántáinak kiültetés előtti kezelésére (a gyors és hiánymentes kiült</w:t>
      </w:r>
      <w:r w:rsidRPr="006854C6">
        <w:rPr>
          <w:sz w:val="22"/>
        </w:rPr>
        <w:t>e</w:t>
      </w:r>
      <w:r w:rsidRPr="006854C6">
        <w:rPr>
          <w:sz w:val="22"/>
        </w:rPr>
        <w:t>tés utáni megeredés elérésére);</w:t>
      </w:r>
    </w:p>
    <w:p w:rsidR="00713843" w:rsidRPr="006854C6" w:rsidRDefault="00713843" w:rsidP="00713843">
      <w:pPr>
        <w:ind w:left="567" w:hanging="142"/>
        <w:jc w:val="both"/>
        <w:rPr>
          <w:sz w:val="22"/>
        </w:rPr>
      </w:pPr>
      <w:r w:rsidRPr="006854C6">
        <w:rPr>
          <w:sz w:val="22"/>
        </w:rPr>
        <w:t>- állománykezelésre, a vízfogyasztás mérséklése céljából (a racionális és a takarékos vízfogyasztás érdekében).</w:t>
      </w:r>
    </w:p>
    <w:p w:rsidR="00713843" w:rsidRPr="004E5224" w:rsidRDefault="00713843" w:rsidP="004E5224">
      <w:pPr>
        <w:rPr>
          <w:b/>
          <w:i/>
          <w:sz w:val="22"/>
          <w:szCs w:val="22"/>
        </w:rPr>
      </w:pPr>
      <w:r w:rsidRPr="004E5224">
        <w:rPr>
          <w:b/>
          <w:i/>
          <w:sz w:val="22"/>
          <w:szCs w:val="22"/>
        </w:rPr>
        <w:t>A palánták kiültetés előtti kezelésére történő felhasználás</w:t>
      </w:r>
    </w:p>
    <w:p w:rsidR="00713843" w:rsidRPr="006854C6" w:rsidRDefault="00713843" w:rsidP="004E5224">
      <w:pPr>
        <w:ind w:left="284"/>
        <w:jc w:val="both"/>
        <w:rPr>
          <w:sz w:val="22"/>
        </w:rPr>
      </w:pPr>
      <w:r w:rsidRPr="006854C6">
        <w:rPr>
          <w:sz w:val="22"/>
        </w:rPr>
        <w:t>A melegigényes zöldségfélék (paradicsom, paprika) palántáinak szántóföldi kiültetés</w:t>
      </w:r>
      <w:r w:rsidRPr="006854C6">
        <w:rPr>
          <w:sz w:val="22"/>
        </w:rPr>
        <w:t>é</w:t>
      </w:r>
      <w:r w:rsidRPr="006854C6">
        <w:rPr>
          <w:sz w:val="22"/>
        </w:rPr>
        <w:t>re Magyarországon április vége és május vége között kerül sor. Ezen időszakon belül gy</w:t>
      </w:r>
      <w:r w:rsidRPr="006854C6">
        <w:rPr>
          <w:sz w:val="22"/>
        </w:rPr>
        <w:t>a</w:t>
      </w:r>
      <w:r w:rsidRPr="006854C6">
        <w:rPr>
          <w:sz w:val="22"/>
        </w:rPr>
        <w:t xml:space="preserve">kori a szeles, meleg napok előfordulási valószínűsége. </w:t>
      </w:r>
    </w:p>
    <w:p w:rsidR="00713843" w:rsidRPr="006854C6" w:rsidRDefault="00713843" w:rsidP="004E5224">
      <w:pPr>
        <w:ind w:left="284"/>
        <w:jc w:val="both"/>
        <w:rPr>
          <w:sz w:val="22"/>
        </w:rPr>
      </w:pPr>
      <w:r w:rsidRPr="006854C6">
        <w:rPr>
          <w:sz w:val="22"/>
        </w:rPr>
        <w:t xml:space="preserve">Ilyenkor a kiültetés előtti napon bőségesen beöntözött palánták is a kiültetést követően </w:t>
      </w:r>
      <w:r w:rsidR="00A66B0E">
        <w:rPr>
          <w:sz w:val="22"/>
        </w:rPr>
        <w:sym w:font="Symbol" w:char="F02D"/>
      </w:r>
      <w:r w:rsidRPr="006854C6">
        <w:rPr>
          <w:sz w:val="22"/>
        </w:rPr>
        <w:t xml:space="preserve"> az intenzív párologtatás következtében </w:t>
      </w:r>
      <w:r w:rsidR="00A66B0E">
        <w:rPr>
          <w:sz w:val="22"/>
        </w:rPr>
        <w:sym w:font="Symbol" w:char="F02D"/>
      </w:r>
      <w:r w:rsidRPr="006854C6">
        <w:rPr>
          <w:sz w:val="22"/>
        </w:rPr>
        <w:t xml:space="preserve"> rövid időn belül igen sok vizet veszítenek tart</w:t>
      </w:r>
      <w:r w:rsidRPr="006854C6">
        <w:rPr>
          <w:sz w:val="22"/>
        </w:rPr>
        <w:t>a</w:t>
      </w:r>
      <w:r w:rsidRPr="006854C6">
        <w:rPr>
          <w:sz w:val="22"/>
        </w:rPr>
        <w:t>lékukból. Ennek az az eredménye, hogy a megeredés vontatott, időben elhúzódó lesz, sőt a vízveszteség a kritikus telítési hiányt is elérheti. Ilyenkor a növények jelentős része, min</w:t>
      </w:r>
      <w:r w:rsidRPr="006854C6">
        <w:rPr>
          <w:sz w:val="22"/>
        </w:rPr>
        <w:t>t</w:t>
      </w:r>
      <w:r w:rsidRPr="006854C6">
        <w:rPr>
          <w:sz w:val="22"/>
        </w:rPr>
        <w:t>egy 10-25%-a el is pusztulhat.</w:t>
      </w:r>
    </w:p>
    <w:p w:rsidR="00713843" w:rsidRPr="006854C6" w:rsidRDefault="00713843" w:rsidP="004E5224">
      <w:pPr>
        <w:ind w:left="284"/>
        <w:jc w:val="both"/>
        <w:rPr>
          <w:sz w:val="22"/>
        </w:rPr>
      </w:pPr>
      <w:r w:rsidRPr="006854C6">
        <w:rPr>
          <w:sz w:val="22"/>
        </w:rPr>
        <w:t>A később megeredő növények a nagymértékű transzspirációs vízveszteség következt</w:t>
      </w:r>
      <w:r w:rsidRPr="006854C6">
        <w:rPr>
          <w:sz w:val="22"/>
        </w:rPr>
        <w:t>é</w:t>
      </w:r>
      <w:r w:rsidRPr="006854C6">
        <w:rPr>
          <w:sz w:val="22"/>
        </w:rPr>
        <w:t>ben növekedésükben, fejlődésükben egy időre megállnak, esetleg napokig nem nyerik vissza normális turgeszcens állapotukat.</w:t>
      </w:r>
    </w:p>
    <w:p w:rsidR="00713843" w:rsidRPr="006854C6" w:rsidRDefault="00713843" w:rsidP="004E5224">
      <w:pPr>
        <w:ind w:left="284"/>
        <w:jc w:val="both"/>
        <w:rPr>
          <w:sz w:val="22"/>
        </w:rPr>
      </w:pPr>
      <w:r w:rsidRPr="006854C6">
        <w:rPr>
          <w:sz w:val="22"/>
        </w:rPr>
        <w:t>Gyökérzetük nehezen, vontatottan növekszik. Ezek a gátló körülmények egyértelműen károsak, mert meghosszabbítják a tenyészidőt. Ebben az átmeneti vízhiányos időszakban csökken a növények ellenálló-képessége, sőt egyenesen fogékonnyá válhatnak az ezen időszakban fellépő betegségekre.</w:t>
      </w:r>
    </w:p>
    <w:p w:rsidR="00713843" w:rsidRPr="006854C6" w:rsidRDefault="00713843" w:rsidP="004E5224">
      <w:pPr>
        <w:ind w:left="284"/>
        <w:jc w:val="both"/>
        <w:rPr>
          <w:sz w:val="22"/>
        </w:rPr>
      </w:pPr>
      <w:r w:rsidRPr="006854C6">
        <w:rPr>
          <w:sz w:val="22"/>
        </w:rPr>
        <w:t>A kiültetés előtti és az azt közvetlen követő öntözés sem jelent teljes megoldást. Hűv</w:t>
      </w:r>
      <w:r w:rsidRPr="006854C6">
        <w:rPr>
          <w:sz w:val="22"/>
        </w:rPr>
        <w:t>ö</w:t>
      </w:r>
      <w:r w:rsidRPr="006854C6">
        <w:rPr>
          <w:sz w:val="22"/>
        </w:rPr>
        <w:t xml:space="preserve">sebb időben az ilyenkor elvégzett öntözés a növényállomány lehűlését eredményezné. Ez utóbbi hatására </w:t>
      </w:r>
      <w:r w:rsidR="00A66B0E">
        <w:rPr>
          <w:sz w:val="22"/>
        </w:rPr>
        <w:sym w:font="Symbol" w:char="F02D"/>
      </w:r>
      <w:r w:rsidRPr="006854C6">
        <w:rPr>
          <w:sz w:val="22"/>
        </w:rPr>
        <w:t xml:space="preserve"> amely jelentős stressz kiváltója </w:t>
      </w:r>
      <w:r w:rsidR="00A66B0E">
        <w:rPr>
          <w:sz w:val="22"/>
        </w:rPr>
        <w:sym w:font="Symbol" w:char="F02D"/>
      </w:r>
      <w:r w:rsidRPr="006854C6">
        <w:rPr>
          <w:sz w:val="22"/>
        </w:rPr>
        <w:t xml:space="preserve"> visszaesik a növények fejlődése. </w:t>
      </w:r>
    </w:p>
    <w:p w:rsidR="00713843" w:rsidRPr="006854C6" w:rsidRDefault="00713843" w:rsidP="004E5224">
      <w:pPr>
        <w:ind w:left="284"/>
        <w:jc w:val="both"/>
        <w:rPr>
          <w:sz w:val="22"/>
        </w:rPr>
      </w:pPr>
      <w:r w:rsidRPr="006854C6">
        <w:rPr>
          <w:sz w:val="22"/>
        </w:rPr>
        <w:t xml:space="preserve">A megoldást ez esetben olyan antitranszspiráns anyagok alkalmazása jelenti, amelyek használata nyomán a palántanevelő ágyakból felszedett növények képesekké válnak turgeszcens állapotuk jobb megőrzésére </w:t>
      </w:r>
      <w:r w:rsidR="00A66B0E">
        <w:rPr>
          <w:sz w:val="22"/>
        </w:rPr>
        <w:sym w:font="Symbol" w:char="F02D"/>
      </w:r>
      <w:r w:rsidRPr="006854C6">
        <w:rPr>
          <w:sz w:val="22"/>
        </w:rPr>
        <w:t xml:space="preserve"> egészen az új környezetben történő begyöker</w:t>
      </w:r>
      <w:r w:rsidRPr="006854C6">
        <w:rPr>
          <w:sz w:val="22"/>
        </w:rPr>
        <w:t>e</w:t>
      </w:r>
      <w:r w:rsidRPr="006854C6">
        <w:rPr>
          <w:sz w:val="22"/>
        </w:rPr>
        <w:t>sedésig.</w:t>
      </w:r>
    </w:p>
    <w:p w:rsidR="00713843" w:rsidRPr="006854C6" w:rsidRDefault="00713843" w:rsidP="004E5224">
      <w:pPr>
        <w:ind w:left="284"/>
        <w:jc w:val="both"/>
        <w:rPr>
          <w:sz w:val="22"/>
        </w:rPr>
      </w:pPr>
      <w:r w:rsidRPr="006854C6">
        <w:rPr>
          <w:sz w:val="22"/>
        </w:rPr>
        <w:t>Erre nyújt kézenfekvő lehetőséget pl. a Magyarországon kereskedelmi forgalomban lévő Folicote (folyékony, fehér színű) szénhidrogén emulziós (viasz) párologtatást csö</w:t>
      </w:r>
      <w:r w:rsidRPr="006854C6">
        <w:rPr>
          <w:sz w:val="22"/>
        </w:rPr>
        <w:t>k</w:t>
      </w:r>
      <w:r w:rsidRPr="006854C6">
        <w:rPr>
          <w:sz w:val="22"/>
        </w:rPr>
        <w:t>kentő készítmény. A palánta kiültetése során alkalmazott antitranszspiráns készítmények techn</w:t>
      </w:r>
      <w:r w:rsidRPr="006854C6">
        <w:rPr>
          <w:sz w:val="22"/>
        </w:rPr>
        <w:t>o</w:t>
      </w:r>
      <w:r w:rsidR="00B04485" w:rsidRPr="006854C6">
        <w:rPr>
          <w:sz w:val="22"/>
        </w:rPr>
        <w:t>lógiája a következők szerint alakul</w:t>
      </w:r>
      <w:r w:rsidR="00A66B0E">
        <w:rPr>
          <w:sz w:val="22"/>
        </w:rPr>
        <w:t>.</w:t>
      </w:r>
    </w:p>
    <w:p w:rsidR="00713843" w:rsidRPr="006854C6" w:rsidRDefault="00713843" w:rsidP="004E5224">
      <w:pPr>
        <w:ind w:left="709" w:hanging="283"/>
        <w:jc w:val="both"/>
        <w:rPr>
          <w:sz w:val="22"/>
        </w:rPr>
      </w:pPr>
      <w:r w:rsidRPr="006854C6">
        <w:rPr>
          <w:sz w:val="22"/>
        </w:rPr>
        <w:t>1. Az antitranszspiráns vízzel történő összekeveréssel tehető alkalmassá a kezelésre (a vegyszer 1 részéhez 19 rész vizet kell adni, így 1 liter Folicote 19 liter vízzel összek</w:t>
      </w:r>
      <w:r w:rsidRPr="006854C6">
        <w:rPr>
          <w:sz w:val="22"/>
        </w:rPr>
        <w:t>e</w:t>
      </w:r>
      <w:r w:rsidRPr="006854C6">
        <w:rPr>
          <w:sz w:val="22"/>
        </w:rPr>
        <w:t>verve 20 l kezelésre alkalmas keveréket eredményez).</w:t>
      </w:r>
    </w:p>
    <w:p w:rsidR="00713843" w:rsidRPr="006854C6" w:rsidRDefault="00713843" w:rsidP="004E5224">
      <w:pPr>
        <w:ind w:left="709" w:hanging="283"/>
        <w:jc w:val="both"/>
        <w:rPr>
          <w:sz w:val="22"/>
        </w:rPr>
      </w:pPr>
      <w:r w:rsidRPr="006854C6">
        <w:rPr>
          <w:sz w:val="22"/>
        </w:rPr>
        <w:t>2. Az így elkészített keverék a kiültetésre kerülő palánták lombozatára</w:t>
      </w:r>
      <w:r w:rsidR="00A66B0E">
        <w:rPr>
          <w:sz w:val="22"/>
        </w:rPr>
        <w:t xml:space="preserve"> juttatható az alábbiak szerint.</w:t>
      </w:r>
    </w:p>
    <w:p w:rsidR="00713843" w:rsidRPr="006854C6" w:rsidRDefault="00713843" w:rsidP="004E5224">
      <w:pPr>
        <w:ind w:left="709" w:hanging="283"/>
        <w:jc w:val="both"/>
        <w:rPr>
          <w:sz w:val="22"/>
        </w:rPr>
      </w:pPr>
      <w:r w:rsidRPr="006854C6">
        <w:rPr>
          <w:sz w:val="22"/>
        </w:rPr>
        <w:t>2.1. A készítmény 1:19 arányú vizes keveréke az előzetesen (a kiültetést megelőző nap este) jól beöntözött (teljes turgeszcens állapotú) növények lombozatára v</w:t>
      </w:r>
      <w:r w:rsidRPr="006854C6">
        <w:rPr>
          <w:sz w:val="22"/>
        </w:rPr>
        <w:t>i</w:t>
      </w:r>
      <w:r w:rsidR="00B04485" w:rsidRPr="006854C6">
        <w:rPr>
          <w:sz w:val="22"/>
        </w:rPr>
        <w:t>hető fel, permetezőgéppel. Ily</w:t>
      </w:r>
      <w:r w:rsidRPr="006854C6">
        <w:rPr>
          <w:sz w:val="22"/>
        </w:rPr>
        <w:t xml:space="preserve"> módon átlagos időjárási feltételek mellett (amennyiben nem túl sűrű a palánta állomány) a kezelés biztosítja a turgeszcens állapot megőrzését - egészen a kiültetett palánták szántóföldi megeredéséig. A permetezést azonban durvább porlasztású gépekkel célszerű elvégezni, mert a finoman po</w:t>
      </w:r>
      <w:r w:rsidRPr="006854C6">
        <w:rPr>
          <w:sz w:val="22"/>
        </w:rPr>
        <w:t>r</w:t>
      </w:r>
      <w:r w:rsidRPr="006854C6">
        <w:rPr>
          <w:sz w:val="22"/>
        </w:rPr>
        <w:t>lasztók esetében eltömődhet a szórófej.</w:t>
      </w:r>
    </w:p>
    <w:p w:rsidR="00713843" w:rsidRPr="006854C6" w:rsidRDefault="00713843" w:rsidP="004E5224">
      <w:pPr>
        <w:ind w:left="709" w:hanging="283"/>
        <w:jc w:val="both"/>
        <w:rPr>
          <w:sz w:val="22"/>
        </w:rPr>
      </w:pPr>
      <w:r w:rsidRPr="006854C6">
        <w:rPr>
          <w:sz w:val="22"/>
        </w:rPr>
        <w:t>2.2. A kezelésre sor kerülhet úgy is, hogy a készítmény 1:19 arányú vizes keveréke nagyobb edénybe (tálba, lavórba, vödörbe) kerül és ebbe mártható bele a felsz</w:t>
      </w:r>
      <w:r w:rsidRPr="006854C6">
        <w:rPr>
          <w:sz w:val="22"/>
        </w:rPr>
        <w:t>e</w:t>
      </w:r>
      <w:r w:rsidRPr="006854C6">
        <w:rPr>
          <w:sz w:val="22"/>
        </w:rPr>
        <w:t>dett palánták lombozata (levél és szár). Így a levelekre bőséges, szinte összefü</w:t>
      </w:r>
      <w:r w:rsidRPr="006854C6">
        <w:rPr>
          <w:sz w:val="22"/>
        </w:rPr>
        <w:t>g</w:t>
      </w:r>
      <w:r w:rsidRPr="006854C6">
        <w:rPr>
          <w:sz w:val="22"/>
        </w:rPr>
        <w:t>gő felületet képező antitranszspiráns készítmény kerül. Ez az eljárás a kiültetésre erősen kedvezőtlen körülmények (intenzív légmozgás, erős inszoláció) között is jó véde</w:t>
      </w:r>
      <w:r w:rsidRPr="006854C6">
        <w:rPr>
          <w:sz w:val="22"/>
        </w:rPr>
        <w:t>l</w:t>
      </w:r>
      <w:r w:rsidRPr="006854C6">
        <w:rPr>
          <w:sz w:val="22"/>
        </w:rPr>
        <w:t>met nyújt.</w:t>
      </w:r>
    </w:p>
    <w:p w:rsidR="00713843" w:rsidRPr="006854C6" w:rsidRDefault="00713843" w:rsidP="00DA03A0">
      <w:pPr>
        <w:ind w:left="709"/>
        <w:jc w:val="both"/>
        <w:rPr>
          <w:sz w:val="22"/>
        </w:rPr>
      </w:pPr>
      <w:r w:rsidRPr="006854C6">
        <w:rPr>
          <w:sz w:val="22"/>
        </w:rPr>
        <w:t>Ebben az esetben viszont gondosan ügyelni kell arra, hogy a készítmény valóban csak a lombozatot érje, a gyökerekre ne kerüljön. Ez utóbbi esetben ugyanis a párologtatás h</w:t>
      </w:r>
      <w:r w:rsidRPr="006854C6">
        <w:rPr>
          <w:sz w:val="22"/>
        </w:rPr>
        <w:t>e</w:t>
      </w:r>
      <w:r w:rsidRPr="006854C6">
        <w:rPr>
          <w:sz w:val="22"/>
        </w:rPr>
        <w:t xml:space="preserve">lyett a gyökerek vízfelvétele lenne gátolt, amely a szántóföldi megeredést akadályozná, sőt veszélyeztetné. Lombozat kezelése esetén számolni kell a lényegesen nagyobb tömegű antitranszspiráns készítmény felhasználással is. </w:t>
      </w:r>
    </w:p>
    <w:p w:rsidR="00713843" w:rsidRPr="006854C6" w:rsidRDefault="00713843" w:rsidP="004E5224">
      <w:pPr>
        <w:ind w:left="284"/>
        <w:jc w:val="both"/>
        <w:rPr>
          <w:sz w:val="22"/>
        </w:rPr>
      </w:pPr>
      <w:r w:rsidRPr="006854C6">
        <w:rPr>
          <w:sz w:val="22"/>
        </w:rPr>
        <w:t>Az ismertetett két kezelési lehetőséget összehasonlítva megállapítható, hogy a lomb</w:t>
      </w:r>
      <w:r w:rsidRPr="006854C6">
        <w:rPr>
          <w:sz w:val="22"/>
        </w:rPr>
        <w:t>o</w:t>
      </w:r>
      <w:r w:rsidRPr="006854C6">
        <w:rPr>
          <w:sz w:val="22"/>
        </w:rPr>
        <w:t xml:space="preserve">zatra permetezés egyszerűbben kivitelezhető és vegyszertakarékos. A lombozat bemártása viszont több kézi munkaóra </w:t>
      </w:r>
      <w:r w:rsidR="00A66B0E">
        <w:rPr>
          <w:sz w:val="22"/>
        </w:rPr>
        <w:t>ráfordítást és nagyobb vegyszer-</w:t>
      </w:r>
      <w:r w:rsidRPr="006854C6">
        <w:rPr>
          <w:sz w:val="22"/>
        </w:rPr>
        <w:t>felhasználást feltételez, de a kiültetésre különösen kedvezőtlen körülmények között a nagyobb biztonság ígéretét is hordozza.</w:t>
      </w:r>
    </w:p>
    <w:p w:rsidR="00713843" w:rsidRPr="004E5224" w:rsidRDefault="00713843" w:rsidP="004E5224">
      <w:pPr>
        <w:rPr>
          <w:b/>
          <w:i/>
          <w:sz w:val="22"/>
          <w:szCs w:val="22"/>
        </w:rPr>
      </w:pPr>
      <w:r w:rsidRPr="004E5224">
        <w:rPr>
          <w:b/>
          <w:i/>
          <w:sz w:val="22"/>
          <w:szCs w:val="22"/>
        </w:rPr>
        <w:t>Állománykezelésre történő felhasználás</w:t>
      </w:r>
    </w:p>
    <w:p w:rsidR="00713843" w:rsidRPr="006854C6" w:rsidRDefault="00713843" w:rsidP="004E5224">
      <w:pPr>
        <w:ind w:left="284"/>
        <w:jc w:val="both"/>
        <w:rPr>
          <w:sz w:val="22"/>
        </w:rPr>
      </w:pPr>
      <w:r w:rsidRPr="006854C6">
        <w:rPr>
          <w:sz w:val="22"/>
        </w:rPr>
        <w:t xml:space="preserve">A készítmény 1:19 arányú vizes keveréke </w:t>
      </w:r>
      <w:r w:rsidR="00A66B0E">
        <w:rPr>
          <w:sz w:val="22"/>
        </w:rPr>
        <w:sym w:font="Symbol" w:char="F02D"/>
      </w:r>
      <w:r w:rsidRPr="006854C6">
        <w:rPr>
          <w:sz w:val="22"/>
        </w:rPr>
        <w:t xml:space="preserve"> a palántakori kezelést követő 20-30 nap múlva </w:t>
      </w:r>
      <w:r w:rsidR="00A66B0E">
        <w:rPr>
          <w:sz w:val="22"/>
        </w:rPr>
        <w:sym w:font="Symbol" w:char="F02D"/>
      </w:r>
      <w:r w:rsidRPr="006854C6">
        <w:rPr>
          <w:sz w:val="22"/>
        </w:rPr>
        <w:t xml:space="preserve"> a beállott (meggyökeresedett) szántóföldi állomány kezelésére is számításba v</w:t>
      </w:r>
      <w:r w:rsidRPr="006854C6">
        <w:rPr>
          <w:sz w:val="22"/>
        </w:rPr>
        <w:t>e</w:t>
      </w:r>
      <w:r w:rsidRPr="006854C6">
        <w:rPr>
          <w:sz w:val="22"/>
        </w:rPr>
        <w:t>hető. Erre az a felismerés adott lehetőséget, miszerint transzspirációjuk során a növények lényeg</w:t>
      </w:r>
      <w:r w:rsidRPr="006854C6">
        <w:rPr>
          <w:sz w:val="22"/>
        </w:rPr>
        <w:t>e</w:t>
      </w:r>
      <w:r w:rsidRPr="006854C6">
        <w:rPr>
          <w:sz w:val="22"/>
        </w:rPr>
        <w:t xml:space="preserve">sen több vizet párologtatnak el, mint amennyire ténylegesen szükségük volna. </w:t>
      </w:r>
    </w:p>
    <w:p w:rsidR="00713843" w:rsidRPr="006854C6" w:rsidRDefault="00713843" w:rsidP="004E5224">
      <w:pPr>
        <w:ind w:left="284"/>
        <w:jc w:val="both"/>
        <w:rPr>
          <w:sz w:val="22"/>
        </w:rPr>
      </w:pPr>
      <w:r w:rsidRPr="006854C6">
        <w:rPr>
          <w:sz w:val="22"/>
        </w:rPr>
        <w:t>A növények vízgazdálkodásának szabályozására, a transzspirációs vízveszteség csö</w:t>
      </w:r>
      <w:r w:rsidRPr="006854C6">
        <w:rPr>
          <w:sz w:val="22"/>
        </w:rPr>
        <w:t>k</w:t>
      </w:r>
      <w:r w:rsidRPr="006854C6">
        <w:rPr>
          <w:sz w:val="22"/>
        </w:rPr>
        <w:t>kentésére a különböző antitranszspiráns készítmények alkalmazása ad lehetőséget. Segí</w:t>
      </w:r>
      <w:r w:rsidRPr="006854C6">
        <w:rPr>
          <w:sz w:val="22"/>
        </w:rPr>
        <w:t>t</w:t>
      </w:r>
      <w:r w:rsidRPr="006854C6">
        <w:rPr>
          <w:sz w:val="22"/>
        </w:rPr>
        <w:t>ségükkel aszályos, vagy aszályba hajló körülmények között racionálisabbá, nagyobb hat</w:t>
      </w:r>
      <w:r w:rsidRPr="006854C6">
        <w:rPr>
          <w:sz w:val="22"/>
        </w:rPr>
        <w:t>é</w:t>
      </w:r>
      <w:r w:rsidRPr="006854C6">
        <w:rPr>
          <w:sz w:val="22"/>
        </w:rPr>
        <w:t>konyságúvá tehető a vízgazdálkodás. Ugyanazzal a vízmennyiséggel ilyen módon nagyobb terület válhat öntözhetővé, ill. ugyanazon a területen nagyobb vízigényű kultúra is elh</w:t>
      </w:r>
      <w:r w:rsidRPr="006854C6">
        <w:rPr>
          <w:sz w:val="22"/>
        </w:rPr>
        <w:t>e</w:t>
      </w:r>
      <w:r w:rsidRPr="006854C6">
        <w:rPr>
          <w:sz w:val="22"/>
        </w:rPr>
        <w:t>lyezhető lehet.</w:t>
      </w:r>
    </w:p>
    <w:p w:rsidR="009C3BA6" w:rsidRPr="006854C6" w:rsidRDefault="00713843" w:rsidP="004E5224">
      <w:pPr>
        <w:ind w:left="284"/>
        <w:jc w:val="both"/>
        <w:rPr>
          <w:sz w:val="22"/>
        </w:rPr>
      </w:pPr>
      <w:r w:rsidRPr="006854C6">
        <w:rPr>
          <w:sz w:val="22"/>
        </w:rPr>
        <w:t xml:space="preserve">A kompenzációs evapotranszspiro-meterekben végzett korábbi vizsgálatok eredményei szerint június elején és június végén </w:t>
      </w:r>
      <w:r w:rsidR="00A66B0E">
        <w:rPr>
          <w:sz w:val="22"/>
        </w:rPr>
        <w:sym w:font="Symbol" w:char="F02D"/>
      </w:r>
      <w:r w:rsidRPr="006854C6">
        <w:rPr>
          <w:sz w:val="22"/>
        </w:rPr>
        <w:t xml:space="preserve"> összesen két alkalommal </w:t>
      </w:r>
      <w:r w:rsidR="00A66B0E">
        <w:rPr>
          <w:sz w:val="22"/>
        </w:rPr>
        <w:sym w:font="Symbol" w:char="F02D"/>
      </w:r>
      <w:r w:rsidR="00A66B0E">
        <w:rPr>
          <w:sz w:val="22"/>
        </w:rPr>
        <w:t xml:space="preserve"> </w:t>
      </w:r>
      <w:r w:rsidRPr="006854C6">
        <w:rPr>
          <w:sz w:val="22"/>
        </w:rPr>
        <w:t xml:space="preserve">paradicsom, paprika és uborka állományban az elvégzett kezelések hatására </w:t>
      </w:r>
      <w:r w:rsidR="00A66B0E">
        <w:rPr>
          <w:sz w:val="22"/>
        </w:rPr>
        <w:sym w:font="Symbol" w:char="F02D"/>
      </w:r>
      <w:r w:rsidRPr="006854C6">
        <w:rPr>
          <w:sz w:val="22"/>
        </w:rPr>
        <w:t xml:space="preserve"> a kezeletlen állományhoz képest </w:t>
      </w:r>
      <w:r w:rsidR="00A66B0E">
        <w:rPr>
          <w:sz w:val="22"/>
        </w:rPr>
        <w:sym w:font="Symbol" w:char="F02D"/>
      </w:r>
      <w:r w:rsidRPr="006854C6">
        <w:rPr>
          <w:sz w:val="22"/>
        </w:rPr>
        <w:t xml:space="preserve"> jelentős nagyságrendű vízmegtakarítás volt elérhető. </w:t>
      </w:r>
    </w:p>
    <w:p w:rsidR="00713843" w:rsidRPr="006854C6" w:rsidRDefault="00713843" w:rsidP="004E5224">
      <w:pPr>
        <w:ind w:left="284"/>
        <w:jc w:val="both"/>
        <w:rPr>
          <w:sz w:val="22"/>
        </w:rPr>
      </w:pPr>
      <w:r w:rsidRPr="006854C6">
        <w:rPr>
          <w:sz w:val="22"/>
        </w:rPr>
        <w:t>Az antitranszspiráns készítmény számszerűen a paradicsom állományban 12-17%-kal, a paprika állományban 10-12%-kal, az uborka állományban pedig 7-9%-kal csökkentette a vízfelhasználás nagyságrendjét. Ez, a növényféleségtől függően, 20-60 mm összes tenyészidőszak alatti tényleges vízmegtak</w:t>
      </w:r>
      <w:r w:rsidRPr="006854C6">
        <w:rPr>
          <w:sz w:val="22"/>
        </w:rPr>
        <w:t>a</w:t>
      </w:r>
      <w:r w:rsidRPr="006854C6">
        <w:rPr>
          <w:sz w:val="22"/>
        </w:rPr>
        <w:t>rítást jelentett.</w:t>
      </w:r>
    </w:p>
    <w:p w:rsidR="00713843" w:rsidRPr="006854C6" w:rsidRDefault="00713843" w:rsidP="004E5224">
      <w:pPr>
        <w:ind w:left="284"/>
        <w:jc w:val="both"/>
        <w:rPr>
          <w:sz w:val="22"/>
        </w:rPr>
      </w:pPr>
      <w:r w:rsidRPr="006854C6">
        <w:rPr>
          <w:sz w:val="22"/>
        </w:rPr>
        <w:t>A kezelések végrehajtásával kapcsolatos ismeretek, valamint a konkrét eredmények, továbbá a párologtatást csökkentő készítmény alkalmazása során felmerülő problémák a paradicsom példáján keresztül kerülnek ezúttal bemutatásra, ill. összefoglalásra.</w:t>
      </w:r>
    </w:p>
    <w:p w:rsidR="00713843" w:rsidRPr="006854C6" w:rsidRDefault="00713843" w:rsidP="004E5224">
      <w:pPr>
        <w:ind w:left="284"/>
        <w:jc w:val="both"/>
        <w:rPr>
          <w:sz w:val="22"/>
        </w:rPr>
      </w:pPr>
      <w:r w:rsidRPr="006854C6">
        <w:rPr>
          <w:sz w:val="22"/>
        </w:rPr>
        <w:t>A paradicsom állomány beállítása történhet:</w:t>
      </w:r>
    </w:p>
    <w:p w:rsidR="00713843" w:rsidRPr="006854C6" w:rsidRDefault="00713843" w:rsidP="00CB481F">
      <w:pPr>
        <w:numPr>
          <w:ilvl w:val="1"/>
          <w:numId w:val="39"/>
        </w:numPr>
        <w:ind w:hanging="1440"/>
        <w:jc w:val="both"/>
        <w:rPr>
          <w:sz w:val="22"/>
        </w:rPr>
      </w:pPr>
      <w:r w:rsidRPr="006854C6">
        <w:rPr>
          <w:sz w:val="22"/>
        </w:rPr>
        <w:t>helyrevetéssel és</w:t>
      </w:r>
    </w:p>
    <w:p w:rsidR="00713843" w:rsidRPr="006854C6" w:rsidRDefault="00713843" w:rsidP="00CB481F">
      <w:pPr>
        <w:numPr>
          <w:ilvl w:val="1"/>
          <w:numId w:val="39"/>
        </w:numPr>
        <w:ind w:hanging="1440"/>
        <w:jc w:val="both"/>
        <w:rPr>
          <w:sz w:val="22"/>
        </w:rPr>
      </w:pPr>
      <w:r w:rsidRPr="006854C6">
        <w:rPr>
          <w:sz w:val="22"/>
        </w:rPr>
        <w:t>palántakiültetéssel.</w:t>
      </w:r>
    </w:p>
    <w:p w:rsidR="00713843" w:rsidRPr="006854C6" w:rsidRDefault="00713843" w:rsidP="004E5224">
      <w:pPr>
        <w:ind w:left="284"/>
        <w:jc w:val="both"/>
        <w:rPr>
          <w:sz w:val="22"/>
        </w:rPr>
      </w:pPr>
      <w:r w:rsidRPr="006854C6">
        <w:rPr>
          <w:sz w:val="22"/>
        </w:rPr>
        <w:t xml:space="preserve">Általánosan elterjedt </w:t>
      </w:r>
      <w:r w:rsidR="00A66B0E">
        <w:rPr>
          <w:sz w:val="22"/>
        </w:rPr>
        <w:sym w:font="Symbol" w:char="F02D"/>
      </w:r>
      <w:r w:rsidRPr="006854C6">
        <w:rPr>
          <w:sz w:val="22"/>
        </w:rPr>
        <w:t xml:space="preserve"> több mint 90%-ban </w:t>
      </w:r>
      <w:r w:rsidR="00A66B0E">
        <w:rPr>
          <w:sz w:val="22"/>
        </w:rPr>
        <w:sym w:font="Symbol" w:char="F02D"/>
      </w:r>
      <w:r w:rsidRPr="006854C6">
        <w:rPr>
          <w:sz w:val="22"/>
        </w:rPr>
        <w:t xml:space="preserve"> a palántakiültetéssel történő szaporítás. Ebben az esetben a palántakiültetés május elején esedékes </w:t>
      </w:r>
      <w:r w:rsidR="00B1356A">
        <w:rPr>
          <w:sz w:val="22"/>
        </w:rPr>
        <w:sym w:font="Symbol" w:char="F02D"/>
      </w:r>
      <w:r w:rsidRPr="006854C6">
        <w:rPr>
          <w:sz w:val="22"/>
        </w:rPr>
        <w:t xml:space="preserve"> a készítmény 1:19 arányú vizes keverékével előzetesen kezelt palánták alkalmazásával. A növények május közepére, végére érik el a tömeges virágzást-terméskötést megelőző fenológiai állapotot. Ez az első állománykezelés ideje, amelyre a készítmény és a víz 5%-os elegyével (antitranszspiráns és víz 1:19 arányú keverékével) kerül sor. A kijuttatást a kora délelőtti, ill. a késő délutáni órákban célszerű végrehajtani, durva porlasztású szórófejekkel (az eltömődés elkerülése érdekében).</w:t>
      </w:r>
    </w:p>
    <w:p w:rsidR="00713843" w:rsidRPr="006854C6" w:rsidRDefault="00713843" w:rsidP="004E5224">
      <w:pPr>
        <w:ind w:left="284"/>
        <w:jc w:val="both"/>
        <w:rPr>
          <w:sz w:val="22"/>
        </w:rPr>
      </w:pPr>
      <w:r w:rsidRPr="006854C6">
        <w:rPr>
          <w:sz w:val="22"/>
        </w:rPr>
        <w:t>A kezelés június közepe körül ismételhető meg (ez a tömeges virágzás-terméskötődés utáni állapot, amikor a növények vízigénye ugrásszerűen megnő), az előző kezelés elvé</w:t>
      </w:r>
      <w:r w:rsidRPr="006854C6">
        <w:rPr>
          <w:sz w:val="22"/>
        </w:rPr>
        <w:t>g</w:t>
      </w:r>
      <w:r w:rsidRPr="006854C6">
        <w:rPr>
          <w:sz w:val="22"/>
        </w:rPr>
        <w:t>zése során ismertetett módon.</w:t>
      </w:r>
    </w:p>
    <w:p w:rsidR="00713843" w:rsidRPr="006854C6" w:rsidRDefault="00713843" w:rsidP="004E5224">
      <w:pPr>
        <w:ind w:left="284"/>
        <w:jc w:val="both"/>
        <w:rPr>
          <w:sz w:val="22"/>
        </w:rPr>
      </w:pPr>
      <w:r w:rsidRPr="006854C6">
        <w:rPr>
          <w:sz w:val="22"/>
        </w:rPr>
        <w:t>Helyrevetés esetén (ennek időpontja április 10. körüli, a kelés pedig április 25. körüli időpontban várható) a kezelések időpontja a későbbi állomány-beállítás miatti fejlődési fázis eltolódás következtében későbbi időpontra, június első, ill. június utolsó napjaira esik (helyrevetett paradicsomnál ez a tömeges virágzás-terméskötődést közvetlenül megelőző, ill. követő időpont).</w:t>
      </w:r>
    </w:p>
    <w:p w:rsidR="00713843" w:rsidRPr="004E5224" w:rsidRDefault="00713843" w:rsidP="004E5224">
      <w:pPr>
        <w:rPr>
          <w:b/>
          <w:i/>
          <w:sz w:val="22"/>
          <w:szCs w:val="22"/>
        </w:rPr>
      </w:pPr>
      <w:r w:rsidRPr="004E5224">
        <w:rPr>
          <w:b/>
          <w:i/>
          <w:sz w:val="22"/>
          <w:szCs w:val="22"/>
        </w:rPr>
        <w:t>Antitranszspiráns készítményekkel elérhető vízmegtakarítás mértéke</w:t>
      </w:r>
    </w:p>
    <w:p w:rsidR="00713843" w:rsidRPr="006854C6" w:rsidRDefault="00713843" w:rsidP="004E5224">
      <w:pPr>
        <w:ind w:left="284"/>
        <w:jc w:val="both"/>
        <w:rPr>
          <w:sz w:val="22"/>
        </w:rPr>
      </w:pPr>
      <w:r w:rsidRPr="006854C6">
        <w:rPr>
          <w:sz w:val="22"/>
        </w:rPr>
        <w:t>A fentiekben ismertetett módon az antitranszspiráns készítményekkel elvégzett áll</w:t>
      </w:r>
      <w:r w:rsidRPr="006854C6">
        <w:rPr>
          <w:sz w:val="22"/>
        </w:rPr>
        <w:t>o</w:t>
      </w:r>
      <w:r w:rsidRPr="006854C6">
        <w:rPr>
          <w:sz w:val="22"/>
        </w:rPr>
        <w:t>mánykezelés hatására a vízmegtakarítás nagyságrendje a természetes csapadékellátottság (ill. az öntözéssel biztosított vízmennyiség) nagyságrendjétől bizonyos mértékig függően alakul. Relatíve bőségesebbnek tekinthető ellátottság mellett némileg nagyobb, mint hiányos ese</w:t>
      </w:r>
      <w:r w:rsidRPr="006854C6">
        <w:rPr>
          <w:sz w:val="22"/>
        </w:rPr>
        <w:t>t</w:t>
      </w:r>
      <w:r w:rsidRPr="006854C6">
        <w:rPr>
          <w:sz w:val="22"/>
        </w:rPr>
        <w:t>ben.</w:t>
      </w:r>
    </w:p>
    <w:p w:rsidR="00713843" w:rsidRPr="006854C6" w:rsidRDefault="00713843" w:rsidP="004E5224">
      <w:pPr>
        <w:ind w:left="284"/>
        <w:jc w:val="both"/>
        <w:rPr>
          <w:sz w:val="22"/>
        </w:rPr>
      </w:pPr>
      <w:r w:rsidRPr="006854C6">
        <w:rPr>
          <w:sz w:val="22"/>
        </w:rPr>
        <w:t>Átlagosnál jobb vízellátottság (tenyészidőszak alatti több csapadék) mellett a parad</w:t>
      </w:r>
      <w:r w:rsidRPr="006854C6">
        <w:rPr>
          <w:sz w:val="22"/>
        </w:rPr>
        <w:t>i</w:t>
      </w:r>
      <w:r w:rsidRPr="006854C6">
        <w:rPr>
          <w:sz w:val="22"/>
        </w:rPr>
        <w:t>csom 120-140 napos tenyészideje alatt kb. 65-70 mm-rel kisebb a vízfelhasználás, amely mintegy 15%-os megtakarítást jelent.</w:t>
      </w:r>
    </w:p>
    <w:p w:rsidR="00713843" w:rsidRPr="006854C6" w:rsidRDefault="00713843" w:rsidP="004E5224">
      <w:pPr>
        <w:ind w:left="284"/>
        <w:jc w:val="both"/>
        <w:rPr>
          <w:sz w:val="22"/>
        </w:rPr>
      </w:pPr>
      <w:r w:rsidRPr="006854C6">
        <w:rPr>
          <w:sz w:val="22"/>
        </w:rPr>
        <w:t>Átlagos, vagy annál aszályosabb évjáratokban (semmilyen, vagy nem kielégítő ví</w:t>
      </w:r>
      <w:r w:rsidRPr="006854C6">
        <w:rPr>
          <w:sz w:val="22"/>
        </w:rPr>
        <w:t>z</w:t>
      </w:r>
      <w:r w:rsidRPr="006854C6">
        <w:rPr>
          <w:sz w:val="22"/>
        </w:rPr>
        <w:t>mennyiséget jelentő öntözést feltételezve) csak mintegy 50-60 mm vízmegtakarítás érhető el és ez csak 10-12%-kal kisebb mértékű felhasználás.</w:t>
      </w:r>
    </w:p>
    <w:p w:rsidR="00713843" w:rsidRPr="004E5224" w:rsidRDefault="00713843" w:rsidP="004E5224">
      <w:pPr>
        <w:jc w:val="both"/>
        <w:rPr>
          <w:b/>
          <w:i/>
          <w:sz w:val="22"/>
          <w:szCs w:val="22"/>
        </w:rPr>
      </w:pPr>
      <w:r w:rsidRPr="004E5224">
        <w:rPr>
          <w:b/>
          <w:i/>
          <w:sz w:val="22"/>
          <w:szCs w:val="22"/>
        </w:rPr>
        <w:t>A vízfelhasználás dinamikájának alakulása a párologtatást csökkentő vegyi anyagok hatására</w:t>
      </w:r>
    </w:p>
    <w:p w:rsidR="00AF00B1" w:rsidRDefault="00713843" w:rsidP="004E5224">
      <w:pPr>
        <w:ind w:left="284"/>
        <w:jc w:val="both"/>
        <w:rPr>
          <w:sz w:val="22"/>
        </w:rPr>
      </w:pPr>
      <w:r w:rsidRPr="006854C6">
        <w:rPr>
          <w:sz w:val="22"/>
        </w:rPr>
        <w:t>A növények vízfelhasználása az antitranszspiráns készítményekkel elvégzett állomán</w:t>
      </w:r>
      <w:r w:rsidRPr="006854C6">
        <w:rPr>
          <w:sz w:val="22"/>
        </w:rPr>
        <w:t>y</w:t>
      </w:r>
      <w:r w:rsidRPr="006854C6">
        <w:rPr>
          <w:sz w:val="22"/>
        </w:rPr>
        <w:t>kezelés hatására (már a kijuttatást követő nap</w:t>
      </w:r>
      <w:r w:rsidR="00AF00B1">
        <w:rPr>
          <w:sz w:val="22"/>
        </w:rPr>
        <w:t>on) mérsékelt csökkenést mutat.</w:t>
      </w:r>
    </w:p>
    <w:p w:rsidR="00713843" w:rsidRDefault="00713843" w:rsidP="004E5224">
      <w:pPr>
        <w:ind w:left="284"/>
        <w:jc w:val="both"/>
        <w:rPr>
          <w:sz w:val="22"/>
        </w:rPr>
      </w:pPr>
      <w:r w:rsidRPr="006854C6">
        <w:rPr>
          <w:sz w:val="22"/>
        </w:rPr>
        <w:t>A fogyas</w:t>
      </w:r>
      <w:r w:rsidRPr="006854C6">
        <w:rPr>
          <w:sz w:val="22"/>
        </w:rPr>
        <w:t>z</w:t>
      </w:r>
      <w:r w:rsidRPr="006854C6">
        <w:rPr>
          <w:sz w:val="22"/>
        </w:rPr>
        <w:t xml:space="preserve">tás jellege, dinamikája azonban a kezeletlen állományéval teljes mértékben megegyező tendenciát mutat, amelyet jól szemléltet a </w:t>
      </w:r>
      <w:r w:rsidR="00DA03A0">
        <w:rPr>
          <w:sz w:val="22"/>
        </w:rPr>
        <w:t>8</w:t>
      </w:r>
      <w:r w:rsidRPr="006854C6">
        <w:rPr>
          <w:sz w:val="22"/>
        </w:rPr>
        <w:t>6. ábra, amely meggyőzően mutatja, hogy az antitranszspiráns készítmény a növények vízháztartásába nem avatkozik bele, mindössze a párologtatás nagyságrendjét csökkenti a lombozatra juttatott viasz emulziós réteg.</w:t>
      </w:r>
    </w:p>
    <w:p w:rsidR="00DA03A0" w:rsidRPr="00DA03A0" w:rsidRDefault="00DA03A0" w:rsidP="004E5224">
      <w:pPr>
        <w:ind w:left="284"/>
        <w:jc w:val="both"/>
        <w:rPr>
          <w:sz w:val="18"/>
          <w:szCs w:val="18"/>
        </w:rPr>
      </w:pPr>
    </w:p>
    <w:p w:rsidR="00713843" w:rsidRPr="006854C6" w:rsidRDefault="00842543" w:rsidP="00DA03A0">
      <w:pPr>
        <w:ind w:left="284"/>
        <w:rPr>
          <w:sz w:val="22"/>
        </w:rPr>
      </w:pPr>
      <w:r>
        <w:rPr>
          <w:noProof/>
        </w:rPr>
        <w:pict>
          <v:shape id="_x0000_s1160" type="#_x0000_t202" style="position:absolute;left:0;text-align:left;margin-left:228.2pt;margin-top:30.2pt;width:160.8pt;height:59.8pt;z-index:251671040;visibility:visible;mso-width-percent:400;mso-height-percent:200;mso-width-percent:400;mso-height-percent:200;mso-width-relative:margin;mso-height-relative:margin" stroked="f">
            <v:textbox style="mso-fit-shape-to-text:t" inset="0,0,0,0">
              <w:txbxContent>
                <w:p w:rsidR="00842543" w:rsidRPr="00AF00B1" w:rsidRDefault="00842543" w:rsidP="00842543">
                  <w:pPr>
                    <w:jc w:val="center"/>
                    <w:rPr>
                      <w:sz w:val="22"/>
                    </w:rPr>
                  </w:pPr>
                  <w:r>
                    <w:rPr>
                      <w:sz w:val="22"/>
                    </w:rPr>
                    <w:t>8</w:t>
                  </w:r>
                  <w:r w:rsidRPr="00AF00B1">
                    <w:rPr>
                      <w:sz w:val="22"/>
                    </w:rPr>
                    <w:t>6. ábra. A vízfogyasztás alakulása paradicsom állományban</w:t>
                  </w:r>
                </w:p>
                <w:p w:rsidR="00842543" w:rsidRDefault="00842543" w:rsidP="00842543">
                  <w:pPr>
                    <w:ind w:firstLine="284"/>
                    <w:jc w:val="center"/>
                  </w:pPr>
                  <w:r w:rsidRPr="00AF00B1">
                    <w:rPr>
                      <w:sz w:val="20"/>
                    </w:rPr>
                    <w:t>ET=Vízfogyasztás párologtatás csökkentő nélkül</w:t>
                  </w:r>
                  <w:r>
                    <w:rPr>
                      <w:sz w:val="20"/>
                    </w:rPr>
                    <w:t xml:space="preserve">; </w:t>
                  </w:r>
                  <w:r w:rsidRPr="00AF00B1">
                    <w:rPr>
                      <w:sz w:val="20"/>
                    </w:rPr>
                    <w:t>FET=Vízfogyasztás párologtatás csökkentővel</w:t>
                  </w:r>
                </w:p>
              </w:txbxContent>
            </v:textbox>
          </v:shape>
        </w:pict>
      </w:r>
      <w:r w:rsidR="00AF3A84">
        <w:rPr>
          <w:noProof/>
          <w:sz w:val="22"/>
        </w:rPr>
        <w:drawing>
          <wp:inline distT="0" distB="0" distL="0" distR="0">
            <wp:extent cx="2390775" cy="1371600"/>
            <wp:effectExtent l="19050" t="19050" r="28575" b="19050"/>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2" cstate="print"/>
                    <a:srcRect/>
                    <a:stretch>
                      <a:fillRect/>
                    </a:stretch>
                  </pic:blipFill>
                  <pic:spPr bwMode="auto">
                    <a:xfrm>
                      <a:off x="0" y="0"/>
                      <a:ext cx="2390775" cy="1371600"/>
                    </a:xfrm>
                    <a:prstGeom prst="rect">
                      <a:avLst/>
                    </a:prstGeom>
                    <a:noFill/>
                    <a:ln w="6350" cmpd="sng">
                      <a:solidFill>
                        <a:srgbClr val="000000"/>
                      </a:solidFill>
                      <a:miter lim="800000"/>
                      <a:headEnd/>
                      <a:tailEnd/>
                    </a:ln>
                    <a:effectLst/>
                  </pic:spPr>
                </pic:pic>
              </a:graphicData>
            </a:graphic>
          </wp:inline>
        </w:drawing>
      </w:r>
    </w:p>
    <w:p w:rsidR="00713843" w:rsidRPr="004E5224" w:rsidRDefault="00713843" w:rsidP="004E5224">
      <w:pPr>
        <w:rPr>
          <w:b/>
          <w:i/>
          <w:sz w:val="22"/>
          <w:szCs w:val="22"/>
        </w:rPr>
      </w:pPr>
      <w:r w:rsidRPr="004E5224">
        <w:rPr>
          <w:b/>
          <w:i/>
          <w:sz w:val="22"/>
          <w:szCs w:val="22"/>
        </w:rPr>
        <w:t>A kezelések hatása az asszimiláló felület nagyságának alakulására</w:t>
      </w:r>
    </w:p>
    <w:p w:rsidR="00713843" w:rsidRPr="006854C6" w:rsidRDefault="00713843" w:rsidP="004E5224">
      <w:pPr>
        <w:ind w:left="284"/>
        <w:jc w:val="both"/>
        <w:rPr>
          <w:sz w:val="22"/>
        </w:rPr>
      </w:pPr>
      <w:r w:rsidRPr="006854C6">
        <w:rPr>
          <w:sz w:val="22"/>
        </w:rPr>
        <w:t>A rendszeresen megismételt (6 naponként elvégzett) levélfelület mérések egyértelműen a párologtatást csökkentő vegyi anyaggal nem kezelt növényállomány erőteljesebb lom</w:t>
      </w:r>
      <w:r w:rsidRPr="006854C6">
        <w:rPr>
          <w:sz w:val="22"/>
        </w:rPr>
        <w:t>b</w:t>
      </w:r>
      <w:r w:rsidRPr="006854C6">
        <w:rPr>
          <w:sz w:val="22"/>
        </w:rPr>
        <w:t>fejlődését igazolják. Az antitranszspiráns készítménnyel történő kezelés bizonyos mértékig vi</w:t>
      </w:r>
      <w:r w:rsidRPr="006854C6">
        <w:rPr>
          <w:sz w:val="22"/>
        </w:rPr>
        <w:t>s</w:t>
      </w:r>
      <w:r w:rsidRPr="006854C6">
        <w:rPr>
          <w:sz w:val="22"/>
        </w:rPr>
        <w:t>szafogja a növények vegetációját, amely kisebb lombozatot eredményez.</w:t>
      </w:r>
    </w:p>
    <w:p w:rsidR="00713843" w:rsidRPr="006854C6" w:rsidRDefault="00713843" w:rsidP="004E5224">
      <w:pPr>
        <w:ind w:left="284"/>
        <w:jc w:val="both"/>
        <w:rPr>
          <w:sz w:val="22"/>
        </w:rPr>
      </w:pPr>
      <w:r w:rsidRPr="006854C6">
        <w:rPr>
          <w:sz w:val="22"/>
        </w:rPr>
        <w:t>A levélfelület általában július elejére, közepére éri el maximumát (kezeletlen növ</w:t>
      </w:r>
      <w:r w:rsidRPr="006854C6">
        <w:rPr>
          <w:sz w:val="22"/>
        </w:rPr>
        <w:t>é</w:t>
      </w:r>
      <w:r w:rsidRPr="006854C6">
        <w:rPr>
          <w:sz w:val="22"/>
        </w:rPr>
        <w:t>nyeknél 1 m</w:t>
      </w:r>
      <w:r w:rsidRPr="006854C6">
        <w:rPr>
          <w:sz w:val="22"/>
          <w:vertAlign w:val="superscript"/>
        </w:rPr>
        <w:t>2</w:t>
      </w:r>
      <w:r w:rsidRPr="006854C6">
        <w:rPr>
          <w:sz w:val="22"/>
        </w:rPr>
        <w:t>/növény, kezeltek esetében 0,9 m</w:t>
      </w:r>
      <w:r w:rsidRPr="006854C6">
        <w:rPr>
          <w:sz w:val="22"/>
          <w:vertAlign w:val="superscript"/>
        </w:rPr>
        <w:t>2</w:t>
      </w:r>
      <w:r w:rsidRPr="006854C6">
        <w:rPr>
          <w:sz w:val="22"/>
        </w:rPr>
        <w:t>/növény körüli értékkel), majd ettől kezdődően csö</w:t>
      </w:r>
      <w:r w:rsidRPr="006854C6">
        <w:rPr>
          <w:sz w:val="22"/>
        </w:rPr>
        <w:t>k</w:t>
      </w:r>
      <w:r w:rsidRPr="006854C6">
        <w:rPr>
          <w:sz w:val="22"/>
        </w:rPr>
        <w:t>kenő tendenciát mutat.</w:t>
      </w:r>
    </w:p>
    <w:p w:rsidR="00713843" w:rsidRPr="006854C6" w:rsidRDefault="00713843" w:rsidP="004E5224">
      <w:pPr>
        <w:ind w:left="284"/>
        <w:jc w:val="both"/>
        <w:rPr>
          <w:sz w:val="22"/>
        </w:rPr>
      </w:pPr>
      <w:r w:rsidRPr="006854C6">
        <w:rPr>
          <w:sz w:val="22"/>
        </w:rPr>
        <w:t>A párologtatást csökkentő vegyi anyaggal kezelt növényállomány esetében tehát val</w:t>
      </w:r>
      <w:r w:rsidRPr="006854C6">
        <w:rPr>
          <w:sz w:val="22"/>
        </w:rPr>
        <w:t>a</w:t>
      </w:r>
      <w:r w:rsidRPr="006854C6">
        <w:rPr>
          <w:sz w:val="22"/>
        </w:rPr>
        <w:t>mivel kisebb (10%-kal) lombfelülettel kell számolni, mert a levelekre juttatott emulziós védőréteg csökkenti az asszimilációs felületet, sőt, a védőréteg jelenléte az asszimiláció intenzit</w:t>
      </w:r>
      <w:r w:rsidRPr="006854C6">
        <w:rPr>
          <w:sz w:val="22"/>
        </w:rPr>
        <w:t>á</w:t>
      </w:r>
      <w:r w:rsidRPr="006854C6">
        <w:rPr>
          <w:sz w:val="22"/>
        </w:rPr>
        <w:t>sát is hátrányosan befolyásolja.</w:t>
      </w:r>
    </w:p>
    <w:p w:rsidR="00713843" w:rsidRPr="004E5224" w:rsidRDefault="00713843" w:rsidP="004E5224">
      <w:pPr>
        <w:jc w:val="both"/>
        <w:rPr>
          <w:b/>
          <w:i/>
          <w:sz w:val="22"/>
          <w:szCs w:val="22"/>
        </w:rPr>
      </w:pPr>
      <w:r w:rsidRPr="004E5224">
        <w:rPr>
          <w:b/>
          <w:i/>
          <w:sz w:val="22"/>
          <w:szCs w:val="22"/>
        </w:rPr>
        <w:t>Az antitranszspiráns készítmények hatása az összes terméstömegre és a paradicso</w:t>
      </w:r>
      <w:r w:rsidRPr="004E5224">
        <w:rPr>
          <w:b/>
          <w:i/>
          <w:sz w:val="22"/>
          <w:szCs w:val="22"/>
        </w:rPr>
        <w:t>m</w:t>
      </w:r>
      <w:r w:rsidR="004E5224">
        <w:rPr>
          <w:b/>
          <w:i/>
          <w:sz w:val="22"/>
          <w:szCs w:val="22"/>
        </w:rPr>
        <w:t>-</w:t>
      </w:r>
      <w:r w:rsidRPr="004E5224">
        <w:rPr>
          <w:b/>
          <w:i/>
          <w:sz w:val="22"/>
          <w:szCs w:val="22"/>
        </w:rPr>
        <w:t>bogyók beltartalmi értékeinek alakulására</w:t>
      </w:r>
    </w:p>
    <w:p w:rsidR="00713843" w:rsidRPr="006854C6" w:rsidRDefault="00713843" w:rsidP="004E5224">
      <w:pPr>
        <w:ind w:left="284"/>
        <w:jc w:val="both"/>
        <w:rPr>
          <w:sz w:val="22"/>
        </w:rPr>
      </w:pPr>
      <w:r w:rsidRPr="006854C6">
        <w:rPr>
          <w:sz w:val="22"/>
        </w:rPr>
        <w:t>A párologtatást csökkentő vegyi anyaggal kezelt növények terméshozama, valamint a bogyók kémiai összetétele gyakorlatilag a kezeletlen állomány bogyóival megegyező érték</w:t>
      </w:r>
      <w:r w:rsidRPr="006854C6">
        <w:rPr>
          <w:sz w:val="22"/>
        </w:rPr>
        <w:t>e</w:t>
      </w:r>
      <w:r w:rsidRPr="006854C6">
        <w:rPr>
          <w:sz w:val="22"/>
        </w:rPr>
        <w:t xml:space="preserve">ket mutat </w:t>
      </w:r>
      <w:r w:rsidR="009C5787">
        <w:rPr>
          <w:sz w:val="22"/>
        </w:rPr>
        <w:sym w:font="Symbol" w:char="F02D"/>
      </w:r>
      <w:r w:rsidRPr="006854C6">
        <w:rPr>
          <w:sz w:val="22"/>
        </w:rPr>
        <w:t xml:space="preserve"> a némileg kisebb lombfelület ellenére is. (1</w:t>
      </w:r>
      <w:r w:rsidR="00842543">
        <w:rPr>
          <w:sz w:val="22"/>
        </w:rPr>
        <w:t>6</w:t>
      </w:r>
      <w:r w:rsidRPr="006854C6">
        <w:rPr>
          <w:sz w:val="22"/>
        </w:rPr>
        <w:t>. táblázat)</w:t>
      </w:r>
    </w:p>
    <w:p w:rsidR="004E5224" w:rsidRPr="006854C6" w:rsidRDefault="004E5224" w:rsidP="004E5224">
      <w:pPr>
        <w:ind w:left="284"/>
        <w:jc w:val="both"/>
        <w:rPr>
          <w:sz w:val="22"/>
        </w:rPr>
      </w:pPr>
      <w:r w:rsidRPr="006854C6">
        <w:rPr>
          <w:sz w:val="22"/>
        </w:rPr>
        <w:t>A kezelt és kezeletlen állomány esetében mért adatok a véletlen szóródáson belüliek, egymástól szignifikáns mértékben nem különböznek.</w:t>
      </w:r>
    </w:p>
    <w:p w:rsidR="00842543" w:rsidRDefault="00842543" w:rsidP="004E5224">
      <w:pPr>
        <w:jc w:val="center"/>
        <w:rPr>
          <w:sz w:val="22"/>
        </w:rPr>
      </w:pPr>
    </w:p>
    <w:p w:rsidR="00713843" w:rsidRPr="004E5224" w:rsidRDefault="004E5224" w:rsidP="004E5224">
      <w:pPr>
        <w:jc w:val="center"/>
        <w:rPr>
          <w:sz w:val="22"/>
        </w:rPr>
      </w:pPr>
      <w:r>
        <w:rPr>
          <w:sz w:val="22"/>
        </w:rPr>
        <w:t>1</w:t>
      </w:r>
      <w:r w:rsidR="00842543">
        <w:rPr>
          <w:sz w:val="22"/>
        </w:rPr>
        <w:t>6</w:t>
      </w:r>
      <w:r>
        <w:rPr>
          <w:sz w:val="22"/>
        </w:rPr>
        <w:t xml:space="preserve">. táblázat. </w:t>
      </w:r>
      <w:r w:rsidR="00713843" w:rsidRPr="004E5224">
        <w:rPr>
          <w:sz w:val="22"/>
        </w:rPr>
        <w:t>A párologtatást csökkentő vegyi anyag hatása a terméstömeg és a bogyóminőség al</w:t>
      </w:r>
      <w:r w:rsidR="00713843" w:rsidRPr="004E5224">
        <w:rPr>
          <w:sz w:val="22"/>
        </w:rPr>
        <w:t>a</w:t>
      </w:r>
      <w:r w:rsidR="00713843" w:rsidRPr="004E5224">
        <w:rPr>
          <w:sz w:val="22"/>
        </w:rPr>
        <w:t>kulására</w:t>
      </w:r>
    </w:p>
    <w:p w:rsidR="00713843" w:rsidRPr="009C5787" w:rsidRDefault="00713843" w:rsidP="00713843">
      <w:pPr>
        <w:jc w:val="center"/>
        <w:rPr>
          <w:sz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2840"/>
        <w:gridCol w:w="2121"/>
        <w:gridCol w:w="1844"/>
      </w:tblGrid>
      <w:tr w:rsidR="00713843" w:rsidRPr="00D4355A" w:rsidTr="00D4355A">
        <w:tblPrEx>
          <w:tblCellMar>
            <w:top w:w="0" w:type="dxa"/>
            <w:bottom w:w="0" w:type="dxa"/>
          </w:tblCellMar>
        </w:tblPrEx>
        <w:trPr>
          <w:jc w:val="center"/>
        </w:trPr>
        <w:tc>
          <w:tcPr>
            <w:tcW w:w="2840" w:type="dxa"/>
            <w:vAlign w:val="center"/>
          </w:tcPr>
          <w:p w:rsidR="00713843" w:rsidRPr="00D4355A" w:rsidRDefault="00713843" w:rsidP="00D4355A">
            <w:pPr>
              <w:jc w:val="center"/>
              <w:rPr>
                <w:b/>
                <w:sz w:val="20"/>
              </w:rPr>
            </w:pPr>
            <w:r w:rsidRPr="00D4355A">
              <w:rPr>
                <w:b/>
                <w:sz w:val="20"/>
              </w:rPr>
              <w:t>Növényi jellemzők</w:t>
            </w:r>
          </w:p>
        </w:tc>
        <w:tc>
          <w:tcPr>
            <w:tcW w:w="2121" w:type="dxa"/>
          </w:tcPr>
          <w:p w:rsidR="00713843" w:rsidRPr="00D4355A" w:rsidRDefault="00713843" w:rsidP="00A6012F">
            <w:pPr>
              <w:jc w:val="center"/>
              <w:rPr>
                <w:b/>
                <w:sz w:val="20"/>
              </w:rPr>
            </w:pPr>
            <w:r w:rsidRPr="00D4355A">
              <w:rPr>
                <w:b/>
                <w:sz w:val="20"/>
              </w:rPr>
              <w:t>Párologtatást csökke</w:t>
            </w:r>
            <w:r w:rsidRPr="00D4355A">
              <w:rPr>
                <w:b/>
                <w:sz w:val="20"/>
              </w:rPr>
              <w:t>n</w:t>
            </w:r>
            <w:r w:rsidRPr="00D4355A">
              <w:rPr>
                <w:b/>
                <w:sz w:val="20"/>
              </w:rPr>
              <w:t>tővel kezelve</w:t>
            </w:r>
          </w:p>
        </w:tc>
        <w:tc>
          <w:tcPr>
            <w:tcW w:w="1844" w:type="dxa"/>
          </w:tcPr>
          <w:p w:rsidR="00713843" w:rsidRPr="00D4355A" w:rsidRDefault="00713843" w:rsidP="00A6012F">
            <w:pPr>
              <w:jc w:val="center"/>
              <w:rPr>
                <w:b/>
                <w:sz w:val="20"/>
              </w:rPr>
            </w:pPr>
            <w:r w:rsidRPr="00D4355A">
              <w:rPr>
                <w:b/>
                <w:sz w:val="20"/>
              </w:rPr>
              <w:t>Párologtatást csö</w:t>
            </w:r>
            <w:r w:rsidRPr="00D4355A">
              <w:rPr>
                <w:b/>
                <w:sz w:val="20"/>
              </w:rPr>
              <w:t>k</w:t>
            </w:r>
            <w:r w:rsidRPr="00D4355A">
              <w:rPr>
                <w:b/>
                <w:sz w:val="20"/>
              </w:rPr>
              <w:t>kentő nélkül</w:t>
            </w:r>
          </w:p>
        </w:tc>
      </w:tr>
      <w:tr w:rsidR="00713843" w:rsidRPr="00D4355A" w:rsidTr="00D4355A">
        <w:tblPrEx>
          <w:tblCellMar>
            <w:top w:w="0" w:type="dxa"/>
            <w:bottom w:w="0" w:type="dxa"/>
          </w:tblCellMar>
        </w:tblPrEx>
        <w:trPr>
          <w:jc w:val="center"/>
        </w:trPr>
        <w:tc>
          <w:tcPr>
            <w:tcW w:w="2840" w:type="dxa"/>
          </w:tcPr>
          <w:p w:rsidR="00713843" w:rsidRPr="00D4355A" w:rsidRDefault="00713843" w:rsidP="00A6012F">
            <w:pPr>
              <w:rPr>
                <w:b/>
                <w:sz w:val="20"/>
              </w:rPr>
            </w:pPr>
            <w:r w:rsidRPr="00D4355A">
              <w:rPr>
                <w:b/>
                <w:sz w:val="20"/>
              </w:rPr>
              <w:t>Maximális levélfelület (m</w:t>
            </w:r>
            <w:r w:rsidRPr="00D4355A">
              <w:rPr>
                <w:b/>
                <w:sz w:val="20"/>
                <w:vertAlign w:val="superscript"/>
              </w:rPr>
              <w:t>2</w:t>
            </w:r>
            <w:r w:rsidRPr="00D4355A">
              <w:rPr>
                <w:b/>
                <w:sz w:val="20"/>
              </w:rPr>
              <w:t>/tő)</w:t>
            </w:r>
          </w:p>
          <w:p w:rsidR="00713843" w:rsidRPr="00D4355A" w:rsidRDefault="00713843" w:rsidP="00A6012F">
            <w:pPr>
              <w:rPr>
                <w:b/>
                <w:sz w:val="20"/>
              </w:rPr>
            </w:pPr>
            <w:r w:rsidRPr="00D4355A">
              <w:rPr>
                <w:b/>
                <w:sz w:val="20"/>
              </w:rPr>
              <w:t>Terméstömeg (kg/tő)</w:t>
            </w:r>
          </w:p>
          <w:p w:rsidR="00713843" w:rsidRPr="00D4355A" w:rsidRDefault="00713843" w:rsidP="00A6012F">
            <w:pPr>
              <w:rPr>
                <w:b/>
                <w:sz w:val="20"/>
              </w:rPr>
            </w:pPr>
            <w:r w:rsidRPr="00D4355A">
              <w:rPr>
                <w:b/>
                <w:sz w:val="20"/>
              </w:rPr>
              <w:t>Refrakció (%)</w:t>
            </w:r>
          </w:p>
          <w:p w:rsidR="00713843" w:rsidRPr="00D4355A" w:rsidRDefault="00713843" w:rsidP="00A6012F">
            <w:pPr>
              <w:rPr>
                <w:b/>
                <w:sz w:val="20"/>
              </w:rPr>
            </w:pPr>
            <w:r w:rsidRPr="00D4355A">
              <w:rPr>
                <w:b/>
                <w:sz w:val="20"/>
              </w:rPr>
              <w:t>Cukor (%)</w:t>
            </w:r>
          </w:p>
          <w:p w:rsidR="00713843" w:rsidRPr="00D4355A" w:rsidRDefault="00713843" w:rsidP="00A6012F">
            <w:pPr>
              <w:rPr>
                <w:b/>
                <w:sz w:val="20"/>
              </w:rPr>
            </w:pPr>
            <w:r w:rsidRPr="00D4355A">
              <w:rPr>
                <w:b/>
                <w:sz w:val="20"/>
              </w:rPr>
              <w:t>Sav (%)</w:t>
            </w:r>
          </w:p>
          <w:p w:rsidR="00713843" w:rsidRPr="00D4355A" w:rsidRDefault="00713843" w:rsidP="00A6012F">
            <w:pPr>
              <w:rPr>
                <w:sz w:val="20"/>
              </w:rPr>
            </w:pPr>
            <w:r w:rsidRPr="00D4355A">
              <w:rPr>
                <w:b/>
                <w:sz w:val="20"/>
              </w:rPr>
              <w:t>C-vitamin (mg/100 g)</w:t>
            </w:r>
          </w:p>
        </w:tc>
        <w:tc>
          <w:tcPr>
            <w:tcW w:w="2121" w:type="dxa"/>
          </w:tcPr>
          <w:p w:rsidR="00713843" w:rsidRPr="00D4355A" w:rsidRDefault="00713843" w:rsidP="00A6012F">
            <w:pPr>
              <w:tabs>
                <w:tab w:val="decimal" w:pos="633"/>
                <w:tab w:val="decimal" w:pos="917"/>
              </w:tabs>
              <w:jc w:val="center"/>
              <w:rPr>
                <w:sz w:val="20"/>
              </w:rPr>
            </w:pPr>
            <w:r w:rsidRPr="00D4355A">
              <w:rPr>
                <w:sz w:val="20"/>
              </w:rPr>
              <w:t>0,93</w:t>
            </w:r>
          </w:p>
          <w:p w:rsidR="00713843" w:rsidRPr="00D4355A" w:rsidRDefault="00713843" w:rsidP="00A6012F">
            <w:pPr>
              <w:tabs>
                <w:tab w:val="decimal" w:pos="633"/>
                <w:tab w:val="decimal" w:pos="917"/>
              </w:tabs>
              <w:jc w:val="center"/>
              <w:rPr>
                <w:sz w:val="20"/>
              </w:rPr>
            </w:pPr>
            <w:r w:rsidRPr="00D4355A">
              <w:rPr>
                <w:sz w:val="20"/>
              </w:rPr>
              <w:t>1,97</w:t>
            </w:r>
          </w:p>
          <w:p w:rsidR="00713843" w:rsidRPr="00D4355A" w:rsidRDefault="00713843" w:rsidP="00A6012F">
            <w:pPr>
              <w:tabs>
                <w:tab w:val="decimal" w:pos="633"/>
                <w:tab w:val="decimal" w:pos="917"/>
              </w:tabs>
              <w:jc w:val="center"/>
              <w:rPr>
                <w:sz w:val="20"/>
              </w:rPr>
            </w:pPr>
            <w:r w:rsidRPr="00D4355A">
              <w:rPr>
                <w:sz w:val="20"/>
              </w:rPr>
              <w:t>4,8</w:t>
            </w:r>
          </w:p>
          <w:p w:rsidR="00713843" w:rsidRPr="00D4355A" w:rsidRDefault="00713843" w:rsidP="00A6012F">
            <w:pPr>
              <w:tabs>
                <w:tab w:val="decimal" w:pos="633"/>
                <w:tab w:val="decimal" w:pos="917"/>
              </w:tabs>
              <w:jc w:val="center"/>
              <w:rPr>
                <w:sz w:val="20"/>
              </w:rPr>
            </w:pPr>
            <w:r w:rsidRPr="00D4355A">
              <w:rPr>
                <w:sz w:val="20"/>
              </w:rPr>
              <w:t>3,1</w:t>
            </w:r>
          </w:p>
          <w:p w:rsidR="00713843" w:rsidRPr="00D4355A" w:rsidRDefault="00713843" w:rsidP="00A6012F">
            <w:pPr>
              <w:tabs>
                <w:tab w:val="decimal" w:pos="633"/>
                <w:tab w:val="decimal" w:pos="917"/>
              </w:tabs>
              <w:jc w:val="center"/>
              <w:rPr>
                <w:sz w:val="20"/>
              </w:rPr>
            </w:pPr>
            <w:r w:rsidRPr="00D4355A">
              <w:rPr>
                <w:sz w:val="20"/>
              </w:rPr>
              <w:t>0,30</w:t>
            </w:r>
          </w:p>
          <w:p w:rsidR="00713843" w:rsidRPr="00D4355A" w:rsidRDefault="00713843" w:rsidP="00A6012F">
            <w:pPr>
              <w:tabs>
                <w:tab w:val="decimal" w:pos="633"/>
                <w:tab w:val="decimal" w:pos="917"/>
              </w:tabs>
              <w:jc w:val="center"/>
              <w:rPr>
                <w:sz w:val="20"/>
              </w:rPr>
            </w:pPr>
            <w:r w:rsidRPr="00D4355A">
              <w:rPr>
                <w:sz w:val="20"/>
              </w:rPr>
              <w:t>17,0</w:t>
            </w:r>
          </w:p>
        </w:tc>
        <w:tc>
          <w:tcPr>
            <w:tcW w:w="1844" w:type="dxa"/>
          </w:tcPr>
          <w:p w:rsidR="00713843" w:rsidRPr="00D4355A" w:rsidRDefault="00713843" w:rsidP="00A6012F">
            <w:pPr>
              <w:tabs>
                <w:tab w:val="decimal" w:pos="639"/>
              </w:tabs>
              <w:rPr>
                <w:sz w:val="20"/>
              </w:rPr>
            </w:pPr>
            <w:r w:rsidRPr="00D4355A">
              <w:rPr>
                <w:sz w:val="20"/>
              </w:rPr>
              <w:t>1,06</w:t>
            </w:r>
          </w:p>
          <w:p w:rsidR="00713843" w:rsidRPr="00D4355A" w:rsidRDefault="00713843" w:rsidP="00A6012F">
            <w:pPr>
              <w:tabs>
                <w:tab w:val="decimal" w:pos="639"/>
              </w:tabs>
              <w:rPr>
                <w:sz w:val="20"/>
              </w:rPr>
            </w:pPr>
            <w:r w:rsidRPr="00D4355A">
              <w:rPr>
                <w:sz w:val="20"/>
              </w:rPr>
              <w:t>1,78</w:t>
            </w:r>
          </w:p>
          <w:p w:rsidR="00713843" w:rsidRPr="00D4355A" w:rsidRDefault="00713843" w:rsidP="00A6012F">
            <w:pPr>
              <w:tabs>
                <w:tab w:val="decimal" w:pos="639"/>
              </w:tabs>
              <w:rPr>
                <w:sz w:val="20"/>
              </w:rPr>
            </w:pPr>
            <w:r w:rsidRPr="00D4355A">
              <w:rPr>
                <w:sz w:val="20"/>
              </w:rPr>
              <w:t>5,2</w:t>
            </w:r>
          </w:p>
          <w:p w:rsidR="00713843" w:rsidRPr="00D4355A" w:rsidRDefault="00713843" w:rsidP="00A6012F">
            <w:pPr>
              <w:tabs>
                <w:tab w:val="decimal" w:pos="639"/>
              </w:tabs>
              <w:rPr>
                <w:sz w:val="20"/>
              </w:rPr>
            </w:pPr>
            <w:r w:rsidRPr="00D4355A">
              <w:rPr>
                <w:sz w:val="20"/>
              </w:rPr>
              <w:t>3,4</w:t>
            </w:r>
          </w:p>
          <w:p w:rsidR="00713843" w:rsidRPr="00D4355A" w:rsidRDefault="00713843" w:rsidP="00A6012F">
            <w:pPr>
              <w:tabs>
                <w:tab w:val="decimal" w:pos="639"/>
              </w:tabs>
              <w:rPr>
                <w:sz w:val="20"/>
              </w:rPr>
            </w:pPr>
            <w:r w:rsidRPr="00D4355A">
              <w:rPr>
                <w:sz w:val="20"/>
              </w:rPr>
              <w:t>0,34</w:t>
            </w:r>
          </w:p>
          <w:p w:rsidR="00713843" w:rsidRPr="00D4355A" w:rsidRDefault="00713843" w:rsidP="00A6012F">
            <w:pPr>
              <w:tabs>
                <w:tab w:val="decimal" w:pos="639"/>
              </w:tabs>
              <w:rPr>
                <w:sz w:val="20"/>
              </w:rPr>
            </w:pPr>
            <w:r w:rsidRPr="00D4355A">
              <w:rPr>
                <w:sz w:val="20"/>
              </w:rPr>
              <w:t>20,5</w:t>
            </w:r>
          </w:p>
        </w:tc>
      </w:tr>
    </w:tbl>
    <w:p w:rsidR="00713843" w:rsidRPr="006854C6" w:rsidRDefault="00713843" w:rsidP="00713843">
      <w:pPr>
        <w:ind w:firstLine="284"/>
        <w:jc w:val="both"/>
        <w:rPr>
          <w:sz w:val="22"/>
        </w:rPr>
      </w:pPr>
    </w:p>
    <w:p w:rsidR="00713843" w:rsidRPr="009C5787" w:rsidRDefault="00713843" w:rsidP="009C5787">
      <w:pPr>
        <w:jc w:val="both"/>
        <w:rPr>
          <w:b/>
          <w:bCs/>
          <w:i/>
          <w:sz w:val="22"/>
        </w:rPr>
      </w:pPr>
      <w:r w:rsidRPr="009C5787">
        <w:rPr>
          <w:b/>
          <w:bCs/>
          <w:i/>
          <w:sz w:val="22"/>
        </w:rPr>
        <w:t>A párologtatást csökkentő vegyi anyagok alkalmazásának lehetőségei és lehetséges sz</w:t>
      </w:r>
      <w:r w:rsidRPr="009C5787">
        <w:rPr>
          <w:b/>
          <w:bCs/>
          <w:i/>
          <w:sz w:val="22"/>
        </w:rPr>
        <w:t>e</w:t>
      </w:r>
      <w:r w:rsidRPr="009C5787">
        <w:rPr>
          <w:b/>
          <w:bCs/>
          <w:i/>
          <w:sz w:val="22"/>
        </w:rPr>
        <w:t>repük a zöldségtermesztés gyakorlatában</w:t>
      </w:r>
    </w:p>
    <w:p w:rsidR="00713843" w:rsidRPr="006854C6" w:rsidRDefault="00713843" w:rsidP="009C5787">
      <w:pPr>
        <w:ind w:left="284"/>
        <w:jc w:val="both"/>
        <w:rPr>
          <w:sz w:val="22"/>
        </w:rPr>
      </w:pPr>
      <w:r w:rsidRPr="006854C6">
        <w:rPr>
          <w:sz w:val="22"/>
        </w:rPr>
        <w:t xml:space="preserve">A nálunk termesztésben lévő és meghatározó jelentőségű zöldségnövények vízigénye </w:t>
      </w:r>
      <w:r w:rsidR="009C5787">
        <w:rPr>
          <w:sz w:val="22"/>
        </w:rPr>
        <w:sym w:font="Symbol" w:char="F02D"/>
      </w:r>
      <w:r w:rsidRPr="006854C6">
        <w:rPr>
          <w:sz w:val="22"/>
        </w:rPr>
        <w:t xml:space="preserve"> az évjáratok abszolút többségében </w:t>
      </w:r>
      <w:r w:rsidR="009C5787">
        <w:rPr>
          <w:sz w:val="22"/>
        </w:rPr>
        <w:sym w:font="Symbol" w:char="F02D"/>
      </w:r>
      <w:r w:rsidRPr="006854C6">
        <w:rPr>
          <w:sz w:val="22"/>
        </w:rPr>
        <w:t xml:space="preserve"> meghaladja a természetes csapadék értékeit. A so</w:t>
      </w:r>
      <w:r w:rsidRPr="006854C6">
        <w:rPr>
          <w:sz w:val="22"/>
        </w:rPr>
        <w:t>k</w:t>
      </w:r>
      <w:r w:rsidRPr="006854C6">
        <w:rPr>
          <w:sz w:val="22"/>
        </w:rPr>
        <w:t xml:space="preserve">éves átlagértékek pedig a szükséglet töredékét fedezik. Amikor viszont a tenyészidőszak alatti csapadékösszeg a zöldségfélék igényei körül alakul </w:t>
      </w:r>
      <w:r w:rsidR="009C5787">
        <w:rPr>
          <w:sz w:val="22"/>
        </w:rPr>
        <w:sym w:font="Symbol" w:char="F02D"/>
      </w:r>
      <w:r w:rsidRPr="006854C6">
        <w:rPr>
          <w:sz w:val="22"/>
        </w:rPr>
        <w:t xml:space="preserve"> akkor a szeszélyes eloszlás jelenti a gondot. A tenyészidőszakok többségében gyakran előfordul(hat) egy hosszabb-rövidebb ideig tartó száraz, vagy igen kevés csapadékú periódus, amikor frissítő vagy vízpótló önt</w:t>
      </w:r>
      <w:r w:rsidRPr="006854C6">
        <w:rPr>
          <w:sz w:val="22"/>
        </w:rPr>
        <w:t>ö</w:t>
      </w:r>
      <w:r w:rsidRPr="006854C6">
        <w:rPr>
          <w:sz w:val="22"/>
        </w:rPr>
        <w:t>zésről kell(ene) gondoskodni.</w:t>
      </w:r>
    </w:p>
    <w:p w:rsidR="00713843" w:rsidRPr="006854C6" w:rsidRDefault="00713843" w:rsidP="009C5787">
      <w:pPr>
        <w:ind w:left="284"/>
        <w:jc w:val="both"/>
        <w:rPr>
          <w:sz w:val="22"/>
        </w:rPr>
      </w:pPr>
      <w:r w:rsidRPr="006854C6">
        <w:rPr>
          <w:sz w:val="22"/>
        </w:rPr>
        <w:t>A párologtatást mérséklő készítmények alkalmazása nálunk egyáltalán nem számít k</w:t>
      </w:r>
      <w:r w:rsidRPr="006854C6">
        <w:rPr>
          <w:sz w:val="22"/>
        </w:rPr>
        <w:t>é</w:t>
      </w:r>
      <w:r w:rsidRPr="006854C6">
        <w:rPr>
          <w:sz w:val="22"/>
        </w:rPr>
        <w:t xml:space="preserve">zenfekvő megoldásnak a növények vízellátásának javítására. Sőt, még mindig merőben szokatlan, új megközelítésnek számít, pedig aszályba hajló klímánk alatt </w:t>
      </w:r>
      <w:r w:rsidR="009C5787">
        <w:rPr>
          <w:sz w:val="22"/>
        </w:rPr>
        <w:sym w:font="Symbol" w:char="F02D"/>
      </w:r>
      <w:r w:rsidRPr="006854C6">
        <w:rPr>
          <w:sz w:val="22"/>
        </w:rPr>
        <w:t xml:space="preserve"> az öntözési lehetős</w:t>
      </w:r>
      <w:r w:rsidRPr="006854C6">
        <w:rPr>
          <w:sz w:val="22"/>
        </w:rPr>
        <w:t>é</w:t>
      </w:r>
      <w:r w:rsidRPr="006854C6">
        <w:rPr>
          <w:sz w:val="22"/>
        </w:rPr>
        <w:t xml:space="preserve">gek igen szűk keresztmetszete mellett </w:t>
      </w:r>
      <w:r w:rsidR="009C5787">
        <w:rPr>
          <w:sz w:val="22"/>
        </w:rPr>
        <w:sym w:font="Symbol" w:char="F02D"/>
      </w:r>
      <w:r w:rsidRPr="006854C6">
        <w:rPr>
          <w:sz w:val="22"/>
        </w:rPr>
        <w:t xml:space="preserve"> szinte egyedülálló lehetőség.</w:t>
      </w:r>
    </w:p>
    <w:p w:rsidR="00713843" w:rsidRPr="006854C6" w:rsidRDefault="00713843" w:rsidP="009C5787">
      <w:pPr>
        <w:ind w:left="284"/>
        <w:jc w:val="both"/>
        <w:rPr>
          <w:sz w:val="22"/>
        </w:rPr>
      </w:pPr>
      <w:r w:rsidRPr="006854C6">
        <w:rPr>
          <w:sz w:val="22"/>
        </w:rPr>
        <w:t>Korábban erre a célra kizárólag az öntözést vették számításba, amely a növények ví</w:t>
      </w:r>
      <w:r w:rsidRPr="006854C6">
        <w:rPr>
          <w:sz w:val="22"/>
        </w:rPr>
        <w:t>z</w:t>
      </w:r>
      <w:r w:rsidRPr="006854C6">
        <w:rPr>
          <w:sz w:val="22"/>
        </w:rPr>
        <w:t xml:space="preserve">szükségletének fedezésére kézenfekvő és kitűnő megoldást jelent </w:t>
      </w:r>
      <w:r w:rsidR="009C5787">
        <w:rPr>
          <w:sz w:val="22"/>
        </w:rPr>
        <w:sym w:font="Symbol" w:char="F02D"/>
      </w:r>
      <w:r w:rsidRPr="006854C6">
        <w:rPr>
          <w:sz w:val="22"/>
        </w:rPr>
        <w:t xml:space="preserve"> de a vízfelhasználás nag</w:t>
      </w:r>
      <w:r w:rsidRPr="006854C6">
        <w:rPr>
          <w:sz w:val="22"/>
        </w:rPr>
        <w:t>y</w:t>
      </w:r>
      <w:r w:rsidRPr="006854C6">
        <w:rPr>
          <w:sz w:val="22"/>
        </w:rPr>
        <w:t>ságrendjének befolyásolására, pazarló jellegének megszüntetésére nem alkalmas.</w:t>
      </w:r>
    </w:p>
    <w:p w:rsidR="00713843" w:rsidRPr="006854C6" w:rsidRDefault="00713843" w:rsidP="009C5787">
      <w:pPr>
        <w:ind w:left="284"/>
        <w:jc w:val="both"/>
        <w:rPr>
          <w:sz w:val="22"/>
        </w:rPr>
      </w:pPr>
      <w:r w:rsidRPr="006854C6">
        <w:rPr>
          <w:sz w:val="22"/>
        </w:rPr>
        <w:t>Az antitranszspiráns készítmény vizet nem pótol, de szabályozni tudja a felhasználás nagyságrendjét, csökkenti a transzspiráció intenzitását anélkül, hogy a növényt károsítaná.</w:t>
      </w:r>
    </w:p>
    <w:p w:rsidR="00713843" w:rsidRPr="006854C6" w:rsidRDefault="00B04485" w:rsidP="009C5787">
      <w:pPr>
        <w:ind w:left="284"/>
        <w:jc w:val="both"/>
        <w:rPr>
          <w:sz w:val="22"/>
        </w:rPr>
      </w:pPr>
      <w:r w:rsidRPr="006854C6">
        <w:rPr>
          <w:sz w:val="22"/>
        </w:rPr>
        <w:t>A Kis- és Nagy-</w:t>
      </w:r>
      <w:r w:rsidR="00713843" w:rsidRPr="006854C6">
        <w:rPr>
          <w:sz w:val="22"/>
        </w:rPr>
        <w:t xml:space="preserve">Alföld éghajlati sajátosságait </w:t>
      </w:r>
      <w:r w:rsidR="009C5787">
        <w:rPr>
          <w:sz w:val="22"/>
        </w:rPr>
        <w:sym w:font="Symbol" w:char="F02D"/>
      </w:r>
      <w:r w:rsidR="00713843" w:rsidRPr="006854C6">
        <w:rPr>
          <w:sz w:val="22"/>
        </w:rPr>
        <w:t xml:space="preserve"> elsősorban csapadékviszonyait </w:t>
      </w:r>
      <w:r w:rsidR="009C5787">
        <w:rPr>
          <w:sz w:val="22"/>
        </w:rPr>
        <w:sym w:font="Symbol" w:char="F02D"/>
      </w:r>
      <w:r w:rsidR="00713843" w:rsidRPr="006854C6">
        <w:rPr>
          <w:sz w:val="22"/>
        </w:rPr>
        <w:t xml:space="preserve"> figyelembe véve megállapítható, hogy a párologtatást csökkentő készítmények alkalmazásának nem csak öntözetlen, hanem öntözött körülmények között is szerepe, jelentősége van.</w:t>
      </w:r>
    </w:p>
    <w:p w:rsidR="00713843" w:rsidRPr="006854C6" w:rsidRDefault="00713843" w:rsidP="009C5787">
      <w:pPr>
        <w:ind w:left="284"/>
        <w:jc w:val="both"/>
        <w:rPr>
          <w:sz w:val="22"/>
        </w:rPr>
      </w:pPr>
      <w:r w:rsidRPr="006854C6">
        <w:rPr>
          <w:sz w:val="22"/>
        </w:rPr>
        <w:t>Öntözetlen körülmények között a párologtatást csökkentő vegyi anyaggal végrehajtott állománykezelés a kritikus vízveszteség bekövetkezését egy későbbi időpontban eredm</w:t>
      </w:r>
      <w:r w:rsidRPr="006854C6">
        <w:rPr>
          <w:sz w:val="22"/>
        </w:rPr>
        <w:t>é</w:t>
      </w:r>
      <w:r w:rsidRPr="006854C6">
        <w:rPr>
          <w:sz w:val="22"/>
        </w:rPr>
        <w:t>nyezi, egészen egy számottevő, vízhiányt pótló csapadék bekövetkezéséig, vagy öntözésig. Ezzel a vízellátási zavarok terméstömeget csökkentő hatását mérsékelheti.</w:t>
      </w:r>
    </w:p>
    <w:p w:rsidR="00713843" w:rsidRPr="006854C6" w:rsidRDefault="00713843" w:rsidP="009C5787">
      <w:pPr>
        <w:ind w:left="284"/>
        <w:jc w:val="both"/>
        <w:rPr>
          <w:sz w:val="22"/>
        </w:rPr>
      </w:pPr>
      <w:r w:rsidRPr="006854C6">
        <w:rPr>
          <w:sz w:val="22"/>
        </w:rPr>
        <w:t>Öntözött körülmények között pedig a szükséges öntözések számát mérsékelheti a p</w:t>
      </w:r>
      <w:r w:rsidRPr="006854C6">
        <w:rPr>
          <w:sz w:val="22"/>
        </w:rPr>
        <w:t>á</w:t>
      </w:r>
      <w:r w:rsidRPr="006854C6">
        <w:rPr>
          <w:sz w:val="22"/>
        </w:rPr>
        <w:t>rologtatást csökkentő vegyi anyaggal történő állománykezelés</w:t>
      </w:r>
      <w:r w:rsidR="006C7358">
        <w:rPr>
          <w:sz w:val="22"/>
        </w:rPr>
        <w:t xml:space="preserve">, </w:t>
      </w:r>
      <w:r w:rsidRPr="006854C6">
        <w:rPr>
          <w:sz w:val="22"/>
        </w:rPr>
        <w:t>és így a rendelkezésre álló ví</w:t>
      </w:r>
      <w:r w:rsidRPr="006854C6">
        <w:rPr>
          <w:sz w:val="22"/>
        </w:rPr>
        <w:t>z</w:t>
      </w:r>
      <w:r w:rsidRPr="006854C6">
        <w:rPr>
          <w:sz w:val="22"/>
        </w:rPr>
        <w:t>készlettel nagyobb terület is öntözhetővé válhat.</w:t>
      </w:r>
    </w:p>
    <w:p w:rsidR="002F7AC2" w:rsidRDefault="00651E08" w:rsidP="002F7AC2">
      <w:pPr>
        <w:pStyle w:val="Cmsor1"/>
      </w:pPr>
      <w:r>
        <w:br w:type="page"/>
      </w:r>
      <w:bookmarkStart w:id="104" w:name="_Toc427560758"/>
      <w:r w:rsidR="002F7AC2">
        <w:t>4. AZ ÖNTÖZÉS NÖVÉNYÉLETTANI ALAPJAI</w:t>
      </w:r>
      <w:r w:rsidR="002F7AC2">
        <w:rPr>
          <w:rStyle w:val="Lbjegyzet-hivatkozs"/>
        </w:rPr>
        <w:footnoteReference w:id="2"/>
      </w:r>
      <w:bookmarkEnd w:id="104"/>
    </w:p>
    <w:p w:rsidR="002F7AC2" w:rsidRDefault="002F7AC2" w:rsidP="002F7AC2">
      <w:pPr>
        <w:pStyle w:val="Cmsor2"/>
      </w:pPr>
      <w:bookmarkStart w:id="105" w:name="_Toc427560759"/>
      <w:r>
        <w:t>4.1.</w:t>
      </w:r>
      <w:r w:rsidRPr="00F500CD">
        <w:t xml:space="preserve"> A </w:t>
      </w:r>
      <w:r w:rsidRPr="009637E2">
        <w:t>víz jelentősége a növényben</w:t>
      </w:r>
      <w:bookmarkEnd w:id="105"/>
      <w:r w:rsidRPr="00F500CD">
        <w:t xml:space="preserve"> </w:t>
      </w:r>
    </w:p>
    <w:p w:rsidR="002F7AC2" w:rsidRDefault="002F7AC2" w:rsidP="002F7AC2">
      <w:pPr>
        <w:jc w:val="both"/>
        <w:rPr>
          <w:sz w:val="22"/>
          <w:szCs w:val="22"/>
        </w:rPr>
      </w:pPr>
      <w:r w:rsidRPr="002F7AC2">
        <w:rPr>
          <w:sz w:val="22"/>
          <w:szCs w:val="22"/>
        </w:rPr>
        <w:t>A víz – dihidrogén-oxid, H</w:t>
      </w:r>
      <w:r w:rsidRPr="002F7AC2">
        <w:rPr>
          <w:sz w:val="22"/>
          <w:szCs w:val="22"/>
          <w:vertAlign w:val="subscript"/>
        </w:rPr>
        <w:t>2</w:t>
      </w:r>
      <w:r w:rsidRPr="002F7AC2">
        <w:rPr>
          <w:sz w:val="22"/>
          <w:szCs w:val="22"/>
        </w:rPr>
        <w:t>O – minden élő szervezet funkcionális és egyben élettani szempontból is nélkülözhetetlen vegyületei közé tartozik.</w:t>
      </w:r>
      <w:r w:rsidR="00A45BDC">
        <w:rPr>
          <w:sz w:val="22"/>
          <w:szCs w:val="22"/>
        </w:rPr>
        <w:t xml:space="preserve">  </w:t>
      </w:r>
      <w:r w:rsidRPr="002F7AC2">
        <w:rPr>
          <w:sz w:val="22"/>
          <w:szCs w:val="22"/>
        </w:rPr>
        <w:t>Valójában a víz három funkciót is betölt a növények életműködése során.</w:t>
      </w:r>
    </w:p>
    <w:p w:rsidR="002F7AC2" w:rsidRDefault="002F7AC2" w:rsidP="00CB481F">
      <w:pPr>
        <w:numPr>
          <w:ilvl w:val="0"/>
          <w:numId w:val="10"/>
        </w:numPr>
        <w:ind w:left="709" w:hanging="283"/>
        <w:jc w:val="both"/>
        <w:rPr>
          <w:b/>
          <w:i/>
          <w:sz w:val="22"/>
          <w:szCs w:val="22"/>
        </w:rPr>
      </w:pPr>
      <w:r w:rsidRPr="002F7AC2">
        <w:rPr>
          <w:b/>
          <w:i/>
          <w:sz w:val="22"/>
          <w:szCs w:val="22"/>
        </w:rPr>
        <w:t>Elsődleges funkciója élettani jellegű, hiszen az összes életfolyamat, minden vegetatív és generatív feno</w:t>
      </w:r>
      <w:r w:rsidR="00A45BDC">
        <w:rPr>
          <w:b/>
          <w:i/>
          <w:sz w:val="22"/>
          <w:szCs w:val="22"/>
        </w:rPr>
        <w:t>lógiai tevékenység működtető köz</w:t>
      </w:r>
      <w:r w:rsidRPr="002F7AC2">
        <w:rPr>
          <w:b/>
          <w:i/>
          <w:sz w:val="22"/>
          <w:szCs w:val="22"/>
        </w:rPr>
        <w:t>ege</w:t>
      </w:r>
      <w:r>
        <w:rPr>
          <w:b/>
          <w:i/>
          <w:sz w:val="22"/>
          <w:szCs w:val="22"/>
        </w:rPr>
        <w:t xml:space="preserve"> a víz.</w:t>
      </w:r>
    </w:p>
    <w:p w:rsidR="002F7AC2" w:rsidRDefault="002F7AC2" w:rsidP="00CB481F">
      <w:pPr>
        <w:numPr>
          <w:ilvl w:val="0"/>
          <w:numId w:val="10"/>
        </w:numPr>
        <w:ind w:left="709" w:hanging="283"/>
        <w:jc w:val="both"/>
        <w:rPr>
          <w:b/>
          <w:i/>
          <w:sz w:val="22"/>
          <w:szCs w:val="22"/>
        </w:rPr>
      </w:pPr>
      <w:r w:rsidRPr="002F7AC2">
        <w:rPr>
          <w:b/>
          <w:i/>
          <w:sz w:val="22"/>
          <w:szCs w:val="22"/>
        </w:rPr>
        <w:t>A tápanyagfelvétel, valamint az autotróf táplálkozás, vagyis az asszimiláták képzése ugyancsak funkcionálisa</w:t>
      </w:r>
      <w:r>
        <w:rPr>
          <w:b/>
          <w:i/>
          <w:sz w:val="22"/>
          <w:szCs w:val="22"/>
        </w:rPr>
        <w:t>n kapcsolódik a vízforgalomhoz.</w:t>
      </w:r>
    </w:p>
    <w:p w:rsidR="002F7AC2" w:rsidRPr="002F7AC2" w:rsidRDefault="002F7AC2" w:rsidP="00CB481F">
      <w:pPr>
        <w:numPr>
          <w:ilvl w:val="0"/>
          <w:numId w:val="10"/>
        </w:numPr>
        <w:ind w:left="709" w:hanging="283"/>
        <w:jc w:val="both"/>
        <w:rPr>
          <w:b/>
          <w:i/>
          <w:sz w:val="22"/>
          <w:szCs w:val="22"/>
        </w:rPr>
      </w:pPr>
      <w:r w:rsidRPr="002F7AC2">
        <w:rPr>
          <w:b/>
          <w:i/>
          <w:sz w:val="22"/>
          <w:szCs w:val="22"/>
        </w:rPr>
        <w:t>A harmadik funkciója a víznek maga a kémiai alapanyagként történő hasznosítás, hiszen minden létező szerves vegyület alkotóelemei között az O és a H megtalálható.</w:t>
      </w:r>
    </w:p>
    <w:p w:rsidR="002F7AC2" w:rsidRPr="002F7AC2" w:rsidRDefault="002F7AC2" w:rsidP="00A51358">
      <w:pPr>
        <w:ind w:firstLine="284"/>
        <w:jc w:val="both"/>
        <w:rPr>
          <w:sz w:val="22"/>
          <w:szCs w:val="22"/>
        </w:rPr>
      </w:pPr>
      <w:r w:rsidRPr="002F7AC2">
        <w:rPr>
          <w:sz w:val="22"/>
          <w:szCs w:val="22"/>
        </w:rPr>
        <w:t>Farkas (2011) a víz élettani-biokémiai szerepét a következők szerint fogalmazza meg</w:t>
      </w:r>
      <w:r w:rsidR="00A51358">
        <w:rPr>
          <w:sz w:val="22"/>
          <w:szCs w:val="22"/>
        </w:rPr>
        <w:t>:</w:t>
      </w:r>
      <w:r w:rsidRPr="002F7AC2">
        <w:rPr>
          <w:sz w:val="22"/>
          <w:szCs w:val="22"/>
        </w:rPr>
        <w:t xml:space="preserve"> </w:t>
      </w:r>
      <w:r w:rsidRPr="00A51358">
        <w:rPr>
          <w:i/>
          <w:sz w:val="22"/>
          <w:szCs w:val="22"/>
        </w:rPr>
        <w:t>„Minden több milliárd évvel ezelőtt kezdődött. Élet viszont csak akkor keletkezett a Földön, amikor a kialakulásához szükséges feltételek, a víz, az ősóceán és a benne lezajló kémiai evolúció létrejöttek. A ma ismert fotoszintézis az energianyerés sok féle más átmeneti módja után kb. 3,5 milliárd éve alakult ki a kékeszöld moszatokban.  Ezek voltak az első, már valódi fotoszintetizáló, oxigént termelő egysejtű élőlények. A növényvilág ókori evolúciójának csúcsa a karbonban volt.”</w:t>
      </w:r>
      <w:r w:rsidRPr="002F7AC2">
        <w:rPr>
          <w:sz w:val="22"/>
          <w:szCs w:val="22"/>
        </w:rPr>
        <w:t xml:space="preserve"> </w:t>
      </w:r>
    </w:p>
    <w:p w:rsidR="002F7AC2" w:rsidRPr="002F7AC2" w:rsidRDefault="002F7AC2" w:rsidP="00A51358">
      <w:pPr>
        <w:ind w:firstLine="284"/>
        <w:jc w:val="both"/>
        <w:rPr>
          <w:sz w:val="22"/>
          <w:szCs w:val="22"/>
        </w:rPr>
      </w:pPr>
      <w:r w:rsidRPr="002F7AC2">
        <w:rPr>
          <w:sz w:val="22"/>
          <w:szCs w:val="22"/>
        </w:rPr>
        <w:t xml:space="preserve">Globálisan az északi és a déli félteke fejlődése eltérő volt. Az északi részeken már a földtörténeti középkorban megjelent a nyitvatermők egyik igen fejlett csoportja. Ezek a fenyőfélék lényegében már a karbon korban megtalálhatók voltak, tömeges elterjedésük azonban a jura végére, és a kréta kor elejére teszik a paleobotanikában. A későbbi földtörténeti korok során, főként a zárvatermők elterjedése okán részben visszaszorultak. </w:t>
      </w:r>
    </w:p>
    <w:p w:rsidR="002F7AC2" w:rsidRPr="002F7AC2" w:rsidRDefault="002F7AC2" w:rsidP="00A51358">
      <w:pPr>
        <w:ind w:firstLine="284"/>
        <w:jc w:val="both"/>
        <w:rPr>
          <w:sz w:val="22"/>
          <w:szCs w:val="22"/>
        </w:rPr>
      </w:pPr>
      <w:r w:rsidRPr="002F7AC2">
        <w:rPr>
          <w:sz w:val="22"/>
          <w:szCs w:val="22"/>
        </w:rPr>
        <w:t>A déli féltekén eltérő evolúciós rendszer alakult ki. Itt a földtörténet során elsőként egy- és kétszikű zárvatermők alakultak ki, amelyek nagyfokú alkalmazkodóképességük révén sikeresen hódították meg az egész bolygót. Lényegében az elmúlt 130 millió év során így válhattak uralkodó növénycsoporttá. Nem véletlen, hogy gazdasági növényeink csaknem mindegyike ezek közé tartozik.</w:t>
      </w:r>
    </w:p>
    <w:p w:rsidR="002F7AC2" w:rsidRPr="002F7AC2" w:rsidRDefault="002F7AC2" w:rsidP="00A51358">
      <w:pPr>
        <w:ind w:firstLine="284"/>
        <w:jc w:val="both"/>
        <w:rPr>
          <w:sz w:val="22"/>
          <w:szCs w:val="22"/>
        </w:rPr>
      </w:pPr>
      <w:r w:rsidRPr="002F7AC2">
        <w:rPr>
          <w:sz w:val="22"/>
          <w:szCs w:val="22"/>
        </w:rPr>
        <w:t xml:space="preserve">Magyarország növényzetének maihoz hasonló összetétele a harmadidőszak végére alakult ki, összefüggésben a terület klimatikus viszonyaival. Ebben a földtörténeti korban felgyorsult a zárvatermő növényzet kialakulása és terjedése. A zárvatermők képesek voltak a különböző környezeti igényű élőhelyekhez történő alkalmazkodásra. Ez igen nagyszámú zárvatermő csoport kialakulásához vezetett. </w:t>
      </w:r>
    </w:p>
    <w:p w:rsidR="002F7AC2" w:rsidRPr="00A51358" w:rsidRDefault="002F7AC2" w:rsidP="00A51358">
      <w:pPr>
        <w:ind w:firstLine="284"/>
        <w:jc w:val="both"/>
        <w:rPr>
          <w:sz w:val="22"/>
          <w:szCs w:val="22"/>
        </w:rPr>
      </w:pPr>
      <w:r w:rsidRPr="00A51358">
        <w:rPr>
          <w:sz w:val="22"/>
          <w:szCs w:val="22"/>
        </w:rPr>
        <w:t>A növények életének okát, működését kutató tudomány a növényélettan. Az életjelenségek anyagi okait, külső-belső feltételeit, törvényszerűségeit megfigyelések alapján határozza meg. A növények szoros kapcsolatban vannak a környezetükkel. Innen veszik fel a szükséges tápanyagaikat: a vizet, ásványi sókat, valamint a CO</w:t>
      </w:r>
      <w:r w:rsidRPr="00A51358">
        <w:rPr>
          <w:sz w:val="22"/>
          <w:szCs w:val="22"/>
          <w:vertAlign w:val="subscript"/>
        </w:rPr>
        <w:t>2</w:t>
      </w:r>
      <w:r w:rsidR="00A51358" w:rsidRPr="00A51358">
        <w:rPr>
          <w:sz w:val="22"/>
          <w:szCs w:val="22"/>
        </w:rPr>
        <w:t>-</w:t>
      </w:r>
      <w:r w:rsidRPr="00A51358">
        <w:rPr>
          <w:sz w:val="22"/>
          <w:szCs w:val="22"/>
        </w:rPr>
        <w:t xml:space="preserve">ot is. A növényeknek az élő szervezetekre jellemző életjelenségeik is vannak, ilyen például az anyagcsere. </w:t>
      </w:r>
    </w:p>
    <w:p w:rsidR="002F7AC2" w:rsidRPr="00A51358" w:rsidRDefault="002F7AC2" w:rsidP="00842543">
      <w:pPr>
        <w:ind w:firstLine="284"/>
        <w:jc w:val="both"/>
        <w:rPr>
          <w:sz w:val="22"/>
          <w:szCs w:val="22"/>
        </w:rPr>
      </w:pPr>
      <w:r w:rsidRPr="00A51358">
        <w:rPr>
          <w:sz w:val="22"/>
          <w:szCs w:val="22"/>
        </w:rPr>
        <w:t>A növényi szervezetben jelenlévő víz multifunkcionális. Hasonlóképpen megjelenési formái is sokfélék. Ennek megfelelően a növényi nedvek a következőképpen csoportosíthatók (Tyree</w:t>
      </w:r>
      <w:r w:rsidR="00A51358">
        <w:rPr>
          <w:sz w:val="22"/>
          <w:szCs w:val="22"/>
        </w:rPr>
        <w:t>,</w:t>
      </w:r>
      <w:r w:rsidRPr="00A51358">
        <w:rPr>
          <w:sz w:val="22"/>
          <w:szCs w:val="22"/>
        </w:rPr>
        <w:t xml:space="preserve"> 1997; Zimmerman</w:t>
      </w:r>
      <w:r w:rsidR="00A51358">
        <w:rPr>
          <w:sz w:val="22"/>
          <w:szCs w:val="22"/>
        </w:rPr>
        <w:t>,</w:t>
      </w:r>
      <w:r w:rsidRPr="00A51358">
        <w:rPr>
          <w:sz w:val="22"/>
          <w:szCs w:val="22"/>
        </w:rPr>
        <w:t xml:space="preserve"> 2002).</w:t>
      </w:r>
    </w:p>
    <w:p w:rsidR="00A51358" w:rsidRPr="00641865" w:rsidRDefault="002F7AC2" w:rsidP="00A45BDC">
      <w:pPr>
        <w:pStyle w:val="NormlWeb"/>
        <w:spacing w:before="0" w:beforeAutospacing="0" w:after="0" w:afterAutospacing="0"/>
        <w:ind w:left="284" w:firstLine="0"/>
        <w:rPr>
          <w:color w:val="000000"/>
          <w:sz w:val="22"/>
          <w:szCs w:val="22"/>
        </w:rPr>
      </w:pPr>
      <w:r w:rsidRPr="00641865">
        <w:rPr>
          <w:i/>
          <w:color w:val="000000"/>
          <w:sz w:val="22"/>
          <w:szCs w:val="22"/>
        </w:rPr>
        <w:t xml:space="preserve">„A </w:t>
      </w:r>
      <w:r w:rsidRPr="00641865">
        <w:rPr>
          <w:bCs/>
          <w:i/>
          <w:color w:val="000000"/>
          <w:sz w:val="22"/>
          <w:szCs w:val="22"/>
        </w:rPr>
        <w:t>növényi nedv</w:t>
      </w:r>
      <w:r w:rsidRPr="00641865">
        <w:rPr>
          <w:i/>
          <w:color w:val="000000"/>
          <w:sz w:val="22"/>
          <w:szCs w:val="22"/>
        </w:rPr>
        <w:t xml:space="preserve"> egy </w:t>
      </w:r>
      <w:hyperlink r:id="rId193" w:tooltip="Növények" w:history="1">
        <w:r w:rsidRPr="00641865">
          <w:rPr>
            <w:rStyle w:val="Hiperhivatkozs"/>
            <w:i/>
            <w:color w:val="000000"/>
            <w:sz w:val="22"/>
            <w:szCs w:val="22"/>
            <w:u w:val="none"/>
          </w:rPr>
          <w:t>növény</w:t>
        </w:r>
      </w:hyperlink>
      <w:r w:rsidRPr="00641865">
        <w:rPr>
          <w:i/>
          <w:color w:val="000000"/>
          <w:sz w:val="22"/>
          <w:szCs w:val="22"/>
        </w:rPr>
        <w:t xml:space="preserve"> </w:t>
      </w:r>
      <w:hyperlink r:id="rId194" w:tooltip="Xilém" w:history="1">
        <w:r w:rsidRPr="00641865">
          <w:rPr>
            <w:rStyle w:val="Hiperhivatkozs"/>
            <w:i/>
            <w:color w:val="000000"/>
            <w:sz w:val="22"/>
            <w:szCs w:val="22"/>
            <w:u w:val="none"/>
          </w:rPr>
          <w:t>xilémsejtjeiben</w:t>
        </w:r>
      </w:hyperlink>
      <w:r w:rsidRPr="00641865">
        <w:rPr>
          <w:i/>
          <w:color w:val="000000"/>
          <w:sz w:val="22"/>
          <w:szCs w:val="22"/>
        </w:rPr>
        <w:t xml:space="preserve"> (</w:t>
      </w:r>
      <w:hyperlink r:id="rId195" w:tooltip="Tracheida (a lap nem létezik)" w:history="1">
        <w:r w:rsidRPr="00641865">
          <w:rPr>
            <w:rStyle w:val="Hiperhivatkozs"/>
            <w:i/>
            <w:color w:val="000000"/>
            <w:sz w:val="22"/>
            <w:szCs w:val="22"/>
            <w:u w:val="none"/>
          </w:rPr>
          <w:t>vízszállító sejtjeiben</w:t>
        </w:r>
      </w:hyperlink>
      <w:r w:rsidRPr="00641865">
        <w:rPr>
          <w:i/>
          <w:color w:val="000000"/>
          <w:sz w:val="22"/>
          <w:szCs w:val="22"/>
        </w:rPr>
        <w:t xml:space="preserve"> vagy </w:t>
      </w:r>
      <w:hyperlink r:id="rId196" w:tooltip="Vízszállító cső (a lap nem létezik)" w:history="1">
        <w:r w:rsidRPr="00641865">
          <w:rPr>
            <w:rStyle w:val="Hiperhivatkozs"/>
            <w:i/>
            <w:color w:val="000000"/>
            <w:sz w:val="22"/>
            <w:szCs w:val="22"/>
            <w:u w:val="none"/>
          </w:rPr>
          <w:t>vízszállító csöveiben</w:t>
        </w:r>
      </w:hyperlink>
      <w:r w:rsidRPr="00641865">
        <w:rPr>
          <w:i/>
          <w:color w:val="000000"/>
          <w:sz w:val="22"/>
          <w:szCs w:val="22"/>
        </w:rPr>
        <w:t xml:space="preserve">) vagy </w:t>
      </w:r>
      <w:hyperlink r:id="rId197" w:tooltip="Floém" w:history="1">
        <w:r w:rsidRPr="00641865">
          <w:rPr>
            <w:rStyle w:val="Hiperhivatkozs"/>
            <w:i/>
            <w:color w:val="000000"/>
            <w:sz w:val="22"/>
            <w:szCs w:val="22"/>
            <w:u w:val="none"/>
          </w:rPr>
          <w:t>floémjának</w:t>
        </w:r>
      </w:hyperlink>
      <w:r w:rsidRPr="00641865">
        <w:rPr>
          <w:i/>
          <w:color w:val="000000"/>
          <w:sz w:val="22"/>
          <w:szCs w:val="22"/>
        </w:rPr>
        <w:t xml:space="preserve"> </w:t>
      </w:r>
      <w:hyperlink r:id="rId198" w:tooltip="Rostacső (a lap nem létezik)" w:history="1">
        <w:r w:rsidRPr="00641865">
          <w:rPr>
            <w:rStyle w:val="Hiperhivatkozs"/>
            <w:i/>
            <w:color w:val="000000"/>
            <w:sz w:val="22"/>
            <w:szCs w:val="22"/>
            <w:u w:val="none"/>
          </w:rPr>
          <w:t>rostacsőelemeiben</w:t>
        </w:r>
      </w:hyperlink>
      <w:r w:rsidRPr="00641865">
        <w:rPr>
          <w:i/>
          <w:color w:val="000000"/>
          <w:sz w:val="22"/>
          <w:szCs w:val="22"/>
        </w:rPr>
        <w:t xml:space="preserve"> szállított </w:t>
      </w:r>
      <w:hyperlink r:id="rId199" w:tooltip="Folyadék" w:history="1">
        <w:r w:rsidRPr="00641865">
          <w:rPr>
            <w:rStyle w:val="Hiperhivatkozs"/>
            <w:b/>
            <w:i/>
            <w:color w:val="000000"/>
            <w:sz w:val="22"/>
            <w:szCs w:val="22"/>
            <w:u w:val="none"/>
          </w:rPr>
          <w:t>folyadék</w:t>
        </w:r>
      </w:hyperlink>
      <w:r w:rsidRPr="00641865">
        <w:rPr>
          <w:b/>
          <w:i/>
          <w:color w:val="000000"/>
          <w:sz w:val="22"/>
          <w:szCs w:val="22"/>
        </w:rPr>
        <w:t>.</w:t>
      </w:r>
      <w:r w:rsidRPr="00641865">
        <w:rPr>
          <w:i/>
          <w:color w:val="000000"/>
          <w:sz w:val="22"/>
          <w:szCs w:val="22"/>
        </w:rPr>
        <w:t>”</w:t>
      </w:r>
    </w:p>
    <w:p w:rsidR="002F7AC2" w:rsidRPr="00A51358" w:rsidRDefault="002F7AC2" w:rsidP="00641865">
      <w:pPr>
        <w:pStyle w:val="NormlWeb"/>
        <w:spacing w:before="0" w:beforeAutospacing="0" w:after="0" w:afterAutospacing="0"/>
        <w:rPr>
          <w:i/>
          <w:color w:val="000000"/>
          <w:sz w:val="22"/>
          <w:szCs w:val="22"/>
        </w:rPr>
      </w:pPr>
      <w:r w:rsidRPr="00A51358">
        <w:rPr>
          <w:color w:val="000000"/>
          <w:sz w:val="22"/>
          <w:szCs w:val="22"/>
        </w:rPr>
        <w:t xml:space="preserve">A növényi szervezetben jelen lévő vagy általa kiválasztott egyéb folyadékokat, így a egyebek között a sejt </w:t>
      </w:r>
      <w:hyperlink r:id="rId200" w:tooltip="Sejtnedvüreg" w:history="1">
        <w:r w:rsidRPr="00A51358">
          <w:rPr>
            <w:rStyle w:val="Hiperhivatkozs"/>
            <w:color w:val="000000"/>
            <w:sz w:val="22"/>
            <w:szCs w:val="22"/>
          </w:rPr>
          <w:t>vakuólumaiban</w:t>
        </w:r>
      </w:hyperlink>
      <w:r w:rsidRPr="00A51358">
        <w:rPr>
          <w:color w:val="000000"/>
          <w:sz w:val="22"/>
          <w:szCs w:val="22"/>
        </w:rPr>
        <w:t xml:space="preserve"> lévő </w:t>
      </w:r>
      <w:hyperlink r:id="rId201" w:tooltip="Sejtnedv (a lap nem létezik)" w:history="1">
        <w:r w:rsidRPr="00A51358">
          <w:rPr>
            <w:rStyle w:val="Hiperhivatkozs"/>
            <w:color w:val="000000"/>
            <w:sz w:val="22"/>
            <w:szCs w:val="22"/>
          </w:rPr>
          <w:t>sejtnedvet</w:t>
        </w:r>
      </w:hyperlink>
      <w:r w:rsidRPr="00A51358">
        <w:rPr>
          <w:color w:val="000000"/>
          <w:sz w:val="22"/>
          <w:szCs w:val="22"/>
        </w:rPr>
        <w:t xml:space="preserve">, a termések intercelluláris nedvességtartalmát, így a gyümölcsök nedveit, </w:t>
      </w:r>
      <w:r w:rsidRPr="00A51358">
        <w:rPr>
          <w:i/>
          <w:color w:val="000000"/>
          <w:sz w:val="22"/>
          <w:szCs w:val="22"/>
        </w:rPr>
        <w:t xml:space="preserve">a </w:t>
      </w:r>
      <w:hyperlink r:id="rId202" w:tooltip="Tejnedv (a lap nem létezik)" w:history="1">
        <w:r w:rsidRPr="00A51358">
          <w:rPr>
            <w:rStyle w:val="Hiperhivatkozs"/>
            <w:i/>
            <w:color w:val="000000"/>
            <w:sz w:val="22"/>
            <w:szCs w:val="22"/>
            <w:u w:val="none"/>
          </w:rPr>
          <w:t>tejnedvet</w:t>
        </w:r>
      </w:hyperlink>
      <w:r w:rsidRPr="00A51358">
        <w:rPr>
          <w:i/>
          <w:color w:val="000000"/>
          <w:sz w:val="22"/>
          <w:szCs w:val="22"/>
        </w:rPr>
        <w:t xml:space="preserve">, </w:t>
      </w:r>
      <w:hyperlink r:id="rId203" w:tooltip="Gyanta" w:history="1">
        <w:r w:rsidRPr="00A51358">
          <w:rPr>
            <w:rStyle w:val="Hiperhivatkozs"/>
            <w:i/>
            <w:color w:val="000000"/>
            <w:sz w:val="22"/>
            <w:szCs w:val="22"/>
            <w:u w:val="none"/>
          </w:rPr>
          <w:t>gyantát</w:t>
        </w:r>
      </w:hyperlink>
      <w:r w:rsidRPr="00A51358">
        <w:rPr>
          <w:i/>
          <w:color w:val="000000"/>
          <w:sz w:val="22"/>
          <w:szCs w:val="22"/>
        </w:rPr>
        <w:t xml:space="preserve">, </w:t>
      </w:r>
      <w:hyperlink r:id="rId204" w:tooltip="Nyálka (növény) (a lap nem létezik)" w:history="1">
        <w:r w:rsidRPr="00A51358">
          <w:rPr>
            <w:rStyle w:val="Hiperhivatkozs"/>
            <w:i/>
            <w:color w:val="000000"/>
            <w:sz w:val="22"/>
            <w:szCs w:val="22"/>
            <w:u w:val="none"/>
          </w:rPr>
          <w:t>nyálkát</w:t>
        </w:r>
      </w:hyperlink>
      <w:r w:rsidRPr="00A51358">
        <w:rPr>
          <w:i/>
          <w:color w:val="000000"/>
          <w:sz w:val="22"/>
          <w:szCs w:val="22"/>
        </w:rPr>
        <w:t xml:space="preserve"> nem soroljuk ide.</w:t>
      </w:r>
    </w:p>
    <w:p w:rsidR="00A51358" w:rsidRDefault="002F7AC2" w:rsidP="00A45BDC">
      <w:pPr>
        <w:pStyle w:val="NormlWeb"/>
        <w:spacing w:before="0" w:beforeAutospacing="0" w:after="0" w:afterAutospacing="0"/>
        <w:ind w:left="284" w:firstLine="0"/>
        <w:rPr>
          <w:color w:val="000000"/>
          <w:sz w:val="22"/>
          <w:szCs w:val="22"/>
        </w:rPr>
      </w:pPr>
      <w:r w:rsidRPr="00A51358">
        <w:rPr>
          <w:i/>
          <w:color w:val="000000"/>
          <w:sz w:val="22"/>
          <w:szCs w:val="22"/>
        </w:rPr>
        <w:t xml:space="preserve">„A </w:t>
      </w:r>
      <w:r w:rsidRPr="00A51358">
        <w:rPr>
          <w:bCs/>
          <w:i/>
          <w:color w:val="000000"/>
          <w:sz w:val="22"/>
          <w:szCs w:val="22"/>
        </w:rPr>
        <w:t>xilémnedv</w:t>
      </w:r>
      <w:r w:rsidRPr="00A51358">
        <w:rPr>
          <w:i/>
          <w:color w:val="000000"/>
          <w:sz w:val="22"/>
          <w:szCs w:val="22"/>
        </w:rPr>
        <w:t xml:space="preserve"> legnagyobbrészt vízből áll, ami oldott </w:t>
      </w:r>
      <w:hyperlink r:id="rId205" w:tooltip="Ásványi anyag" w:history="1">
        <w:r w:rsidRPr="00A51358">
          <w:rPr>
            <w:rStyle w:val="Hiperhivatkozs"/>
            <w:b/>
            <w:i/>
            <w:color w:val="000000"/>
            <w:sz w:val="22"/>
            <w:szCs w:val="22"/>
            <w:u w:val="none"/>
          </w:rPr>
          <w:t>ásványi anyagokat</w:t>
        </w:r>
      </w:hyperlink>
      <w:r w:rsidRPr="00A51358">
        <w:rPr>
          <w:b/>
          <w:i/>
          <w:color w:val="000000"/>
          <w:sz w:val="22"/>
          <w:szCs w:val="22"/>
        </w:rPr>
        <w:t xml:space="preserve">, </w:t>
      </w:r>
      <w:hyperlink r:id="rId206" w:tooltip="Növényi hormon" w:history="1">
        <w:r w:rsidRPr="00A51358">
          <w:rPr>
            <w:rStyle w:val="Hiperhivatkozs"/>
            <w:b/>
            <w:i/>
            <w:color w:val="000000"/>
            <w:sz w:val="22"/>
            <w:szCs w:val="22"/>
            <w:u w:val="none"/>
          </w:rPr>
          <w:t>növényi hormonokat</w:t>
        </w:r>
      </w:hyperlink>
      <w:r w:rsidRPr="00A51358">
        <w:rPr>
          <w:i/>
          <w:color w:val="000000"/>
          <w:sz w:val="22"/>
          <w:szCs w:val="22"/>
        </w:rPr>
        <w:t xml:space="preserve">, egyéb tápanyagokat is tartalmaz. A xilémnedv transzportjának iránya </w:t>
      </w:r>
      <w:hyperlink r:id="rId207" w:tooltip="Akropetális (a lap nem létezik)" w:history="1">
        <w:r w:rsidRPr="00A51358">
          <w:rPr>
            <w:rStyle w:val="Hiperhivatkozs"/>
            <w:b/>
            <w:i/>
            <w:color w:val="000000"/>
            <w:sz w:val="22"/>
            <w:szCs w:val="22"/>
            <w:u w:val="none"/>
          </w:rPr>
          <w:t>akropetális</w:t>
        </w:r>
      </w:hyperlink>
      <w:r w:rsidRPr="00A51358">
        <w:rPr>
          <w:b/>
          <w:i/>
          <w:color w:val="000000"/>
          <w:sz w:val="22"/>
          <w:szCs w:val="22"/>
        </w:rPr>
        <w:t xml:space="preserve">, azaz a </w:t>
      </w:r>
      <w:hyperlink r:id="rId208" w:tooltip="Gyökér" w:history="1">
        <w:r w:rsidRPr="00A51358">
          <w:rPr>
            <w:rStyle w:val="Hiperhivatkozs"/>
            <w:b/>
            <w:i/>
            <w:color w:val="000000"/>
            <w:sz w:val="22"/>
            <w:szCs w:val="22"/>
            <w:u w:val="none"/>
          </w:rPr>
          <w:t>gyökerektől</w:t>
        </w:r>
      </w:hyperlink>
      <w:r w:rsidRPr="00A51358">
        <w:rPr>
          <w:b/>
          <w:i/>
          <w:color w:val="000000"/>
          <w:sz w:val="22"/>
          <w:szCs w:val="22"/>
        </w:rPr>
        <w:t xml:space="preserve"> a </w:t>
      </w:r>
      <w:hyperlink r:id="rId209" w:tooltip="Levél (botanika)" w:history="1">
        <w:r w:rsidRPr="00A51358">
          <w:rPr>
            <w:rStyle w:val="Hiperhivatkozs"/>
            <w:b/>
            <w:i/>
            <w:color w:val="000000"/>
            <w:sz w:val="22"/>
            <w:szCs w:val="22"/>
            <w:u w:val="none"/>
          </w:rPr>
          <w:t>levelek</w:t>
        </w:r>
      </w:hyperlink>
      <w:r w:rsidRPr="00A51358">
        <w:rPr>
          <w:b/>
          <w:i/>
          <w:color w:val="000000"/>
          <w:sz w:val="22"/>
          <w:szCs w:val="22"/>
        </w:rPr>
        <w:t xml:space="preserve"> felé halad</w:t>
      </w:r>
      <w:r w:rsidRPr="00A51358">
        <w:rPr>
          <w:i/>
          <w:color w:val="000000"/>
          <w:sz w:val="22"/>
          <w:szCs w:val="22"/>
        </w:rPr>
        <w:t>.”</w:t>
      </w:r>
    </w:p>
    <w:p w:rsidR="002F7AC2" w:rsidRPr="00A51358" w:rsidRDefault="002F7AC2" w:rsidP="00842543">
      <w:pPr>
        <w:pStyle w:val="NormlWeb"/>
        <w:spacing w:before="0" w:beforeAutospacing="0" w:after="0" w:afterAutospacing="0"/>
        <w:rPr>
          <w:color w:val="000000"/>
          <w:sz w:val="22"/>
          <w:szCs w:val="22"/>
        </w:rPr>
      </w:pPr>
      <w:r w:rsidRPr="00A51358">
        <w:rPr>
          <w:color w:val="000000"/>
          <w:sz w:val="22"/>
          <w:szCs w:val="22"/>
        </w:rPr>
        <w:t xml:space="preserve">A </w:t>
      </w:r>
      <w:r w:rsidRPr="00641865">
        <w:rPr>
          <w:i/>
          <w:color w:val="000000"/>
          <w:sz w:val="22"/>
          <w:szCs w:val="22"/>
        </w:rPr>
        <w:t xml:space="preserve">xilémnedv </w:t>
      </w:r>
      <w:r w:rsidRPr="00A51358">
        <w:rPr>
          <w:color w:val="000000"/>
          <w:sz w:val="22"/>
          <w:szCs w:val="22"/>
        </w:rPr>
        <w:t xml:space="preserve">transzportja egy összetett folyamat, amelyet az ún. </w:t>
      </w:r>
      <w:hyperlink r:id="rId210" w:tooltip="Kohéziós elmélet (a lap nem létezik)" w:history="1">
        <w:r w:rsidRPr="00A51358">
          <w:rPr>
            <w:rStyle w:val="Hiperhivatkozs"/>
            <w:b/>
            <w:i/>
            <w:color w:val="000000"/>
            <w:sz w:val="22"/>
            <w:szCs w:val="22"/>
            <w:u w:val="none"/>
          </w:rPr>
          <w:t>kohéziós elmélet</w:t>
        </w:r>
      </w:hyperlink>
      <w:r w:rsidRPr="00A51358">
        <w:rPr>
          <w:sz w:val="22"/>
          <w:szCs w:val="22"/>
        </w:rPr>
        <w:t xml:space="preserve">tel lehet magyarázni. </w:t>
      </w:r>
      <w:r w:rsidRPr="00A51358">
        <w:rPr>
          <w:color w:val="000000"/>
          <w:sz w:val="22"/>
          <w:szCs w:val="22"/>
        </w:rPr>
        <w:t xml:space="preserve"> Mechanikailag a növényekben összefüggő vízrendszer van, a levelekről történő párologtatástól a talajig, és a vízmolekulák közötti </w:t>
      </w:r>
      <w:hyperlink r:id="rId211" w:tooltip="Kohéziós erő" w:history="1">
        <w:r w:rsidRPr="00A51358">
          <w:rPr>
            <w:rStyle w:val="Hiperhivatkozs"/>
            <w:b/>
            <w:i/>
            <w:color w:val="000000"/>
            <w:sz w:val="22"/>
            <w:szCs w:val="22"/>
            <w:u w:val="none"/>
          </w:rPr>
          <w:t>kohéziós erő</w:t>
        </w:r>
      </w:hyperlink>
      <w:r w:rsidRPr="00A51358">
        <w:rPr>
          <w:color w:val="000000"/>
          <w:sz w:val="22"/>
          <w:szCs w:val="22"/>
        </w:rPr>
        <w:t xml:space="preserve">, valamint a </w:t>
      </w:r>
      <w:hyperlink r:id="rId212" w:tooltip="Xilém" w:history="1">
        <w:r w:rsidRPr="00A51358">
          <w:rPr>
            <w:rStyle w:val="Hiperhivatkozs"/>
            <w:b/>
            <w:i/>
            <w:color w:val="000000"/>
            <w:sz w:val="22"/>
            <w:szCs w:val="22"/>
            <w:u w:val="none"/>
          </w:rPr>
          <w:t>xilémelemek</w:t>
        </w:r>
      </w:hyperlink>
      <w:r w:rsidRPr="00A51358">
        <w:rPr>
          <w:b/>
          <w:i/>
          <w:color w:val="000000"/>
          <w:sz w:val="22"/>
          <w:szCs w:val="22"/>
        </w:rPr>
        <w:t xml:space="preserve"> </w:t>
      </w:r>
      <w:r w:rsidRPr="00A51358">
        <w:rPr>
          <w:color w:val="000000"/>
          <w:sz w:val="22"/>
          <w:szCs w:val="22"/>
        </w:rPr>
        <w:t xml:space="preserve">morfológiája teszi lehetővé a </w:t>
      </w:r>
      <w:hyperlink r:id="rId213" w:tooltip="Vízpotenciál (a lap nem létezik)" w:history="1">
        <w:r w:rsidRPr="00A51358">
          <w:rPr>
            <w:rStyle w:val="Hiperhivatkozs"/>
            <w:i/>
            <w:color w:val="000000"/>
            <w:sz w:val="22"/>
            <w:szCs w:val="22"/>
            <w:u w:val="none"/>
          </w:rPr>
          <w:t>vízpotenciál</w:t>
        </w:r>
      </w:hyperlink>
      <w:r w:rsidRPr="00A51358">
        <w:rPr>
          <w:color w:val="000000"/>
          <w:sz w:val="22"/>
          <w:szCs w:val="22"/>
        </w:rPr>
        <w:t xml:space="preserve">-gradiens (szívási tenzió) kialakítását. Lényegében ezt az egyirányú rendszert az ozmotikus vízfelvétel következtében kialakuló gyökérnyomás, a transzspiráció, és a folyadék kinetikai viselkedése együttesen működteti. Csak így lehetséges, hogy egy élő szervezet több nagyságrenddel különböző emelési magasságú vízoszlopot mozgathasson. A kohéziós elmélet lényegében megmagyarázza a xilémnedv áramlását, de egyes elemeiben még pontosításra szorul, illetve további kutatásokat igényel megismerése. </w:t>
      </w:r>
    </w:p>
    <w:p w:rsidR="00A45BDC" w:rsidRDefault="002F7AC2" w:rsidP="00A45BDC">
      <w:pPr>
        <w:pStyle w:val="NormlWeb"/>
        <w:spacing w:before="0" w:beforeAutospacing="0" w:after="0" w:afterAutospacing="0"/>
        <w:ind w:left="284" w:firstLine="0"/>
        <w:rPr>
          <w:color w:val="000000"/>
          <w:sz w:val="22"/>
          <w:szCs w:val="22"/>
        </w:rPr>
      </w:pPr>
      <w:r w:rsidRPr="00A51358">
        <w:rPr>
          <w:i/>
          <w:color w:val="000000"/>
          <w:sz w:val="22"/>
          <w:szCs w:val="22"/>
        </w:rPr>
        <w:t xml:space="preserve">„A </w:t>
      </w:r>
      <w:r w:rsidRPr="00A51358">
        <w:rPr>
          <w:bCs/>
          <w:i/>
          <w:color w:val="000000"/>
          <w:sz w:val="22"/>
          <w:szCs w:val="22"/>
        </w:rPr>
        <w:t>floémnedv</w:t>
      </w:r>
      <w:r w:rsidRPr="00A51358">
        <w:rPr>
          <w:i/>
          <w:color w:val="000000"/>
          <w:sz w:val="22"/>
          <w:szCs w:val="22"/>
        </w:rPr>
        <w:t xml:space="preserve"> legnagyobbrészt vízből áll, de oldott </w:t>
      </w:r>
      <w:hyperlink r:id="rId214" w:tooltip="Ásványi anyag" w:history="1">
        <w:r w:rsidRPr="00A51358">
          <w:rPr>
            <w:rStyle w:val="Hiperhivatkozs"/>
            <w:b/>
            <w:i/>
            <w:color w:val="000000"/>
            <w:sz w:val="22"/>
            <w:szCs w:val="22"/>
            <w:u w:val="none"/>
          </w:rPr>
          <w:t>ásványi anyagokat</w:t>
        </w:r>
      </w:hyperlink>
      <w:r w:rsidRPr="00A51358">
        <w:rPr>
          <w:b/>
          <w:i/>
          <w:color w:val="000000"/>
          <w:sz w:val="22"/>
          <w:szCs w:val="22"/>
        </w:rPr>
        <w:t xml:space="preserve">, </w:t>
      </w:r>
      <w:hyperlink r:id="rId215" w:tooltip="Növényi hormon" w:history="1">
        <w:r w:rsidRPr="00A51358">
          <w:rPr>
            <w:rStyle w:val="Hiperhivatkozs"/>
            <w:b/>
            <w:i/>
            <w:color w:val="000000"/>
            <w:sz w:val="22"/>
            <w:szCs w:val="22"/>
            <w:u w:val="none"/>
          </w:rPr>
          <w:t>növényi hormonokat</w:t>
        </w:r>
      </w:hyperlink>
      <w:r w:rsidRPr="00A51358">
        <w:rPr>
          <w:b/>
          <w:i/>
          <w:color w:val="000000"/>
          <w:sz w:val="22"/>
          <w:szCs w:val="22"/>
        </w:rPr>
        <w:t xml:space="preserve"> </w:t>
      </w:r>
      <w:r w:rsidRPr="00A51358">
        <w:rPr>
          <w:color w:val="000000"/>
          <w:sz w:val="22"/>
          <w:szCs w:val="22"/>
        </w:rPr>
        <w:t>és</w:t>
      </w:r>
      <w:r w:rsidRPr="00A51358">
        <w:rPr>
          <w:b/>
          <w:i/>
          <w:color w:val="000000"/>
          <w:sz w:val="22"/>
          <w:szCs w:val="22"/>
        </w:rPr>
        <w:t xml:space="preserve"> </w:t>
      </w:r>
      <w:hyperlink r:id="rId216" w:tooltip="Cukor" w:history="1">
        <w:r w:rsidRPr="00A51358">
          <w:rPr>
            <w:rStyle w:val="Hiperhivatkozs"/>
            <w:b/>
            <w:i/>
            <w:color w:val="000000"/>
            <w:sz w:val="22"/>
            <w:szCs w:val="22"/>
            <w:u w:val="none"/>
          </w:rPr>
          <w:t>cukrokat</w:t>
        </w:r>
      </w:hyperlink>
      <w:r w:rsidRPr="00A51358">
        <w:rPr>
          <w:b/>
          <w:i/>
          <w:color w:val="000000"/>
          <w:sz w:val="22"/>
          <w:szCs w:val="22"/>
        </w:rPr>
        <w:t xml:space="preserve"> is tartalmaz. </w:t>
      </w:r>
      <w:r w:rsidRPr="00A45BDC">
        <w:rPr>
          <w:i/>
          <w:color w:val="000000"/>
          <w:sz w:val="22"/>
          <w:szCs w:val="22"/>
        </w:rPr>
        <w:t xml:space="preserve">A floémnedv transzportja a forrásoktól (ahol a </w:t>
      </w:r>
      <w:hyperlink r:id="rId217" w:tooltip="Szénhidrát" w:history="1">
        <w:r w:rsidRPr="00A45BDC">
          <w:rPr>
            <w:rStyle w:val="Hiperhivatkozs"/>
            <w:i/>
            <w:color w:val="000000"/>
            <w:sz w:val="22"/>
            <w:szCs w:val="22"/>
            <w:u w:val="none"/>
          </w:rPr>
          <w:t>szénhidrátok</w:t>
        </w:r>
      </w:hyperlink>
      <w:r w:rsidRPr="00A45BDC">
        <w:rPr>
          <w:i/>
          <w:color w:val="000000"/>
          <w:sz w:val="22"/>
          <w:szCs w:val="22"/>
        </w:rPr>
        <w:t xml:space="preserve"> keletkeznek vagy tárolódnak) a nyelőkig (a szénhidrátok felhasználási helyéig) halad.”</w:t>
      </w:r>
    </w:p>
    <w:p w:rsidR="002F7AC2" w:rsidRPr="00A51358" w:rsidRDefault="002F7AC2" w:rsidP="00641865">
      <w:pPr>
        <w:pStyle w:val="NormlWeb"/>
        <w:spacing w:before="0" w:beforeAutospacing="0" w:after="0" w:afterAutospacing="0"/>
        <w:rPr>
          <w:color w:val="000000"/>
          <w:sz w:val="22"/>
          <w:szCs w:val="22"/>
        </w:rPr>
      </w:pPr>
      <w:r w:rsidRPr="00A51358">
        <w:rPr>
          <w:color w:val="000000"/>
          <w:sz w:val="22"/>
          <w:szCs w:val="22"/>
        </w:rPr>
        <w:t>A floémnedv transzportját a</w:t>
      </w:r>
      <w:r w:rsidR="00A45BDC">
        <w:rPr>
          <w:color w:val="000000"/>
          <w:sz w:val="22"/>
          <w:szCs w:val="22"/>
        </w:rPr>
        <w:t xml:space="preserve">z ún. </w:t>
      </w:r>
      <w:r w:rsidRPr="00A45BDC">
        <w:rPr>
          <w:i/>
          <w:color w:val="000000"/>
          <w:sz w:val="22"/>
          <w:szCs w:val="22"/>
        </w:rPr>
        <w:t>„</w:t>
      </w:r>
      <w:hyperlink r:id="rId218" w:tooltip="Münch-hipotézis (a lap nem létezik)" w:history="1">
        <w:r w:rsidRPr="00A45BDC">
          <w:rPr>
            <w:rStyle w:val="Hiperhivatkozs"/>
            <w:i/>
            <w:color w:val="000000"/>
            <w:sz w:val="22"/>
            <w:szCs w:val="22"/>
            <w:u w:val="none"/>
          </w:rPr>
          <w:t>Münch-hipotézis</w:t>
        </w:r>
      </w:hyperlink>
      <w:r w:rsidRPr="00A45BDC">
        <w:rPr>
          <w:i/>
          <w:sz w:val="22"/>
          <w:szCs w:val="22"/>
        </w:rPr>
        <w:t>”</w:t>
      </w:r>
      <w:r w:rsidRPr="00A51358">
        <w:rPr>
          <w:color w:val="000000"/>
          <w:sz w:val="22"/>
          <w:szCs w:val="22"/>
        </w:rPr>
        <w:t xml:space="preserve"> (tömegáramlási modell) írja le (tömegáramlás, mert a víz viszonylag nagy tömegeinek mozgatásával szállítja a tápanyagokat). A floémnedv továbbításakor a forrás, alapesetben egy asszimiláló szövet sejtjeiben magas szervesanyag-koncentráció jön létre, és a koncentrációkülönbség okán víz áramlik a forrásba. Az így </w:t>
      </w:r>
      <w:r w:rsidRPr="002D2455">
        <w:rPr>
          <w:color w:val="000000"/>
          <w:sz w:val="22"/>
          <w:szCs w:val="22"/>
        </w:rPr>
        <w:t xml:space="preserve">kialakuló </w:t>
      </w:r>
      <w:hyperlink r:id="rId219" w:tooltip="Turgornyomás (a lap nem létezik)" w:history="1">
        <w:r w:rsidRPr="002D2455">
          <w:rPr>
            <w:rStyle w:val="Hiperhivatkozs"/>
            <w:color w:val="000000"/>
            <w:sz w:val="22"/>
            <w:szCs w:val="22"/>
            <w:u w:val="none"/>
          </w:rPr>
          <w:t>turgornyomás</w:t>
        </w:r>
      </w:hyperlink>
      <w:r w:rsidRPr="00A51358">
        <w:rPr>
          <w:color w:val="000000"/>
          <w:sz w:val="22"/>
          <w:szCs w:val="22"/>
        </w:rPr>
        <w:t xml:space="preserve"> továbbítja a floémnedvet a forrástól a nyelőig. A </w:t>
      </w:r>
      <w:hyperlink r:id="rId220" w:tooltip="Floém" w:history="1">
        <w:r w:rsidRPr="002D2455">
          <w:rPr>
            <w:rStyle w:val="Hiperhivatkozs"/>
            <w:color w:val="000000"/>
            <w:sz w:val="22"/>
            <w:szCs w:val="22"/>
            <w:u w:val="none"/>
          </w:rPr>
          <w:t>floém</w:t>
        </w:r>
      </w:hyperlink>
      <w:r w:rsidRPr="00A51358">
        <w:rPr>
          <w:color w:val="000000"/>
          <w:sz w:val="22"/>
          <w:szCs w:val="22"/>
        </w:rPr>
        <w:t xml:space="preserve"> sejtjeibe a tömegáramlás révén </w:t>
      </w:r>
      <w:hyperlink r:id="rId221" w:tooltip="Aktív transzport (a lap nem létezik)" w:history="1">
        <w:r w:rsidRPr="00A45BDC">
          <w:rPr>
            <w:rStyle w:val="Hiperhivatkozs"/>
            <w:i/>
            <w:color w:val="000000"/>
            <w:sz w:val="22"/>
            <w:szCs w:val="22"/>
            <w:u w:val="none"/>
          </w:rPr>
          <w:t>aktív transzporttal</w:t>
        </w:r>
      </w:hyperlink>
      <w:r w:rsidRPr="00A51358">
        <w:rPr>
          <w:color w:val="000000"/>
          <w:sz w:val="22"/>
          <w:szCs w:val="22"/>
        </w:rPr>
        <w:t xml:space="preserve"> kerül be a forrásból a szállítandó vegyület, és ugyancsak aktív transzporttal kerül ki belőle a felhasználás helyén. Ellentétben a xilémnedv szállításával, a háncsrészben mindkét irányban lehetséges az anyagáramlás. </w:t>
      </w:r>
    </w:p>
    <w:p w:rsidR="00A45BDC" w:rsidRPr="00A45BDC" w:rsidRDefault="00A45BDC" w:rsidP="00A45BDC">
      <w:pPr>
        <w:ind w:firstLine="284"/>
        <w:jc w:val="both"/>
        <w:rPr>
          <w:sz w:val="22"/>
          <w:szCs w:val="22"/>
        </w:rPr>
      </w:pPr>
      <w:r w:rsidRPr="00A45BDC">
        <w:rPr>
          <w:sz w:val="22"/>
          <w:szCs w:val="22"/>
        </w:rPr>
        <w:t>Összességében tehát megállapítható, hogy létező növényeink mindegyike mind onto- mind filogenetikai szempontból funkcionálisan a vízhez kötött. Következésképpen vízforgalma, annak korlátai megszabják vegetatív és generatív életfolyamatait, valamint az általa előállított biomassza mennyiségét, összetételét és ezáltal minőségét is.</w:t>
      </w:r>
    </w:p>
    <w:p w:rsidR="002F7AC2" w:rsidRPr="001F7906" w:rsidRDefault="002F7AC2" w:rsidP="00A45BDC">
      <w:pPr>
        <w:ind w:firstLine="284"/>
        <w:rPr>
          <w:rStyle w:val="citation"/>
          <w:color w:val="000000"/>
          <w:szCs w:val="24"/>
        </w:rPr>
      </w:pPr>
    </w:p>
    <w:p w:rsidR="002F7AC2" w:rsidRDefault="00AF3A84" w:rsidP="00A45BDC">
      <w:pPr>
        <w:jc w:val="center"/>
        <w:rPr>
          <w:noProof/>
          <w:sz w:val="22"/>
          <w:szCs w:val="22"/>
        </w:rPr>
      </w:pPr>
      <w:r>
        <w:rPr>
          <w:noProof/>
        </w:rPr>
        <w:drawing>
          <wp:inline distT="0" distB="0" distL="0" distR="0">
            <wp:extent cx="3105150" cy="2409825"/>
            <wp:effectExtent l="19050" t="0" r="0" b="0"/>
            <wp:docPr id="159" name="Kép 1" descr="D:\FENYKEPEk\szakmai\várallyay képek\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D:\FENYKEPEk\szakmai\várallyay képek\img109.jpg"/>
                    <pic:cNvPicPr>
                      <a:picLocks noChangeAspect="1" noChangeArrowheads="1"/>
                    </pic:cNvPicPr>
                  </pic:nvPicPr>
                  <pic:blipFill>
                    <a:blip r:embed="rId222" cstate="print"/>
                    <a:srcRect/>
                    <a:stretch>
                      <a:fillRect/>
                    </a:stretch>
                  </pic:blipFill>
                  <pic:spPr bwMode="auto">
                    <a:xfrm>
                      <a:off x="0" y="0"/>
                      <a:ext cx="3105150" cy="2409825"/>
                    </a:xfrm>
                    <a:prstGeom prst="rect">
                      <a:avLst/>
                    </a:prstGeom>
                    <a:noFill/>
                    <a:ln w="9525">
                      <a:noFill/>
                      <a:miter lim="800000"/>
                      <a:headEnd/>
                      <a:tailEnd/>
                    </a:ln>
                  </pic:spPr>
                </pic:pic>
              </a:graphicData>
            </a:graphic>
          </wp:inline>
        </w:drawing>
      </w:r>
    </w:p>
    <w:p w:rsidR="00A45BDC" w:rsidRPr="00A45BDC" w:rsidRDefault="00A45BDC" w:rsidP="00A45BDC">
      <w:pPr>
        <w:jc w:val="center"/>
        <w:rPr>
          <w:sz w:val="22"/>
          <w:szCs w:val="22"/>
        </w:rPr>
      </w:pPr>
    </w:p>
    <w:p w:rsidR="00A45BDC" w:rsidRPr="00A45BDC" w:rsidRDefault="00641865" w:rsidP="00A45BDC">
      <w:pPr>
        <w:jc w:val="center"/>
        <w:rPr>
          <w:sz w:val="22"/>
          <w:szCs w:val="22"/>
        </w:rPr>
      </w:pPr>
      <w:r>
        <w:rPr>
          <w:sz w:val="22"/>
          <w:szCs w:val="22"/>
        </w:rPr>
        <w:t>87.</w:t>
      </w:r>
      <w:r w:rsidR="002F7AC2" w:rsidRPr="00A45BDC">
        <w:rPr>
          <w:sz w:val="22"/>
          <w:szCs w:val="22"/>
        </w:rPr>
        <w:t xml:space="preserve"> ábra</w:t>
      </w:r>
      <w:r w:rsidR="00A45BDC" w:rsidRPr="00A45BDC">
        <w:rPr>
          <w:sz w:val="22"/>
          <w:szCs w:val="22"/>
        </w:rPr>
        <w:t>.</w:t>
      </w:r>
      <w:r w:rsidR="002F7AC2" w:rsidRPr="00A45BDC">
        <w:rPr>
          <w:sz w:val="22"/>
          <w:szCs w:val="22"/>
        </w:rPr>
        <w:t xml:space="preserve"> A szárazföldi </w:t>
      </w:r>
      <w:r w:rsidR="00A45BDC" w:rsidRPr="00A45BDC">
        <w:rPr>
          <w:sz w:val="22"/>
          <w:szCs w:val="22"/>
        </w:rPr>
        <w:t>növények kifejlődésének vázlata</w:t>
      </w:r>
    </w:p>
    <w:p w:rsidR="002F7AC2" w:rsidRPr="00A45BDC" w:rsidRDefault="002F7AC2" w:rsidP="002F7AC2">
      <w:pPr>
        <w:spacing w:line="360" w:lineRule="auto"/>
        <w:jc w:val="center"/>
        <w:rPr>
          <w:sz w:val="20"/>
        </w:rPr>
      </w:pPr>
      <w:r w:rsidRPr="00A45BDC">
        <w:rPr>
          <w:sz w:val="20"/>
        </w:rPr>
        <w:t>(Baenkler et al.</w:t>
      </w:r>
      <w:r w:rsidR="00A45BDC">
        <w:rPr>
          <w:sz w:val="20"/>
        </w:rPr>
        <w:t>,</w:t>
      </w:r>
      <w:r w:rsidRPr="00A45BDC">
        <w:rPr>
          <w:sz w:val="20"/>
        </w:rPr>
        <w:t xml:space="preserve"> 1999)</w:t>
      </w:r>
    </w:p>
    <w:p w:rsidR="00A45BDC" w:rsidRDefault="00A45BDC" w:rsidP="00A45BDC">
      <w:pPr>
        <w:ind w:left="360"/>
      </w:pPr>
    </w:p>
    <w:p w:rsidR="002F7AC2" w:rsidRDefault="00AF3A84" w:rsidP="00A45BDC">
      <w:pPr>
        <w:ind w:left="360"/>
        <w:jc w:val="center"/>
      </w:pPr>
      <w:r>
        <w:rPr>
          <w:noProof/>
        </w:rPr>
        <w:drawing>
          <wp:inline distT="0" distB="0" distL="0" distR="0">
            <wp:extent cx="3743325" cy="2809875"/>
            <wp:effectExtent l="19050" t="19050" r="28575" b="28575"/>
            <wp:docPr id="16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23" cstate="print"/>
                    <a:srcRect/>
                    <a:stretch>
                      <a:fillRect/>
                    </a:stretch>
                  </pic:blipFill>
                  <pic:spPr bwMode="auto">
                    <a:xfrm>
                      <a:off x="0" y="0"/>
                      <a:ext cx="3743325" cy="2809875"/>
                    </a:xfrm>
                    <a:prstGeom prst="rect">
                      <a:avLst/>
                    </a:prstGeom>
                    <a:noFill/>
                    <a:ln w="6350" cmpd="sng">
                      <a:solidFill>
                        <a:srgbClr val="000000"/>
                      </a:solidFill>
                      <a:miter lim="800000"/>
                      <a:headEnd/>
                      <a:tailEnd/>
                    </a:ln>
                    <a:effectLst/>
                  </pic:spPr>
                </pic:pic>
              </a:graphicData>
            </a:graphic>
          </wp:inline>
        </w:drawing>
      </w:r>
    </w:p>
    <w:p w:rsidR="002F7AC2" w:rsidRDefault="002F7AC2" w:rsidP="00A45BDC">
      <w:pPr>
        <w:ind w:left="360"/>
      </w:pPr>
    </w:p>
    <w:p w:rsidR="00A45BDC" w:rsidRPr="00A45BDC" w:rsidRDefault="00641865" w:rsidP="00A45BDC">
      <w:pPr>
        <w:ind w:left="360"/>
        <w:jc w:val="center"/>
        <w:rPr>
          <w:sz w:val="22"/>
          <w:szCs w:val="22"/>
        </w:rPr>
      </w:pPr>
      <w:r>
        <w:rPr>
          <w:sz w:val="22"/>
          <w:szCs w:val="22"/>
        </w:rPr>
        <w:t>88.</w:t>
      </w:r>
      <w:r w:rsidR="002F7AC2" w:rsidRPr="00A45BDC">
        <w:rPr>
          <w:sz w:val="22"/>
          <w:szCs w:val="22"/>
        </w:rPr>
        <w:t xml:space="preserve"> </w:t>
      </w:r>
      <w:r>
        <w:rPr>
          <w:sz w:val="22"/>
          <w:szCs w:val="22"/>
        </w:rPr>
        <w:t>ábra.</w:t>
      </w:r>
      <w:r w:rsidR="002F7AC2" w:rsidRPr="00A45BDC">
        <w:rPr>
          <w:sz w:val="22"/>
          <w:szCs w:val="22"/>
        </w:rPr>
        <w:t xml:space="preserve"> A leggyakoribb szabadföldi öntözési módok</w:t>
      </w:r>
    </w:p>
    <w:p w:rsidR="002F7AC2" w:rsidRPr="00A45BDC" w:rsidRDefault="002F7AC2" w:rsidP="00A45BDC">
      <w:pPr>
        <w:ind w:left="360"/>
        <w:jc w:val="center"/>
        <w:rPr>
          <w:sz w:val="20"/>
        </w:rPr>
      </w:pPr>
      <w:r w:rsidRPr="00A45BDC">
        <w:rPr>
          <w:sz w:val="20"/>
        </w:rPr>
        <w:t>(Jolánkai 2010)</w:t>
      </w:r>
    </w:p>
    <w:p w:rsidR="002F7AC2" w:rsidRDefault="00A45BDC" w:rsidP="00A45BDC">
      <w:pPr>
        <w:pStyle w:val="Cmsor2"/>
      </w:pPr>
      <w:bookmarkStart w:id="106" w:name="_Toc427560760"/>
      <w:r>
        <w:t xml:space="preserve">4.2. </w:t>
      </w:r>
      <w:r w:rsidR="002F7AC2" w:rsidRPr="009637E2">
        <w:t>A növények vízfelvétele</w:t>
      </w:r>
      <w:bookmarkEnd w:id="106"/>
      <w:r w:rsidR="002F7AC2">
        <w:t xml:space="preserve"> </w:t>
      </w:r>
    </w:p>
    <w:p w:rsidR="002F7AC2" w:rsidRPr="007F7E52" w:rsidRDefault="002F7AC2" w:rsidP="007F7E52">
      <w:pPr>
        <w:jc w:val="both"/>
        <w:rPr>
          <w:sz w:val="22"/>
          <w:szCs w:val="22"/>
        </w:rPr>
      </w:pPr>
      <w:r w:rsidRPr="007F7E52">
        <w:rPr>
          <w:i/>
          <w:sz w:val="22"/>
          <w:szCs w:val="22"/>
        </w:rPr>
        <w:t>Az élet nem más biofizikai és biokémiai folyamatok rendszere. Ez a rendszer csak vizes közegben valósulhat meg, ezért az élő szervezet, így a növény testét felépítő kolloidok csak akkor tudnak működni, ha felületükön vízburok képződik, ha hidrogénkötések kapcsolják a mátrixhoz</w:t>
      </w:r>
      <w:r w:rsidRPr="007F7E52">
        <w:rPr>
          <w:sz w:val="22"/>
          <w:szCs w:val="22"/>
        </w:rPr>
        <w:t>. Az előző fejezet szerint a víz é</w:t>
      </w:r>
      <w:r w:rsidRPr="007F7E52">
        <w:rPr>
          <w:bCs/>
          <w:sz w:val="22"/>
          <w:szCs w:val="22"/>
        </w:rPr>
        <w:t>lettani és mechanikai közeg, kémiai alapanyag</w:t>
      </w:r>
      <w:r w:rsidRPr="007F7E52">
        <w:rPr>
          <w:sz w:val="22"/>
          <w:szCs w:val="22"/>
        </w:rPr>
        <w:t>. Az anyagcsere szempontjából döntő a kolloidok felületi töltése és a vizes mátrix kialakulása, mert a hidratáció szükséges mind az oldatban lévő molekulák, mind egyéb élettani szempontból fontos vegyületek, az enzimek és szubsztrátumok gyors reaktiválódásához. Ez az oka annak, hogy az élő szövetek tömegének</w:t>
      </w:r>
      <w:r w:rsidR="007F7E52">
        <w:rPr>
          <w:sz w:val="22"/>
          <w:szCs w:val="22"/>
        </w:rPr>
        <w:t xml:space="preserve"> 80-</w:t>
      </w:r>
      <w:r w:rsidRPr="007F7E52">
        <w:rPr>
          <w:sz w:val="22"/>
          <w:szCs w:val="22"/>
        </w:rPr>
        <w:t xml:space="preserve">90%-a víz. </w:t>
      </w:r>
    </w:p>
    <w:p w:rsidR="002F7AC2" w:rsidRPr="00F315BB" w:rsidRDefault="007F7E52" w:rsidP="00C62336">
      <w:pPr>
        <w:pStyle w:val="Cmsor3"/>
      </w:pPr>
      <w:bookmarkStart w:id="107" w:name="_Toc427560761"/>
      <w:r>
        <w:t xml:space="preserve">4.2.1. </w:t>
      </w:r>
      <w:r w:rsidR="002F7AC2" w:rsidRPr="00F315BB">
        <w:t>Növényi sejtek vízfelvétele</w:t>
      </w:r>
      <w:bookmarkEnd w:id="107"/>
    </w:p>
    <w:p w:rsidR="002F7AC2" w:rsidRPr="007F7E52" w:rsidRDefault="002F7AC2" w:rsidP="007F7E52">
      <w:pPr>
        <w:jc w:val="both"/>
        <w:rPr>
          <w:sz w:val="22"/>
          <w:szCs w:val="22"/>
        </w:rPr>
      </w:pPr>
      <w:r w:rsidRPr="007F7E52">
        <w:rPr>
          <w:sz w:val="22"/>
          <w:szCs w:val="22"/>
        </w:rPr>
        <w:t>Az élő sejt tömegét legnagyobb részben víz alkotja. Maga a növény egy hidrosztatikusan összefüggő rendszert alkot, mivel a sejtfalak is át vannak itatva vízzel. A növényi sejt alkotóelemei közül a primer (elsődleges) sejtfal térfogatának legalább 50%-a, az aktív plazma 95%-a, a vakuólum</w:t>
      </w:r>
      <w:r w:rsidR="007F7E52">
        <w:rPr>
          <w:sz w:val="22"/>
          <w:szCs w:val="22"/>
        </w:rPr>
        <w:t xml:space="preserve"> (sejtnedvüreg) 98%-a víz.</w:t>
      </w:r>
    </w:p>
    <w:p w:rsidR="007F7E52" w:rsidRDefault="002F7AC2" w:rsidP="007F7E52">
      <w:pPr>
        <w:ind w:firstLine="284"/>
        <w:jc w:val="both"/>
        <w:rPr>
          <w:sz w:val="22"/>
          <w:szCs w:val="22"/>
        </w:rPr>
      </w:pPr>
      <w:r w:rsidRPr="007F7E52">
        <w:rPr>
          <w:b/>
          <w:i/>
          <w:sz w:val="22"/>
          <w:szCs w:val="22"/>
        </w:rPr>
        <w:t>A víz egyik alapvető funkciója az anyagtranszport biztosítása. A víz, mint folyékony közeg vesz részt a sejtről-sejtre és az egyik szervből a másikba történő anyagmozgatásban.</w:t>
      </w:r>
    </w:p>
    <w:p w:rsidR="002F7AC2" w:rsidRPr="007F7E52" w:rsidRDefault="002F7AC2" w:rsidP="007F7E52">
      <w:pPr>
        <w:ind w:firstLine="284"/>
        <w:jc w:val="both"/>
        <w:rPr>
          <w:sz w:val="22"/>
          <w:szCs w:val="22"/>
        </w:rPr>
      </w:pPr>
      <w:r w:rsidRPr="007F7E52">
        <w:rPr>
          <w:sz w:val="22"/>
          <w:szCs w:val="22"/>
        </w:rPr>
        <w:t xml:space="preserve">A vakuólumokban lévő víz tartja fenn a sejt vízzel telítettségi állapotát (turgorát), a lágy szárú növények esetében az egész növény szilárdságát. A sejtnedvüregek víztartalom változása biztosítja számos növényi mozgás, taxisok és tropizmusok működtetését, így pl. a gázcserenyílások (sztómák) nyitását és zárását, a egyes növényfajoknál a levelek éjszakai összecsukódását, a virágok hőmérséklettől és fénytől függő nyitódását és záródását. </w:t>
      </w:r>
    </w:p>
    <w:p w:rsidR="002F7AC2" w:rsidRPr="007F7E52" w:rsidRDefault="002F7AC2" w:rsidP="002F7AC2">
      <w:pPr>
        <w:rPr>
          <w:sz w:val="22"/>
          <w:szCs w:val="22"/>
        </w:rPr>
      </w:pPr>
    </w:p>
    <w:p w:rsidR="002F7AC2" w:rsidRPr="007F7E52" w:rsidRDefault="00641865" w:rsidP="002F7AC2">
      <w:pPr>
        <w:jc w:val="center"/>
        <w:rPr>
          <w:sz w:val="22"/>
          <w:szCs w:val="22"/>
        </w:rPr>
      </w:pPr>
      <w:r w:rsidRPr="00115AF0">
        <w:object w:dxaOrig="7198" w:dyaOrig="5398">
          <v:shape id="_x0000_i1074" type="#_x0000_t75" style="width:208.5pt;height:132.75pt" o:ole="" o:bordertopcolor="this" o:borderleftcolor="this" o:borderbottomcolor="this" o:borderrightcolor="this">
            <v:imagedata r:id="rId224" o:title="" croptop="13768f" cropbottom="13768f" cropleft="10325f" cropright="10325f"/>
            <w10:bordertop type="single" width="4"/>
            <w10:borderleft type="single" width="4"/>
            <w10:borderbottom type="single" width="4"/>
            <w10:borderright type="single" width="4"/>
          </v:shape>
          <o:OLEObject Type="Embed" ProgID="PowerPoint.Slide.12" ShapeID="_x0000_i1074" DrawAspect="Content" ObjectID="_1547821641" r:id="rId225"/>
        </w:object>
      </w:r>
    </w:p>
    <w:p w:rsidR="002F7AC2" w:rsidRPr="007F7E52" w:rsidRDefault="002F7AC2" w:rsidP="002F7AC2">
      <w:pPr>
        <w:jc w:val="center"/>
        <w:rPr>
          <w:sz w:val="22"/>
          <w:szCs w:val="22"/>
        </w:rPr>
      </w:pPr>
    </w:p>
    <w:p w:rsidR="007F7E52" w:rsidRDefault="00641865" w:rsidP="002F7AC2">
      <w:pPr>
        <w:jc w:val="center"/>
        <w:rPr>
          <w:sz w:val="22"/>
          <w:szCs w:val="22"/>
        </w:rPr>
      </w:pPr>
      <w:r>
        <w:rPr>
          <w:sz w:val="22"/>
          <w:szCs w:val="22"/>
        </w:rPr>
        <w:t>89.</w:t>
      </w:r>
      <w:r w:rsidR="002F7AC2" w:rsidRPr="007F7E52">
        <w:rPr>
          <w:sz w:val="22"/>
          <w:szCs w:val="22"/>
        </w:rPr>
        <w:t xml:space="preserve"> ábra. A vízstruktúra jellemző elemei</w:t>
      </w:r>
    </w:p>
    <w:p w:rsidR="002F7AC2" w:rsidRPr="007F7E52" w:rsidRDefault="002F7AC2" w:rsidP="002F7AC2">
      <w:pPr>
        <w:jc w:val="center"/>
        <w:rPr>
          <w:color w:val="000000"/>
          <w:sz w:val="20"/>
        </w:rPr>
      </w:pPr>
      <w:r w:rsidRPr="007F7E52">
        <w:rPr>
          <w:color w:val="000000"/>
          <w:sz w:val="20"/>
        </w:rPr>
        <w:t>(Bennet-Clark 2006)</w:t>
      </w:r>
    </w:p>
    <w:p w:rsidR="002F7AC2" w:rsidRPr="0067465D" w:rsidRDefault="002F7AC2" w:rsidP="002F7AC2"/>
    <w:p w:rsidR="002F7AC2" w:rsidRPr="007F7E52" w:rsidRDefault="002F7AC2" w:rsidP="007F7E52">
      <w:pPr>
        <w:ind w:firstLine="284"/>
        <w:jc w:val="both"/>
        <w:rPr>
          <w:sz w:val="22"/>
          <w:szCs w:val="22"/>
        </w:rPr>
      </w:pPr>
      <w:r w:rsidRPr="007F7E52">
        <w:rPr>
          <w:sz w:val="22"/>
          <w:szCs w:val="22"/>
        </w:rPr>
        <w:t xml:space="preserve">A vízmolekulák dipólusosak. A molekulák az elektromos töltése aszimmetrikus, és a molekuláknak állandó dipólus momentumuk van. Ennek oka, hogy minden vízmolekulának két, nagy elektronsűrűségű régiója van, az egyik az oxigénatom körül (negatív régió), a másik a hidrogénatomok mellett (pozitív régió). A vízmolekula ezért poláros. </w:t>
      </w:r>
    </w:p>
    <w:p w:rsidR="002F7AC2" w:rsidRPr="007F7E52" w:rsidRDefault="002F7AC2" w:rsidP="007F7E52">
      <w:pPr>
        <w:ind w:firstLine="284"/>
        <w:jc w:val="both"/>
        <w:rPr>
          <w:sz w:val="22"/>
          <w:szCs w:val="22"/>
        </w:rPr>
      </w:pPr>
      <w:r w:rsidRPr="007F7E52">
        <w:rPr>
          <w:sz w:val="22"/>
          <w:szCs w:val="22"/>
        </w:rPr>
        <w:t>Az élő szervezetek működése állandó vízburok jelenlétét igényli. Vizes oldatokban az ionok körül vízmolekulákból álló réteg képződik. Az ionok felületi töltése meghatározza a hidratáció mértékét. A víz fizikai állapotát az oldott anyagok erősen befolyásolják. A víz strukturáltságát a kisméretű ionok és a több vegyértékűek növelik, ezzel szemben a nagy egyértékű ionok a vízstruktúra „szétesését” okozhatják</w:t>
      </w:r>
      <w:r w:rsidR="007F7E52">
        <w:rPr>
          <w:sz w:val="22"/>
          <w:szCs w:val="22"/>
        </w:rPr>
        <w:t>,</w:t>
      </w:r>
      <w:r w:rsidRPr="007F7E52">
        <w:rPr>
          <w:sz w:val="22"/>
          <w:szCs w:val="22"/>
        </w:rPr>
        <w:t xml:space="preserve"> és ezért növelhetik a víz fluiditását. Az anionok és a kationok eltérő módon viselkednek a vízmolekulákkal szemben. Az anionok hidratáltsága jóval kisebb mértékű, mint a kationoké. Az anionok mellett a vízmolekulák mozgása szabadabb. </w:t>
      </w:r>
    </w:p>
    <w:p w:rsidR="002F7AC2" w:rsidRPr="00F315BB" w:rsidRDefault="007F7E52" w:rsidP="00C62336">
      <w:pPr>
        <w:pStyle w:val="Cmsor3"/>
      </w:pPr>
      <w:bookmarkStart w:id="108" w:name="_Toc427560762"/>
      <w:r>
        <w:t xml:space="preserve">4.2.2. </w:t>
      </w:r>
      <w:r w:rsidR="002F7AC2" w:rsidRPr="00F315BB">
        <w:t>Az ozmózis</w:t>
      </w:r>
      <w:r w:rsidR="002F7AC2">
        <w:t xml:space="preserve"> jelensége</w:t>
      </w:r>
      <w:bookmarkEnd w:id="108"/>
    </w:p>
    <w:p w:rsidR="002F7AC2" w:rsidRPr="007F7E52" w:rsidRDefault="002F7AC2" w:rsidP="007F7E52">
      <w:pPr>
        <w:jc w:val="both"/>
        <w:rPr>
          <w:sz w:val="22"/>
          <w:szCs w:val="22"/>
        </w:rPr>
      </w:pPr>
      <w:r w:rsidRPr="007F7E52">
        <w:rPr>
          <w:i/>
          <w:sz w:val="22"/>
          <w:szCs w:val="22"/>
        </w:rPr>
        <w:t xml:space="preserve">A folyadékrendszerek alapvető áramlási jelensége a membránok mentén megvalósuló </w:t>
      </w:r>
      <w:r w:rsidRPr="007F7E52">
        <w:rPr>
          <w:b/>
          <w:i/>
          <w:sz w:val="22"/>
          <w:szCs w:val="22"/>
        </w:rPr>
        <w:t>koncentrációkiegyenlítődés, vagyis az ozmózis</w:t>
      </w:r>
      <w:r w:rsidRPr="007F7E52">
        <w:rPr>
          <w:i/>
          <w:sz w:val="22"/>
          <w:szCs w:val="22"/>
        </w:rPr>
        <w:t xml:space="preserve">. Azokat a membránokat vagy hártyákat, amelyeken az oldott anyagok és az oldószer nem egyenlő mértékben lépnek át, vagyis áteresztőképességük részben, vagy egészben egyirányú, </w:t>
      </w:r>
      <w:r w:rsidRPr="007F7E52">
        <w:rPr>
          <w:b/>
          <w:i/>
          <w:sz w:val="22"/>
          <w:szCs w:val="22"/>
        </w:rPr>
        <w:t>szemipermeábilisnak (féligáteresztőnek)</w:t>
      </w:r>
      <w:r w:rsidRPr="007F7E52">
        <w:rPr>
          <w:i/>
          <w:sz w:val="22"/>
          <w:szCs w:val="22"/>
        </w:rPr>
        <w:t xml:space="preserve"> nevezzük</w:t>
      </w:r>
      <w:r w:rsidR="00451168">
        <w:rPr>
          <w:i/>
          <w:sz w:val="22"/>
          <w:szCs w:val="22"/>
        </w:rPr>
        <w:t xml:space="preserve"> </w:t>
      </w:r>
      <w:r w:rsidR="00451168" w:rsidRPr="00451168">
        <w:rPr>
          <w:sz w:val="22"/>
          <w:szCs w:val="22"/>
        </w:rPr>
        <w:t>(90. ábra)</w:t>
      </w:r>
      <w:r w:rsidRPr="00451168">
        <w:rPr>
          <w:sz w:val="22"/>
          <w:szCs w:val="22"/>
        </w:rPr>
        <w:t>.</w:t>
      </w:r>
      <w:r w:rsidRPr="007F7E52">
        <w:rPr>
          <w:sz w:val="22"/>
          <w:szCs w:val="22"/>
        </w:rPr>
        <w:t xml:space="preserve"> Gyakran a bejutás a membrán fizikai-kémiai tulajdonságaitól is függ.  </w:t>
      </w:r>
    </w:p>
    <w:p w:rsidR="002F7AC2" w:rsidRPr="001F7906" w:rsidRDefault="002F7AC2" w:rsidP="002F7AC2">
      <w:pPr>
        <w:pStyle w:val="NormlWeb"/>
        <w:spacing w:before="0" w:beforeAutospacing="0" w:after="0" w:afterAutospacing="0"/>
        <w:rPr>
          <w:color w:val="000000"/>
        </w:rPr>
      </w:pPr>
    </w:p>
    <w:p w:rsidR="002F7AC2" w:rsidRPr="001F7906" w:rsidRDefault="00451168" w:rsidP="002F7AC2">
      <w:pPr>
        <w:jc w:val="center"/>
        <w:rPr>
          <w:color w:val="000000"/>
          <w:szCs w:val="24"/>
        </w:rPr>
      </w:pPr>
      <w:r w:rsidRPr="001F7906">
        <w:rPr>
          <w:color w:val="000000"/>
          <w:szCs w:val="24"/>
        </w:rPr>
        <w:object w:dxaOrig="7198" w:dyaOrig="5398">
          <v:shape id="_x0000_i1075" type="#_x0000_t75" style="width:197.25pt;height:138.75pt" o:ole="" o:bordertopcolor="this" o:borderleftcolor="this" o:borderbottomcolor="this" o:borderrightcolor="this">
            <v:imagedata r:id="rId226" o:title="" croptop="6884f" cropbottom="6884f" cropleft="5162f" cropright="5162f"/>
            <w10:bordertop type="single" width="4"/>
            <w10:borderleft type="single" width="4"/>
            <w10:borderbottom type="single" width="4"/>
            <w10:borderright type="single" width="4"/>
          </v:shape>
          <o:OLEObject Type="Embed" ProgID="PowerPoint.Slide.12" ShapeID="_x0000_i1075" DrawAspect="Content" ObjectID="_1547821642" r:id="rId227"/>
        </w:object>
      </w:r>
    </w:p>
    <w:p w:rsidR="002F7AC2" w:rsidRPr="007F7E52" w:rsidRDefault="002F7AC2" w:rsidP="002F7AC2">
      <w:pPr>
        <w:rPr>
          <w:color w:val="000000"/>
          <w:sz w:val="22"/>
          <w:szCs w:val="22"/>
        </w:rPr>
      </w:pPr>
    </w:p>
    <w:p w:rsidR="007F7E52" w:rsidRDefault="00451168" w:rsidP="002F7AC2">
      <w:pPr>
        <w:jc w:val="center"/>
        <w:rPr>
          <w:color w:val="000000"/>
          <w:sz w:val="22"/>
          <w:szCs w:val="22"/>
        </w:rPr>
      </w:pPr>
      <w:r>
        <w:rPr>
          <w:color w:val="000000"/>
          <w:sz w:val="22"/>
          <w:szCs w:val="22"/>
        </w:rPr>
        <w:t>90.</w:t>
      </w:r>
      <w:r w:rsidR="002F7AC2" w:rsidRPr="007F7E52">
        <w:rPr>
          <w:color w:val="000000"/>
          <w:sz w:val="22"/>
          <w:szCs w:val="22"/>
        </w:rPr>
        <w:t xml:space="preserve"> ábra. A szemipermeábilis (féligáteresztő) membránon csak a kisebb méretű részecskék juthatnak át, így a folyadékkiegyenlítődés egyirányú a rendszerben</w:t>
      </w:r>
    </w:p>
    <w:p w:rsidR="002F7AC2" w:rsidRPr="007F7E52" w:rsidRDefault="002F7AC2" w:rsidP="002F7AC2">
      <w:pPr>
        <w:jc w:val="center"/>
        <w:rPr>
          <w:color w:val="000000"/>
          <w:sz w:val="20"/>
        </w:rPr>
      </w:pPr>
      <w:r w:rsidRPr="007F7E52">
        <w:rPr>
          <w:color w:val="000000"/>
          <w:sz w:val="20"/>
        </w:rPr>
        <w:t>(Bennet-Clark</w:t>
      </w:r>
      <w:r w:rsidR="007F7E52">
        <w:rPr>
          <w:color w:val="000000"/>
          <w:sz w:val="20"/>
        </w:rPr>
        <w:t>,</w:t>
      </w:r>
      <w:r w:rsidRPr="007F7E52">
        <w:rPr>
          <w:color w:val="000000"/>
          <w:sz w:val="20"/>
        </w:rPr>
        <w:t xml:space="preserve"> 2006)</w:t>
      </w:r>
    </w:p>
    <w:p w:rsidR="002F7AC2" w:rsidRPr="007F7E52" w:rsidRDefault="002F7AC2" w:rsidP="002F7AC2">
      <w:pPr>
        <w:rPr>
          <w:sz w:val="22"/>
          <w:szCs w:val="22"/>
        </w:rPr>
      </w:pPr>
    </w:p>
    <w:p w:rsidR="002F7AC2" w:rsidRPr="007F7E52" w:rsidRDefault="002F7AC2" w:rsidP="007F7E52">
      <w:pPr>
        <w:ind w:firstLine="284"/>
        <w:jc w:val="both"/>
        <w:rPr>
          <w:sz w:val="22"/>
          <w:szCs w:val="22"/>
        </w:rPr>
      </w:pPr>
      <w:r w:rsidRPr="007F7E52">
        <w:rPr>
          <w:sz w:val="22"/>
          <w:szCs w:val="22"/>
        </w:rPr>
        <w:t xml:space="preserve">Bennet-Clark (2006) szerint </w:t>
      </w:r>
      <w:r w:rsidRPr="007F7E52">
        <w:rPr>
          <w:i/>
          <w:sz w:val="22"/>
          <w:szCs w:val="22"/>
        </w:rPr>
        <w:t>„az oldatok ozmózis nyomása azzal a hidrosztatikus túlnyomással egyenlő, amit az oldatokra kell gyakorolni, hogy az oldószer kémiai potenciálja az oldatban azonos legyen a tiszta oldószer kémiai potenciáljával, azonos hőmérsékleten”</w:t>
      </w:r>
      <w:r w:rsidRPr="007F7E52">
        <w:rPr>
          <w:sz w:val="22"/>
          <w:szCs w:val="22"/>
        </w:rPr>
        <w:t xml:space="preserve">. </w:t>
      </w:r>
    </w:p>
    <w:p w:rsidR="002F7AC2" w:rsidRPr="007F7E52" w:rsidRDefault="002F7AC2" w:rsidP="007F7E52">
      <w:pPr>
        <w:ind w:firstLine="284"/>
        <w:jc w:val="both"/>
        <w:rPr>
          <w:sz w:val="22"/>
          <w:szCs w:val="22"/>
        </w:rPr>
      </w:pPr>
      <w:r w:rsidRPr="007F7E52">
        <w:rPr>
          <w:sz w:val="22"/>
          <w:szCs w:val="22"/>
        </w:rPr>
        <w:t xml:space="preserve">A sejten belül a visszaáramlást meggátló szemipermeábilis membrán nyomásnövekedést vált ki. A növényi sejtben, ha a folyamatos vízfelvétel hatására jelentős hidrosztatikus nyomás alakulhat ki, mivel a növényi sejtet korlátozottan táguló sejtfal veszi körül. Ez a hidrosztatikus nyomás a turgor, ami egyrészt megakadályozza a további vízmozgást a sejtfalon és a membránon keresztül, másrészt biztosítja a folyadékáramlás mechanikai feltételeit. Az ozmózisnyomás és a turgornyomás értékét is MPa-ban adjuk meg. </w:t>
      </w:r>
    </w:p>
    <w:p w:rsidR="002F7AC2" w:rsidRPr="007F7E52" w:rsidRDefault="002F7AC2" w:rsidP="007F7E52">
      <w:pPr>
        <w:ind w:firstLine="284"/>
        <w:jc w:val="both"/>
        <w:rPr>
          <w:sz w:val="22"/>
          <w:szCs w:val="22"/>
        </w:rPr>
      </w:pPr>
      <w:r w:rsidRPr="007F7E52">
        <w:rPr>
          <w:sz w:val="22"/>
          <w:szCs w:val="22"/>
        </w:rPr>
        <w:t>A vízpotenciál és az ozmotikus potenciál fogalmát Taylor és Slatyer 1967-ben vezették be a növényi szövetek vízviszonyainak leírására (Farkas</w:t>
      </w:r>
      <w:r w:rsidR="007F7E52">
        <w:rPr>
          <w:sz w:val="22"/>
          <w:szCs w:val="22"/>
        </w:rPr>
        <w:t>,</w:t>
      </w:r>
      <w:r w:rsidRPr="007F7E52">
        <w:rPr>
          <w:sz w:val="22"/>
          <w:szCs w:val="22"/>
        </w:rPr>
        <w:t xml:space="preserve"> 2011). Megállapításuk szerint a vízpotenciál (Ψ) egyenlő a víz kémiai potenciálja és a tiszta víz kémiai potenciálja közötti különbséggel a rendszer bármely pontján, azonos hőmérsékleten és légköri nyomáson (0,1 MPa), osztva a víz parciális molális térfogatával (Vw). </w:t>
      </w:r>
    </w:p>
    <w:p w:rsidR="002F7AC2" w:rsidRPr="0067465D" w:rsidRDefault="002F7AC2" w:rsidP="002F7AC2"/>
    <w:p w:rsidR="002F7AC2" w:rsidRPr="0067465D" w:rsidRDefault="007F7E52" w:rsidP="002F7AC2">
      <w:pPr>
        <w:jc w:val="center"/>
      </w:pPr>
      <w:r>
        <w:t>-Ψ = (μw – μw0)/</w:t>
      </w:r>
      <w:r w:rsidR="002F7AC2" w:rsidRPr="0067465D">
        <w:t>Vw</w:t>
      </w:r>
    </w:p>
    <w:p w:rsidR="002F7AC2" w:rsidRDefault="002F7AC2" w:rsidP="002F7AC2"/>
    <w:p w:rsidR="002F7AC2" w:rsidRPr="007F7E52" w:rsidRDefault="002F7AC2" w:rsidP="002F7AC2">
      <w:pPr>
        <w:pStyle w:val="NormlWeb"/>
        <w:spacing w:before="0" w:beforeAutospacing="0" w:after="0" w:afterAutospacing="0"/>
        <w:rPr>
          <w:color w:val="000000"/>
          <w:sz w:val="22"/>
          <w:szCs w:val="22"/>
        </w:rPr>
      </w:pPr>
      <w:r w:rsidRPr="007F7E52">
        <w:rPr>
          <w:color w:val="000000"/>
          <w:sz w:val="22"/>
          <w:szCs w:val="22"/>
        </w:rPr>
        <w:t xml:space="preserve">Az oldatok alapvető tulajdonsága a </w:t>
      </w:r>
      <w:r w:rsidRPr="007F7E52">
        <w:rPr>
          <w:i/>
          <w:color w:val="000000"/>
          <w:sz w:val="22"/>
          <w:szCs w:val="22"/>
        </w:rPr>
        <w:t>homogenizálódás</w:t>
      </w:r>
      <w:r w:rsidRPr="007F7E52">
        <w:rPr>
          <w:color w:val="000000"/>
          <w:sz w:val="22"/>
          <w:szCs w:val="22"/>
        </w:rPr>
        <w:t xml:space="preserve">. A </w:t>
      </w:r>
      <w:r w:rsidRPr="007F7E52">
        <w:rPr>
          <w:i/>
          <w:color w:val="000000"/>
          <w:sz w:val="22"/>
          <w:szCs w:val="22"/>
        </w:rPr>
        <w:t xml:space="preserve">vizes </w:t>
      </w:r>
      <w:hyperlink r:id="rId228" w:tooltip="Oldat" w:history="1">
        <w:r w:rsidRPr="007F7E52">
          <w:rPr>
            <w:rStyle w:val="Hiperhivatkozs"/>
            <w:i/>
            <w:color w:val="000000"/>
            <w:sz w:val="22"/>
            <w:szCs w:val="22"/>
            <w:u w:val="none"/>
          </w:rPr>
          <w:t>oldatokban</w:t>
        </w:r>
      </w:hyperlink>
      <w:r w:rsidRPr="007F7E52">
        <w:rPr>
          <w:color w:val="000000"/>
          <w:sz w:val="22"/>
          <w:szCs w:val="22"/>
        </w:rPr>
        <w:t xml:space="preserve"> az oldott anyagok a teljes térfogatban igyekszenek a teret homogén módon betölteni, ahhoz hasonlóan, mint ahogy a gázok is a rendelkezésre álló tér egyenletes kitöltésére törekszenek. Ha ezt nem akadályozza semmi, akkor ez a homogenizálódás </w:t>
      </w:r>
      <w:hyperlink r:id="rId229" w:tooltip="Diffúzió" w:history="1">
        <w:r w:rsidRPr="007F7E52">
          <w:rPr>
            <w:rStyle w:val="Hiperhivatkozs"/>
            <w:i/>
            <w:color w:val="000000"/>
            <w:sz w:val="22"/>
            <w:szCs w:val="22"/>
            <w:u w:val="none"/>
          </w:rPr>
          <w:t>diffúzió</w:t>
        </w:r>
      </w:hyperlink>
      <w:r w:rsidRPr="007F7E52">
        <w:rPr>
          <w:i/>
          <w:color w:val="000000"/>
          <w:sz w:val="22"/>
          <w:szCs w:val="22"/>
        </w:rPr>
        <w:t xml:space="preserve"> </w:t>
      </w:r>
      <w:r w:rsidRPr="007F7E52">
        <w:rPr>
          <w:color w:val="000000"/>
          <w:sz w:val="22"/>
          <w:szCs w:val="22"/>
        </w:rPr>
        <w:t xml:space="preserve">útján valósulhat meg. A nem homogén – vagyis inhomogén, más néven heterogén – rendszereek a </w:t>
      </w:r>
      <w:hyperlink r:id="rId230" w:tooltip="Komponens (kémia)" w:history="1">
        <w:r w:rsidRPr="007F7E52">
          <w:rPr>
            <w:rStyle w:val="Hiperhivatkozs"/>
            <w:i/>
            <w:color w:val="000000"/>
            <w:sz w:val="22"/>
            <w:szCs w:val="22"/>
            <w:u w:val="none"/>
          </w:rPr>
          <w:t>komponensek</w:t>
        </w:r>
      </w:hyperlink>
      <w:r w:rsidRPr="007F7E52">
        <w:rPr>
          <w:i/>
          <w:color w:val="000000"/>
          <w:sz w:val="22"/>
          <w:szCs w:val="22"/>
        </w:rPr>
        <w:t xml:space="preserve"> </w:t>
      </w:r>
      <w:hyperlink r:id="rId231" w:tooltip="Kémiai potenciál" w:history="1">
        <w:r w:rsidRPr="007F7E52">
          <w:rPr>
            <w:rStyle w:val="Hiperhivatkozs"/>
            <w:i/>
            <w:color w:val="000000"/>
            <w:sz w:val="22"/>
            <w:szCs w:val="22"/>
            <w:u w:val="none"/>
          </w:rPr>
          <w:t>kémiai potenciálja</w:t>
        </w:r>
      </w:hyperlink>
      <w:r w:rsidRPr="007F7E52">
        <w:rPr>
          <w:color w:val="000000"/>
          <w:sz w:val="22"/>
          <w:szCs w:val="22"/>
        </w:rPr>
        <w:t xml:space="preserve"> nem azonos, ezért itt olyan spontán folyamatok játszódnak le, amelyek az oldatokban és a gázokban is a komponensek egyenletes eloszláshoz vezethetnek (</w:t>
      </w:r>
      <w:hyperlink r:id="rId232" w:tooltip="Transzportjelenség" w:history="1">
        <w:r w:rsidRPr="007F7E52">
          <w:rPr>
            <w:rStyle w:val="Hiperhivatkozs"/>
            <w:i/>
            <w:color w:val="000000"/>
            <w:sz w:val="22"/>
            <w:szCs w:val="22"/>
            <w:u w:val="none"/>
          </w:rPr>
          <w:t>transzportjelenség</w:t>
        </w:r>
      </w:hyperlink>
      <w:r w:rsidRPr="007F7E52">
        <w:rPr>
          <w:color w:val="000000"/>
          <w:sz w:val="22"/>
          <w:szCs w:val="22"/>
        </w:rPr>
        <w:t>).</w:t>
      </w:r>
    </w:p>
    <w:p w:rsidR="002F7AC2" w:rsidRPr="00506881" w:rsidRDefault="002F7AC2" w:rsidP="002F7AC2">
      <w:pPr>
        <w:pStyle w:val="NormlWeb"/>
        <w:spacing w:before="0" w:beforeAutospacing="0" w:after="0" w:afterAutospacing="0"/>
        <w:rPr>
          <w:color w:val="000000"/>
          <w:sz w:val="22"/>
          <w:szCs w:val="22"/>
        </w:rPr>
      </w:pPr>
      <w:r w:rsidRPr="00506881">
        <w:rPr>
          <w:i/>
          <w:color w:val="000000"/>
          <w:sz w:val="22"/>
          <w:szCs w:val="22"/>
        </w:rPr>
        <w:t>A vizes rendszerek egyik jellemzője</w:t>
      </w:r>
      <w:r w:rsidRPr="00506881">
        <w:rPr>
          <w:b/>
          <w:i/>
          <w:color w:val="000000"/>
          <w:sz w:val="22"/>
          <w:szCs w:val="22"/>
        </w:rPr>
        <w:t xml:space="preserve"> a hidratáció </w:t>
      </w:r>
      <w:r w:rsidRPr="00506881">
        <w:rPr>
          <w:i/>
          <w:color w:val="000000"/>
          <w:sz w:val="22"/>
          <w:szCs w:val="22"/>
        </w:rPr>
        <w:t>Az oldatokban az oldódó részecskék</w:t>
      </w:r>
      <w:r w:rsidRPr="00506881">
        <w:rPr>
          <w:b/>
          <w:i/>
          <w:color w:val="000000"/>
          <w:sz w:val="22"/>
          <w:szCs w:val="22"/>
        </w:rPr>
        <w:t xml:space="preserve"> – </w:t>
      </w:r>
      <w:hyperlink r:id="rId233" w:tooltip="Molekula" w:history="1">
        <w:r w:rsidRPr="00506881">
          <w:rPr>
            <w:rStyle w:val="Hiperhivatkozs"/>
            <w:b/>
            <w:i/>
            <w:color w:val="000000"/>
            <w:sz w:val="22"/>
            <w:szCs w:val="22"/>
            <w:u w:val="none"/>
          </w:rPr>
          <w:t>molekulák</w:t>
        </w:r>
      </w:hyperlink>
      <w:r w:rsidRPr="00506881">
        <w:rPr>
          <w:b/>
          <w:i/>
          <w:color w:val="000000"/>
          <w:sz w:val="22"/>
          <w:szCs w:val="22"/>
        </w:rPr>
        <w:t xml:space="preserve">, </w:t>
      </w:r>
      <w:hyperlink r:id="rId234" w:tooltip="Ion" w:history="1">
        <w:r w:rsidRPr="00506881">
          <w:rPr>
            <w:rStyle w:val="Hiperhivatkozs"/>
            <w:b/>
            <w:i/>
            <w:color w:val="000000"/>
            <w:sz w:val="22"/>
            <w:szCs w:val="22"/>
            <w:u w:val="none"/>
          </w:rPr>
          <w:t>ionok</w:t>
        </w:r>
      </w:hyperlink>
      <w:r w:rsidRPr="00506881">
        <w:rPr>
          <w:b/>
          <w:i/>
          <w:color w:val="000000"/>
          <w:sz w:val="22"/>
          <w:szCs w:val="22"/>
        </w:rPr>
        <w:t xml:space="preserve"> – </w:t>
      </w:r>
      <w:r w:rsidRPr="00506881">
        <w:rPr>
          <w:i/>
          <w:color w:val="000000"/>
          <w:sz w:val="22"/>
          <w:szCs w:val="22"/>
        </w:rPr>
        <w:t>oldószer-molekulákat kötnek meg maguk körül, azaz</w:t>
      </w:r>
      <w:r w:rsidRPr="00506881">
        <w:rPr>
          <w:b/>
          <w:i/>
          <w:color w:val="000000"/>
          <w:sz w:val="22"/>
          <w:szCs w:val="22"/>
        </w:rPr>
        <w:t xml:space="preserve"> </w:t>
      </w:r>
      <w:hyperlink r:id="rId235" w:tooltip="Szolvatáció" w:history="1">
        <w:r w:rsidRPr="00506881">
          <w:rPr>
            <w:rStyle w:val="Hiperhivatkozs"/>
            <w:b/>
            <w:i/>
            <w:color w:val="000000"/>
            <w:sz w:val="22"/>
            <w:szCs w:val="22"/>
            <w:u w:val="none"/>
          </w:rPr>
          <w:t>szolvatálódnak</w:t>
        </w:r>
      </w:hyperlink>
      <w:r w:rsidRPr="00506881">
        <w:rPr>
          <w:b/>
          <w:i/>
          <w:color w:val="000000"/>
          <w:sz w:val="22"/>
          <w:szCs w:val="22"/>
        </w:rPr>
        <w:t>.</w:t>
      </w:r>
      <w:r w:rsidRPr="00506881">
        <w:rPr>
          <w:color w:val="000000"/>
          <w:sz w:val="22"/>
          <w:szCs w:val="22"/>
        </w:rPr>
        <w:t xml:space="preserve"> Ha híg az oldat, akkor az oldott részecskék körül szabadon kialakul a szolvátréteg és marad szabad oldószer-molekula, amelyek nem képezik a szolvátburok részét. Ezek a szolvatált részecskék – amelyeknek a mérete többszöröse lehet mind az oldószer, mind a nem szolvatált részecskék méretének – a diffúziós mozgás közben együtt mozognak a szolvátburokkal. Lényegében egy mozgó egységet képeznek azzal.</w:t>
      </w:r>
    </w:p>
    <w:p w:rsidR="002F7AC2" w:rsidRPr="00506881" w:rsidRDefault="002F7AC2" w:rsidP="002F7AC2">
      <w:pPr>
        <w:pStyle w:val="NormlWeb"/>
        <w:spacing w:before="0" w:beforeAutospacing="0" w:after="0" w:afterAutospacing="0"/>
        <w:rPr>
          <w:color w:val="000000"/>
          <w:sz w:val="22"/>
          <w:szCs w:val="22"/>
        </w:rPr>
      </w:pPr>
      <w:r w:rsidRPr="00506881">
        <w:rPr>
          <w:color w:val="000000"/>
          <w:sz w:val="22"/>
          <w:szCs w:val="22"/>
        </w:rPr>
        <w:t xml:space="preserve">Amennyiben részecskék mozgása gátolt, például szemipermeábilis sejtfal, vagy hártya választja el az oldatot a tiszta oldószertől, esetleg egy hígabb oldattól, akkor csak a kisebb méretű részecskék – az oldószer molekulák – képesek a féligáteresztő rétegen átjutni, a nagyobb átmérőjű hidratált részecskék viszont nem. Ez a biofizikai jelenség az oka annak, hogy a töményebb oldat térfogata növekszik, a hígabb oldaté pedig csökken és a jelenség addig tart, amíg a két oldat koncentrációja ki nem egyenlítődik. Az ilyen koncentráció-kiegyenlítődési folyamatot nevezzük </w:t>
      </w:r>
      <w:r w:rsidRPr="00506881">
        <w:rPr>
          <w:bCs/>
          <w:color w:val="000000"/>
          <w:sz w:val="22"/>
          <w:szCs w:val="22"/>
        </w:rPr>
        <w:t>ozmózisnak</w:t>
      </w:r>
      <w:r w:rsidRPr="00506881">
        <w:rPr>
          <w:color w:val="000000"/>
          <w:sz w:val="22"/>
          <w:szCs w:val="22"/>
        </w:rPr>
        <w:t>.</w:t>
      </w:r>
    </w:p>
    <w:p w:rsidR="002F7AC2" w:rsidRPr="00F500CD" w:rsidRDefault="008A2A6B" w:rsidP="00C62336">
      <w:pPr>
        <w:pStyle w:val="Cmsor3"/>
      </w:pPr>
      <w:bookmarkStart w:id="109" w:name="_Toc427560763"/>
      <w:r>
        <w:t xml:space="preserve">4.2.3. </w:t>
      </w:r>
      <w:r w:rsidR="002F7AC2" w:rsidRPr="009637E2">
        <w:t>Vízmozgás a növényben</w:t>
      </w:r>
      <w:bookmarkEnd w:id="109"/>
      <w:r w:rsidR="002F7AC2" w:rsidRPr="00F500CD">
        <w:t xml:space="preserve"> </w:t>
      </w:r>
    </w:p>
    <w:p w:rsidR="002F7AC2" w:rsidRPr="00655666" w:rsidRDefault="002F7AC2" w:rsidP="00655666">
      <w:pPr>
        <w:rPr>
          <w:b/>
          <w:i/>
        </w:rPr>
      </w:pPr>
      <w:r w:rsidRPr="00655666">
        <w:rPr>
          <w:b/>
          <w:i/>
        </w:rPr>
        <w:t>A növényi szervezet folyadékfelvétele</w:t>
      </w:r>
    </w:p>
    <w:p w:rsidR="008A2A6B" w:rsidRPr="00C54035" w:rsidRDefault="002F7AC2" w:rsidP="00C54035">
      <w:pPr>
        <w:ind w:left="284"/>
        <w:jc w:val="both"/>
        <w:rPr>
          <w:sz w:val="22"/>
          <w:szCs w:val="22"/>
        </w:rPr>
      </w:pPr>
      <w:r w:rsidRPr="00C54035">
        <w:rPr>
          <w:sz w:val="22"/>
          <w:szCs w:val="22"/>
        </w:rPr>
        <w:t xml:space="preserve">A növénybe bejutott anyagok továbbítása, az anyagcsere működtetése </w:t>
      </w:r>
      <w:r w:rsidRPr="00C54035">
        <w:rPr>
          <w:b/>
          <w:sz w:val="22"/>
          <w:szCs w:val="22"/>
        </w:rPr>
        <w:t>a növényi nedvek áramlásá</w:t>
      </w:r>
      <w:r w:rsidRPr="00C54035">
        <w:rPr>
          <w:sz w:val="22"/>
          <w:szCs w:val="22"/>
        </w:rPr>
        <w:t>n keresztül valósul meg</w:t>
      </w:r>
      <w:r w:rsidR="008A2A6B" w:rsidRPr="00C54035">
        <w:rPr>
          <w:sz w:val="22"/>
          <w:szCs w:val="22"/>
        </w:rPr>
        <w:t>.</w:t>
      </w:r>
    </w:p>
    <w:p w:rsidR="008A2A6B" w:rsidRPr="00C54035" w:rsidRDefault="002F7AC2" w:rsidP="00C54035">
      <w:pPr>
        <w:ind w:left="284"/>
        <w:jc w:val="both"/>
        <w:rPr>
          <w:sz w:val="22"/>
          <w:szCs w:val="22"/>
        </w:rPr>
      </w:pPr>
      <w:r w:rsidRPr="00C54035">
        <w:rPr>
          <w:sz w:val="22"/>
          <w:szCs w:val="22"/>
        </w:rPr>
        <w:t xml:space="preserve">A </w:t>
      </w:r>
      <w:r w:rsidR="00106113">
        <w:rPr>
          <w:sz w:val="22"/>
          <w:szCs w:val="22"/>
        </w:rPr>
        <w:t>91.</w:t>
      </w:r>
      <w:r w:rsidRPr="00C54035">
        <w:rPr>
          <w:sz w:val="22"/>
          <w:szCs w:val="22"/>
        </w:rPr>
        <w:t xml:space="preserve"> ábra a növényi szervezet főbb folyadékáramlási mechanizmusait mutatja be a tápanyagfelvétel rendszerében. Maga az anyagfelvétel az előző részben ismertetett ozmotikus rendszeren keresztül valósul meg. </w:t>
      </w:r>
      <w:r w:rsidRPr="00C54035">
        <w:rPr>
          <w:b/>
          <w:sz w:val="22"/>
          <w:szCs w:val="22"/>
        </w:rPr>
        <w:t xml:space="preserve">Az ozmózis lényegében egy folyamatos sejtnyomást, illetve az intercelluláris tér folyadékfázisának nyomását biztosítja, amelyet </w:t>
      </w:r>
      <w:r w:rsidRPr="00C54035">
        <w:rPr>
          <w:b/>
          <w:i/>
          <w:sz w:val="22"/>
          <w:szCs w:val="22"/>
        </w:rPr>
        <w:t>turgor</w:t>
      </w:r>
      <w:r w:rsidRPr="00C54035">
        <w:rPr>
          <w:b/>
          <w:sz w:val="22"/>
          <w:szCs w:val="22"/>
        </w:rPr>
        <w:t>nak nevezünk</w:t>
      </w:r>
      <w:r w:rsidR="008A2A6B" w:rsidRPr="00C54035">
        <w:rPr>
          <w:sz w:val="22"/>
          <w:szCs w:val="22"/>
        </w:rPr>
        <w:t>.</w:t>
      </w:r>
    </w:p>
    <w:p w:rsidR="002F7AC2" w:rsidRPr="008A2A6B" w:rsidRDefault="002F7AC2" w:rsidP="00C54035">
      <w:pPr>
        <w:ind w:left="284"/>
        <w:jc w:val="both"/>
      </w:pPr>
      <w:r w:rsidRPr="00C54035">
        <w:rPr>
          <w:sz w:val="22"/>
          <w:szCs w:val="22"/>
        </w:rPr>
        <w:t xml:space="preserve">Triviális megközelítésben minden növény egyfajta biokémiai „búvárszivattyút” működtet, amely az anyagfelvétel során a szemipermeabililis membrán segítségével egyidejűleg meggátolja a folyadékáram megfordulását. Ily módon a folyadékáram a turgor nyomásának megfelelő módon továbbításra kerül. Természetesen egy átlagos növény számára a folyadékáram fenntartásához nem elegendő a turgor nyomása. Ezt a növények a transzspiráció mechanizmusának szívóhatásával biztosítják. A kettő szinergizmusa tartja fenn a növényben a vertikális vízmozgást. A transzspiráció működését ugyanakkor befolyásolják a respirációs, vagyis a légzési folyamatok is. Végezetül a növénynek gondoskodnia kell az ellenkező irányú folyadéktranszport megvalósításáról is, amelynek során egyrészt a lombozatban a fotoszintézis révén keletkező asszimilátákat szállítja el szervezete minden részébe, másrészt biztosítja az egyes szervek közötti folyadékáramlást is. Ezt a mechanizmust </w:t>
      </w:r>
      <w:r w:rsidRPr="00C54035">
        <w:rPr>
          <w:b/>
          <w:sz w:val="22"/>
          <w:szCs w:val="22"/>
        </w:rPr>
        <w:t>transzlokáció</w:t>
      </w:r>
      <w:r w:rsidRPr="00C54035">
        <w:rPr>
          <w:sz w:val="22"/>
          <w:szCs w:val="22"/>
        </w:rPr>
        <w:t>nak nevezzük. Legfontosabb szervei a szállítónyalábok; a xilém és a floém</w:t>
      </w:r>
      <w:r w:rsidRPr="008A2A6B">
        <w:t>.</w:t>
      </w:r>
    </w:p>
    <w:p w:rsidR="002F7AC2" w:rsidRPr="008A2A6B" w:rsidRDefault="002F7AC2" w:rsidP="002F7AC2">
      <w:pPr>
        <w:rPr>
          <w:sz w:val="22"/>
          <w:szCs w:val="22"/>
        </w:rPr>
      </w:pPr>
    </w:p>
    <w:p w:rsidR="002F7AC2" w:rsidRPr="008A2A6B" w:rsidRDefault="00106113" w:rsidP="002F7AC2">
      <w:pPr>
        <w:jc w:val="center"/>
        <w:rPr>
          <w:sz w:val="22"/>
          <w:szCs w:val="22"/>
        </w:rPr>
      </w:pPr>
      <w:r w:rsidRPr="008A2A6B">
        <w:rPr>
          <w:b/>
          <w:sz w:val="22"/>
          <w:szCs w:val="22"/>
        </w:rPr>
        <w:object w:dxaOrig="7198" w:dyaOrig="5398">
          <v:shape id="_x0000_i1076" type="#_x0000_t75" style="width:210pt;height:138pt" o:ole="" o:bordertopcolor="this" o:borderleftcolor="this" o:borderbottomcolor="this" o:borderrightcolor="this">
            <v:imagedata r:id="rId236" o:title="" croptop="3442f" cropbottom="13768f" cropleft="5162f" cropright="5162f"/>
            <w10:bordertop type="single" width="4"/>
            <w10:borderleft type="single" width="4"/>
            <w10:borderbottom type="single" width="4"/>
            <w10:borderright type="single" width="4"/>
          </v:shape>
          <o:OLEObject Type="Embed" ProgID="PowerPoint.Slide.12" ShapeID="_x0000_i1076" DrawAspect="Content" ObjectID="_1547821643" r:id="rId237"/>
        </w:object>
      </w:r>
    </w:p>
    <w:p w:rsidR="002F7AC2" w:rsidRPr="008A2A6B" w:rsidRDefault="002F7AC2" w:rsidP="002F7AC2">
      <w:pPr>
        <w:jc w:val="center"/>
        <w:rPr>
          <w:sz w:val="22"/>
          <w:szCs w:val="22"/>
        </w:rPr>
      </w:pPr>
    </w:p>
    <w:p w:rsidR="002F7AC2" w:rsidRPr="008A2A6B" w:rsidRDefault="00106113" w:rsidP="002F7AC2">
      <w:pPr>
        <w:jc w:val="center"/>
        <w:rPr>
          <w:sz w:val="22"/>
          <w:szCs w:val="22"/>
        </w:rPr>
      </w:pPr>
      <w:r>
        <w:rPr>
          <w:sz w:val="22"/>
          <w:szCs w:val="22"/>
        </w:rPr>
        <w:t xml:space="preserve">91. </w:t>
      </w:r>
      <w:r w:rsidR="002F7AC2" w:rsidRPr="008A2A6B">
        <w:rPr>
          <w:sz w:val="22"/>
          <w:szCs w:val="22"/>
        </w:rPr>
        <w:t>ábra. A növényi szervezet főbb folyadékáramlási mechanizmusai a tápanyagfelvétel rendszerében</w:t>
      </w:r>
    </w:p>
    <w:p w:rsidR="002F7AC2" w:rsidRPr="008A2A6B" w:rsidRDefault="002F7AC2" w:rsidP="002F7AC2">
      <w:pPr>
        <w:rPr>
          <w:sz w:val="22"/>
          <w:szCs w:val="22"/>
        </w:rPr>
      </w:pPr>
    </w:p>
    <w:p w:rsidR="002F7AC2" w:rsidRPr="00E02985" w:rsidRDefault="002F7AC2" w:rsidP="00E02985">
      <w:pPr>
        <w:rPr>
          <w:b/>
          <w:i/>
        </w:rPr>
      </w:pPr>
      <w:r w:rsidRPr="00E02985">
        <w:rPr>
          <w:b/>
          <w:i/>
        </w:rPr>
        <w:t>A transzspiráció folyamata</w:t>
      </w:r>
    </w:p>
    <w:p w:rsidR="008A2A6B" w:rsidRDefault="002F7AC2" w:rsidP="008A2A6B">
      <w:pPr>
        <w:ind w:left="284"/>
        <w:jc w:val="both"/>
        <w:rPr>
          <w:color w:val="000000"/>
          <w:sz w:val="22"/>
          <w:szCs w:val="22"/>
        </w:rPr>
      </w:pPr>
      <w:r w:rsidRPr="008A2A6B">
        <w:rPr>
          <w:b/>
          <w:i/>
          <w:color w:val="000000"/>
          <w:sz w:val="22"/>
          <w:szCs w:val="22"/>
        </w:rPr>
        <w:t>A transzspiráció (párologtatás) olyan élettani folyamat, melynek során a növényi szervezet a felvett víz legnagyobb részét vízgőz formájában bocsátja ki a légkörbe, és ezzel biztosítja a növényi szervezeten belül a folyadékáramot</w:t>
      </w:r>
      <w:r w:rsidR="008A2A6B">
        <w:rPr>
          <w:color w:val="000000"/>
          <w:sz w:val="22"/>
          <w:szCs w:val="22"/>
        </w:rPr>
        <w:t>.</w:t>
      </w:r>
    </w:p>
    <w:p w:rsidR="002F7AC2" w:rsidRPr="008A2A6B" w:rsidRDefault="002F7AC2" w:rsidP="008A2A6B">
      <w:pPr>
        <w:ind w:left="284"/>
        <w:jc w:val="both"/>
        <w:rPr>
          <w:color w:val="000000"/>
          <w:sz w:val="22"/>
          <w:szCs w:val="22"/>
        </w:rPr>
      </w:pPr>
      <w:r w:rsidRPr="008A2A6B">
        <w:rPr>
          <w:color w:val="000000"/>
          <w:sz w:val="22"/>
          <w:szCs w:val="22"/>
        </w:rPr>
        <w:t xml:space="preserve">A növények anatómiai és morfológiai felépítése hatással van a párologtatás folyamatára, ezért a transzspirációt az </w:t>
      </w:r>
      <w:hyperlink r:id="rId238" w:tooltip="Evaporáció (a lap nem létezik)" w:history="1">
        <w:r w:rsidRPr="008A2A6B">
          <w:rPr>
            <w:color w:val="000000"/>
            <w:sz w:val="22"/>
            <w:szCs w:val="22"/>
          </w:rPr>
          <w:t>evaporációval</w:t>
        </w:r>
      </w:hyperlink>
      <w:r w:rsidRPr="008A2A6B">
        <w:rPr>
          <w:color w:val="000000"/>
          <w:sz w:val="22"/>
          <w:szCs w:val="22"/>
        </w:rPr>
        <w:t>, vagyis a párolgással szemben a növények élettani tevékenységéhez soroljuk.</w:t>
      </w:r>
    </w:p>
    <w:p w:rsidR="002F7AC2" w:rsidRPr="001B0CC2" w:rsidRDefault="002F7AC2" w:rsidP="001B0CC2">
      <w:pPr>
        <w:rPr>
          <w:b/>
          <w:i/>
        </w:rPr>
      </w:pPr>
      <w:r w:rsidRPr="001B0CC2">
        <w:rPr>
          <w:b/>
          <w:i/>
        </w:rPr>
        <w:t>A transzspiráció típusai</w:t>
      </w:r>
    </w:p>
    <w:p w:rsidR="002F7AC2" w:rsidRPr="008A2A6B" w:rsidRDefault="002F7AC2" w:rsidP="008A2A6B">
      <w:pPr>
        <w:ind w:left="284"/>
        <w:jc w:val="both"/>
        <w:rPr>
          <w:color w:val="000000"/>
          <w:sz w:val="22"/>
          <w:szCs w:val="22"/>
        </w:rPr>
      </w:pPr>
      <w:r w:rsidRPr="008A2A6B">
        <w:rPr>
          <w:color w:val="000000"/>
          <w:sz w:val="22"/>
          <w:szCs w:val="22"/>
        </w:rPr>
        <w:t xml:space="preserve">A transzspiráció </w:t>
      </w:r>
      <w:r w:rsidRPr="008A2A6B">
        <w:rPr>
          <w:b/>
          <w:color w:val="000000"/>
          <w:sz w:val="22"/>
          <w:szCs w:val="22"/>
        </w:rPr>
        <w:t>három</w:t>
      </w:r>
      <w:r w:rsidRPr="008A2A6B">
        <w:rPr>
          <w:color w:val="000000"/>
          <w:sz w:val="22"/>
          <w:szCs w:val="22"/>
        </w:rPr>
        <w:t xml:space="preserve"> típusát lehet megkülönböztetni:</w:t>
      </w:r>
    </w:p>
    <w:p w:rsidR="002F7AC2" w:rsidRPr="008A2A6B" w:rsidRDefault="002F7AC2" w:rsidP="00CB481F">
      <w:pPr>
        <w:numPr>
          <w:ilvl w:val="0"/>
          <w:numId w:val="9"/>
        </w:numPr>
        <w:jc w:val="both"/>
        <w:rPr>
          <w:color w:val="000000"/>
          <w:sz w:val="22"/>
          <w:szCs w:val="22"/>
        </w:rPr>
      </w:pPr>
      <w:r w:rsidRPr="008A2A6B">
        <w:rPr>
          <w:b/>
          <w:bCs/>
          <w:i/>
          <w:color w:val="000000"/>
          <w:sz w:val="22"/>
          <w:szCs w:val="22"/>
        </w:rPr>
        <w:t>Cuticularis transzspiráció</w:t>
      </w:r>
      <w:r w:rsidRPr="008A2A6B">
        <w:rPr>
          <w:color w:val="000000"/>
          <w:sz w:val="22"/>
          <w:szCs w:val="22"/>
        </w:rPr>
        <w:t xml:space="preserve">. A párologtatás egy része a </w:t>
      </w:r>
      <w:hyperlink r:id="rId239" w:tooltip="Kutikula" w:history="1">
        <w:r w:rsidRPr="008A2A6B">
          <w:rPr>
            <w:color w:val="000000"/>
            <w:sz w:val="22"/>
            <w:szCs w:val="22"/>
          </w:rPr>
          <w:t>kutikulán</w:t>
        </w:r>
      </w:hyperlink>
      <w:r w:rsidRPr="008A2A6B">
        <w:rPr>
          <w:color w:val="000000"/>
          <w:sz w:val="22"/>
          <w:szCs w:val="22"/>
        </w:rPr>
        <w:t xml:space="preserve"> keresztül megy végbe. A kutikula ugyan általában nem vízáteresztő, azonban sejtszerkezete eltérő lehet. Minél vékonyabb, annál inkább alkalmas a párologtatásra. A transz</w:t>
      </w:r>
      <w:r w:rsidR="008A2A6B">
        <w:rPr>
          <w:color w:val="000000"/>
          <w:sz w:val="22"/>
          <w:szCs w:val="22"/>
        </w:rPr>
        <w:t>spirált vízmennyiség mintegy 20</w:t>
      </w:r>
      <w:r w:rsidRPr="008A2A6B">
        <w:rPr>
          <w:color w:val="000000"/>
          <w:sz w:val="22"/>
          <w:szCs w:val="22"/>
        </w:rPr>
        <w:t>%-a a kutikulán keresztül valósul meg.</w:t>
      </w:r>
    </w:p>
    <w:p w:rsidR="002F7AC2" w:rsidRPr="008A2A6B" w:rsidRDefault="002F7AC2" w:rsidP="00CB481F">
      <w:pPr>
        <w:numPr>
          <w:ilvl w:val="0"/>
          <w:numId w:val="9"/>
        </w:numPr>
        <w:jc w:val="both"/>
        <w:rPr>
          <w:color w:val="000000"/>
          <w:sz w:val="22"/>
          <w:szCs w:val="22"/>
        </w:rPr>
      </w:pPr>
      <w:r w:rsidRPr="008A2A6B">
        <w:rPr>
          <w:b/>
          <w:bCs/>
          <w:i/>
          <w:color w:val="000000"/>
          <w:sz w:val="22"/>
          <w:szCs w:val="22"/>
        </w:rPr>
        <w:t>Lenticelláris transzspiráció.</w:t>
      </w:r>
      <w:r w:rsidRPr="008A2A6B">
        <w:rPr>
          <w:color w:val="000000"/>
          <w:sz w:val="22"/>
          <w:szCs w:val="22"/>
        </w:rPr>
        <w:t xml:space="preserve"> Ez esetben a transzspirációt a lenticellák teszik lehetővé. Ez a vízmennyiség általában elhanyagolható mértékű és ritkán van élettani hatása.  </w:t>
      </w:r>
    </w:p>
    <w:p w:rsidR="002F7AC2" w:rsidRPr="008A2A6B" w:rsidRDefault="002F7AC2" w:rsidP="00CB481F">
      <w:pPr>
        <w:numPr>
          <w:ilvl w:val="0"/>
          <w:numId w:val="9"/>
        </w:numPr>
        <w:jc w:val="both"/>
        <w:rPr>
          <w:color w:val="000000"/>
          <w:sz w:val="22"/>
          <w:szCs w:val="22"/>
        </w:rPr>
      </w:pPr>
      <w:r w:rsidRPr="008A2A6B">
        <w:rPr>
          <w:b/>
          <w:bCs/>
          <w:i/>
          <w:color w:val="000000"/>
          <w:sz w:val="22"/>
          <w:szCs w:val="22"/>
        </w:rPr>
        <w:t>Stomatarius transzspirácó.</w:t>
      </w:r>
      <w:r w:rsidRPr="008A2A6B">
        <w:rPr>
          <w:color w:val="000000"/>
          <w:sz w:val="22"/>
          <w:szCs w:val="22"/>
        </w:rPr>
        <w:t xml:space="preserve"> A transzspiráció alapvető módja, amikor a növényi párologtatás a gázcserenyílásokon keresztül megy végbe. Az elpárologtatott víz 80-90%-a sztómákon keresztül távozik.</w:t>
      </w:r>
    </w:p>
    <w:p w:rsidR="002F7AC2" w:rsidRPr="001F7906" w:rsidRDefault="002F7AC2" w:rsidP="00477EB9">
      <w:pPr>
        <w:jc w:val="both"/>
        <w:outlineLvl w:val="1"/>
        <w:rPr>
          <w:bCs/>
          <w:color w:val="000000"/>
          <w:szCs w:val="24"/>
        </w:rPr>
      </w:pPr>
    </w:p>
    <w:p w:rsidR="002F7AC2" w:rsidRPr="000B6429" w:rsidRDefault="00AF6A8B" w:rsidP="00477EB9">
      <w:pPr>
        <w:spacing w:line="360" w:lineRule="auto"/>
        <w:ind w:left="284"/>
        <w:rPr>
          <w:b/>
          <w:sz w:val="22"/>
          <w:szCs w:val="22"/>
        </w:rPr>
      </w:pPr>
      <w:r>
        <w:rPr>
          <w:noProof/>
        </w:rPr>
        <w:pict>
          <v:shape id="_x0000_s1161" type="#_x0000_t202" style="position:absolute;left:0;text-align:left;margin-left:275.5pt;margin-top:27.05pt;width:127.95pt;height:25.3pt;z-index:251672064;visibility:visible;mso-height-percent:200;mso-height-percent:200;mso-width-relative:margin;mso-height-relative:margin" stroked="f">
            <v:textbox style="mso-fit-shape-to-text:t" inset="0,0,0,0">
              <w:txbxContent>
                <w:p w:rsidR="00AF6A8B" w:rsidRDefault="00AF6A8B" w:rsidP="00AF6A8B">
                  <w:pPr>
                    <w:tabs>
                      <w:tab w:val="left" w:pos="1580"/>
                    </w:tabs>
                    <w:jc w:val="center"/>
                  </w:pPr>
                  <w:r>
                    <w:rPr>
                      <w:sz w:val="22"/>
                      <w:szCs w:val="22"/>
                    </w:rPr>
                    <w:t>92.</w:t>
                  </w:r>
                  <w:r w:rsidRPr="000B6429">
                    <w:rPr>
                      <w:sz w:val="22"/>
                      <w:szCs w:val="22"/>
                    </w:rPr>
                    <w:t xml:space="preserve"> ábra. A fotoszintézis sematikus folyamata</w:t>
                  </w:r>
                </w:p>
              </w:txbxContent>
            </v:textbox>
          </v:shape>
        </w:pict>
      </w:r>
      <w:r w:rsidR="00477EB9" w:rsidRPr="00811BC7">
        <w:rPr>
          <w:b/>
        </w:rPr>
        <w:object w:dxaOrig="7198" w:dyaOrig="5398">
          <v:shape id="_x0000_i1077" type="#_x0000_t75" style="width:251.25pt;height:143.25pt" o:ole="" o:bordertopcolor="this" o:borderleftcolor="this" o:borderbottomcolor="this" o:borderrightcolor="this">
            <v:imagedata r:id="rId240" o:title="" croptop="2065f" cropbottom="13768f"/>
            <w10:bordertop type="single" width="4"/>
            <w10:borderleft type="single" width="4"/>
            <w10:borderbottom type="single" width="4"/>
            <w10:borderright type="single" width="4"/>
          </v:shape>
          <o:OLEObject Type="Embed" ProgID="PowerPoint.Slide.12" ShapeID="_x0000_i1077" DrawAspect="Content" ObjectID="_1547821644" r:id="rId241"/>
        </w:object>
      </w:r>
    </w:p>
    <w:p w:rsidR="002F7AC2" w:rsidRPr="008635FC" w:rsidRDefault="002F7AC2" w:rsidP="008635FC">
      <w:pPr>
        <w:rPr>
          <w:b/>
          <w:i/>
        </w:rPr>
      </w:pPr>
      <w:r w:rsidRPr="008635FC">
        <w:rPr>
          <w:b/>
          <w:i/>
        </w:rPr>
        <w:t>A transzspiráció élettani hatásai</w:t>
      </w:r>
    </w:p>
    <w:p w:rsidR="002F7AC2" w:rsidRPr="000B6429" w:rsidRDefault="002F7AC2" w:rsidP="000B6429">
      <w:pPr>
        <w:ind w:left="284"/>
        <w:jc w:val="both"/>
        <w:rPr>
          <w:sz w:val="22"/>
          <w:szCs w:val="22"/>
        </w:rPr>
      </w:pPr>
      <w:r w:rsidRPr="000B6429">
        <w:rPr>
          <w:color w:val="000000"/>
          <w:sz w:val="22"/>
          <w:szCs w:val="22"/>
        </w:rPr>
        <w:t xml:space="preserve">A transzspiráció a növények vízháztartásának alapvető szabályozó folyamata, ugyanis befolyásolja a vízfelvétel intenzitását és a víz hosszú távú szállítását, valamint a növényi szöveteken áthaladó víz mozgatójaként fogható fel. A párologtatás jelentőségét igazolja az a tény is, hogy a gyökerek által ozmózissal felvett víz mintegy 95%-a a folyadékáramot követően elhagyja a szervezetet, és a növény csak 5%-át vagy még annál is kevesebbet használ fel a növekedéséhez és az anyagcseréjéhez. Kedvezőtlen körülmények esetén, a növények gázcserenyílásaikat bezárják, annak érdekében, hogy elkerüljék a kiszáradást, így ezzel egy időben a szén-dioxid optimális mennyiségének felvétele sem tud megvalósulni. Ez a jelenség tekinthető a transzspiráció egyik „hátrányának”. Ez a belső ellentmondás, ami a növények vízgazdálkodása és a fotoszintézis között fennáll, nem azt jelenti, hogy a párologtatás felesleges és káros dolog lenne, mert a transzspiráció a növényben áthaladó vízáramot kedvezően befolyásolja, megkönnyíti az ásványi elemeknek a levelekbe jutását a gyökérből, és a párologtatás által csökkenti a levelek hőmérsékletét, így a legforróbb napon is képes biztosítani e folyamatok működését.  </w:t>
      </w:r>
    </w:p>
    <w:p w:rsidR="002F7AC2" w:rsidRPr="000B6429" w:rsidRDefault="002F7AC2" w:rsidP="000B6429">
      <w:pPr>
        <w:tabs>
          <w:tab w:val="left" w:pos="1580"/>
        </w:tabs>
        <w:jc w:val="both"/>
        <w:rPr>
          <w:sz w:val="22"/>
          <w:szCs w:val="22"/>
        </w:rPr>
      </w:pPr>
    </w:p>
    <w:p w:rsidR="002F7AC2" w:rsidRPr="000B6429" w:rsidRDefault="00AF6A8B" w:rsidP="002F7AC2">
      <w:pPr>
        <w:tabs>
          <w:tab w:val="left" w:pos="1580"/>
        </w:tabs>
        <w:jc w:val="center"/>
        <w:rPr>
          <w:sz w:val="22"/>
          <w:szCs w:val="22"/>
        </w:rPr>
      </w:pPr>
      <w:r w:rsidRPr="000B6429">
        <w:rPr>
          <w:b/>
          <w:sz w:val="22"/>
          <w:szCs w:val="22"/>
        </w:rPr>
        <w:object w:dxaOrig="7198" w:dyaOrig="5398">
          <v:shape id="_x0000_i1078" type="#_x0000_t75" style="width:289.5pt;height:171.75pt" o:ole="" o:bordertopcolor="this" o:borderleftcolor="this" o:borderbottomcolor="this" o:borderrightcolor="this">
            <v:imagedata r:id="rId242" o:title="" cropbottom="13768f"/>
            <w10:bordertop type="single" width="4"/>
            <w10:borderleft type="single" width="4"/>
            <w10:borderbottom type="single" width="4"/>
            <w10:borderright type="single" width="4"/>
          </v:shape>
          <o:OLEObject Type="Embed" ProgID="PowerPoint.Slide.12" ShapeID="_x0000_i1078" DrawAspect="Content" ObjectID="_1547821645" r:id="rId243"/>
        </w:object>
      </w:r>
    </w:p>
    <w:p w:rsidR="002F7AC2" w:rsidRPr="000B6429" w:rsidRDefault="002F7AC2" w:rsidP="002F7AC2">
      <w:pPr>
        <w:tabs>
          <w:tab w:val="left" w:pos="1580"/>
        </w:tabs>
        <w:rPr>
          <w:sz w:val="22"/>
          <w:szCs w:val="22"/>
        </w:rPr>
      </w:pPr>
    </w:p>
    <w:p w:rsidR="002F7AC2" w:rsidRDefault="00AF6A8B" w:rsidP="002F7AC2">
      <w:pPr>
        <w:tabs>
          <w:tab w:val="left" w:pos="1580"/>
        </w:tabs>
        <w:jc w:val="center"/>
        <w:rPr>
          <w:sz w:val="22"/>
          <w:szCs w:val="22"/>
        </w:rPr>
      </w:pPr>
      <w:r>
        <w:rPr>
          <w:sz w:val="22"/>
          <w:szCs w:val="22"/>
        </w:rPr>
        <w:t>93.</w:t>
      </w:r>
      <w:r w:rsidR="002F7AC2" w:rsidRPr="000B6429">
        <w:rPr>
          <w:sz w:val="22"/>
          <w:szCs w:val="22"/>
        </w:rPr>
        <w:t xml:space="preserve"> ábra. A respiráció sematikus folyamata</w:t>
      </w:r>
    </w:p>
    <w:p w:rsidR="000B6429" w:rsidRPr="000B6429" w:rsidRDefault="000B6429" w:rsidP="002F7AC2">
      <w:pPr>
        <w:tabs>
          <w:tab w:val="left" w:pos="1580"/>
        </w:tabs>
        <w:jc w:val="center"/>
        <w:rPr>
          <w:sz w:val="22"/>
          <w:szCs w:val="22"/>
        </w:rPr>
      </w:pPr>
    </w:p>
    <w:p w:rsidR="002F7AC2" w:rsidRPr="00E56DC9" w:rsidRDefault="00655666" w:rsidP="00655666">
      <w:pPr>
        <w:pStyle w:val="Cmsor1"/>
        <w:rPr>
          <w:szCs w:val="28"/>
        </w:rPr>
      </w:pPr>
      <w:r>
        <w:br w:type="page"/>
      </w:r>
      <w:bookmarkStart w:id="110" w:name="_Toc427560764"/>
      <w:r>
        <w:t>5. ÖNTÖZÉS ÉS TÁPANYAGELLÁTÁS</w:t>
      </w:r>
      <w:bookmarkEnd w:id="110"/>
      <w:r w:rsidR="00305EF2">
        <w:rPr>
          <w:rStyle w:val="Lbjegyzet-hivatkozs"/>
        </w:rPr>
        <w:footnoteReference w:id="3"/>
      </w:r>
    </w:p>
    <w:p w:rsidR="002F7AC2" w:rsidRDefault="00655666" w:rsidP="00655666">
      <w:pPr>
        <w:pStyle w:val="Cmsor2"/>
      </w:pPr>
      <w:bookmarkStart w:id="111" w:name="_Toc427560765"/>
      <w:r>
        <w:t xml:space="preserve">5.1. </w:t>
      </w:r>
      <w:r w:rsidR="002F7AC2" w:rsidRPr="00E56DC9">
        <w:t>A vízellátás és a növénytáplálás összefüggései</w:t>
      </w:r>
      <w:bookmarkEnd w:id="111"/>
      <w:r w:rsidR="002F7AC2" w:rsidRPr="00F500CD">
        <w:t xml:space="preserve"> </w:t>
      </w:r>
    </w:p>
    <w:p w:rsidR="002F7AC2" w:rsidRPr="00655666" w:rsidRDefault="002F7AC2" w:rsidP="00655666">
      <w:pPr>
        <w:jc w:val="both"/>
        <w:rPr>
          <w:b/>
          <w:i/>
          <w:sz w:val="22"/>
          <w:szCs w:val="22"/>
        </w:rPr>
      </w:pPr>
      <w:r w:rsidRPr="00655666">
        <w:rPr>
          <w:i/>
          <w:sz w:val="22"/>
          <w:szCs w:val="22"/>
        </w:rPr>
        <w:t xml:space="preserve">A növények tápanyagellátása csak és </w:t>
      </w:r>
      <w:r w:rsidRPr="00655666">
        <w:rPr>
          <w:b/>
          <w:i/>
          <w:sz w:val="22"/>
          <w:szCs w:val="22"/>
        </w:rPr>
        <w:t>kizárólag vizes oldatok</w:t>
      </w:r>
      <w:r w:rsidRPr="00655666">
        <w:rPr>
          <w:i/>
          <w:sz w:val="22"/>
          <w:szCs w:val="22"/>
        </w:rPr>
        <w:t xml:space="preserve"> segítségével mehet végbe. A növénytáplálás ennek megfelelően mind élettani, mind tápanyag</w:t>
      </w:r>
      <w:r w:rsidR="006F522A">
        <w:rPr>
          <w:i/>
          <w:sz w:val="22"/>
          <w:szCs w:val="22"/>
        </w:rPr>
        <w:t>-</w:t>
      </w:r>
      <w:r w:rsidRPr="00655666">
        <w:rPr>
          <w:i/>
          <w:sz w:val="22"/>
          <w:szCs w:val="22"/>
        </w:rPr>
        <w:t>felvételi szempontból vízforgalomhoz kötött, továbbá a biokémiai folyam</w:t>
      </w:r>
      <w:r w:rsidR="00655666" w:rsidRPr="00655666">
        <w:rPr>
          <w:i/>
          <w:sz w:val="22"/>
          <w:szCs w:val="22"/>
        </w:rPr>
        <w:t>a</w:t>
      </w:r>
      <w:r w:rsidRPr="00655666">
        <w:rPr>
          <w:i/>
          <w:sz w:val="22"/>
          <w:szCs w:val="22"/>
        </w:rPr>
        <w:t>tainak biztosításához a vízre, mint kémiai alapanyagra is szüksége van.</w:t>
      </w:r>
      <w:r w:rsidRPr="00AF6A8B">
        <w:rPr>
          <w:sz w:val="22"/>
          <w:szCs w:val="22"/>
        </w:rPr>
        <w:t xml:space="preserve"> </w:t>
      </w:r>
      <w:r w:rsidRPr="00655666">
        <w:rPr>
          <w:sz w:val="22"/>
          <w:szCs w:val="22"/>
        </w:rPr>
        <w:t>(Antal</w:t>
      </w:r>
      <w:r w:rsidR="00655666">
        <w:rPr>
          <w:sz w:val="22"/>
          <w:szCs w:val="22"/>
        </w:rPr>
        <w:t>,</w:t>
      </w:r>
      <w:r w:rsidRPr="00655666">
        <w:rPr>
          <w:sz w:val="22"/>
          <w:szCs w:val="22"/>
        </w:rPr>
        <w:t xml:space="preserve"> 2005)</w:t>
      </w:r>
      <w:r w:rsidRPr="00655666">
        <w:rPr>
          <w:b/>
          <w:i/>
          <w:sz w:val="22"/>
          <w:szCs w:val="22"/>
        </w:rPr>
        <w:t>.</w:t>
      </w:r>
    </w:p>
    <w:p w:rsidR="002F7AC2" w:rsidRPr="00655666" w:rsidRDefault="002F7AC2" w:rsidP="00655666">
      <w:pPr>
        <w:ind w:firstLine="284"/>
        <w:jc w:val="both"/>
        <w:rPr>
          <w:sz w:val="22"/>
          <w:szCs w:val="22"/>
        </w:rPr>
      </w:pPr>
      <w:r w:rsidRPr="00655666">
        <w:rPr>
          <w:sz w:val="22"/>
          <w:szCs w:val="22"/>
        </w:rPr>
        <w:t>1635-ben Jan Baptista van Helmont flamand kémikus volt az első, aki tudományos precizitással elvégzett egy kísérletet annak kiderítésére, hogy a növényi táplálkozás során milyen anyagok épülnek be. 200 font pontosan mért és előzetesen szárított földet használt a kísérlethez, melybe egy fiatal fűzet ültetett, majd 5 éven át nevelte. Csak esővízzel táplálta, még a ráhulló portól is megóvta. Öt év elteltével ismét méréseket végzett. Megállapította, hogy a föld 2 uncia híján azonos a kiindulási mennyiséggel, de ezt csak a kísérleti hibának tudta be. Megmérte a fűzfa gyarapodását, ez 165 font volt az eltelt időszakban és ezek alapján megfogalmazta téziseit, miszerint a növekedést egyes egyedül a felhasznált víz eredményezte. Ma már tudjuk, hogy az a bizonyos 2 uncia számos élettanilag szükséges elemet tartalmazott, valamint azt is, hogy a kifejlődött növényi tömeget szén, oxigén és hidrogén alkotta, melynek forrása csak részben volt a víz, másik részben pedig a levegő volt.</w:t>
      </w:r>
    </w:p>
    <w:p w:rsidR="002F7AC2" w:rsidRPr="00655666" w:rsidRDefault="002F7AC2" w:rsidP="00655666">
      <w:pPr>
        <w:ind w:firstLine="284"/>
        <w:jc w:val="both"/>
        <w:rPr>
          <w:sz w:val="22"/>
          <w:szCs w:val="22"/>
        </w:rPr>
      </w:pPr>
      <w:r w:rsidRPr="00655666">
        <w:rPr>
          <w:sz w:val="22"/>
          <w:szCs w:val="22"/>
        </w:rPr>
        <w:t>A tudományos alapokon álló tápanyagellátás, illetve tápanyag-visszapótlás gyakorlata Magyarországon elsőként Liebermann Leó nevéhez fűződik. Liebermann 1881-ben alapítója, majd egyben első igazgatója volt a M.</w:t>
      </w:r>
      <w:r w:rsidR="00655666">
        <w:rPr>
          <w:sz w:val="22"/>
          <w:szCs w:val="22"/>
        </w:rPr>
        <w:t xml:space="preserve"> </w:t>
      </w:r>
      <w:r w:rsidRPr="00655666">
        <w:rPr>
          <w:sz w:val="22"/>
          <w:szCs w:val="22"/>
        </w:rPr>
        <w:t>Kir. Chemiai Intézetnek. Az intézet kiterjedt talaj- és terményvizsgálatokat végzett. Tápanyag</w:t>
      </w:r>
      <w:r w:rsidR="006F522A">
        <w:rPr>
          <w:sz w:val="22"/>
          <w:szCs w:val="22"/>
        </w:rPr>
        <w:t>-</w:t>
      </w:r>
      <w:r w:rsidRPr="00655666">
        <w:rPr>
          <w:sz w:val="22"/>
          <w:szCs w:val="22"/>
        </w:rPr>
        <w:t>ellátási kísérleteket állított be, továbbá 1885-től elsőként az országban talajvizsgálatokra alapozott műtrágyázási szaktanácsot is adott (Jolánkai</w:t>
      </w:r>
      <w:r w:rsidR="00655666">
        <w:rPr>
          <w:sz w:val="22"/>
          <w:szCs w:val="22"/>
        </w:rPr>
        <w:t>,</w:t>
      </w:r>
      <w:r w:rsidRPr="00655666">
        <w:rPr>
          <w:sz w:val="22"/>
          <w:szCs w:val="22"/>
        </w:rPr>
        <w:t xml:space="preserve"> 2013).</w:t>
      </w:r>
    </w:p>
    <w:p w:rsidR="006F522A" w:rsidRDefault="002F7AC2" w:rsidP="00655666">
      <w:pPr>
        <w:ind w:firstLine="284"/>
        <w:jc w:val="both"/>
        <w:rPr>
          <w:sz w:val="22"/>
          <w:szCs w:val="22"/>
        </w:rPr>
      </w:pPr>
      <w:r w:rsidRPr="00655666">
        <w:rPr>
          <w:b/>
          <w:i/>
          <w:sz w:val="22"/>
          <w:szCs w:val="22"/>
        </w:rPr>
        <w:t xml:space="preserve">A növények tápanyagigénye jelentős. Szántóföldi növényeink a termés előállításához tetemes mennyiségű makroelemet használnak fel. Amennyiben e tápanyagok nincsenek, vagy nem kellő arányban, illetve nem felvehető módon vannak jelen az adott fenofázisban, akkor a növényzet fejlődésében zavar támad, a tápanyaghiány gátolja mind a vegetatív, majd a generatív fejlődést, </w:t>
      </w:r>
      <w:r w:rsidR="006F522A">
        <w:rPr>
          <w:b/>
          <w:i/>
          <w:sz w:val="22"/>
          <w:szCs w:val="22"/>
        </w:rPr>
        <w:sym w:font="Symbol" w:char="F02D"/>
      </w:r>
      <w:r w:rsidRPr="00655666">
        <w:rPr>
          <w:b/>
          <w:i/>
          <w:sz w:val="22"/>
          <w:szCs w:val="22"/>
        </w:rPr>
        <w:t xml:space="preserve"> végső</w:t>
      </w:r>
      <w:r w:rsidR="006F522A">
        <w:rPr>
          <w:b/>
          <w:i/>
          <w:sz w:val="22"/>
          <w:szCs w:val="22"/>
        </w:rPr>
        <w:t xml:space="preserve"> </w:t>
      </w:r>
      <w:r w:rsidRPr="00655666">
        <w:rPr>
          <w:b/>
          <w:i/>
          <w:sz w:val="22"/>
          <w:szCs w:val="22"/>
        </w:rPr>
        <w:t>soron a termésképzést</w:t>
      </w:r>
      <w:r w:rsidR="006F522A">
        <w:rPr>
          <w:sz w:val="22"/>
          <w:szCs w:val="22"/>
        </w:rPr>
        <w:t>.</w:t>
      </w:r>
    </w:p>
    <w:p w:rsidR="006F522A" w:rsidRDefault="002F7AC2" w:rsidP="00655666">
      <w:pPr>
        <w:ind w:firstLine="284"/>
        <w:jc w:val="both"/>
        <w:rPr>
          <w:sz w:val="22"/>
          <w:szCs w:val="22"/>
        </w:rPr>
      </w:pPr>
      <w:r w:rsidRPr="00655666">
        <w:rPr>
          <w:sz w:val="22"/>
          <w:szCs w:val="22"/>
        </w:rPr>
        <w:t>Természetesen az egyes növényfajok eltérő módon reagálnak a tápanyagellátásra. A tápanyagellátás minden termesztett növényfaj termésével erős pozitív korrelációt mutat, de az összefüggés szoros</w:t>
      </w:r>
      <w:r w:rsidR="006F522A">
        <w:rPr>
          <w:sz w:val="22"/>
          <w:szCs w:val="22"/>
        </w:rPr>
        <w:t>sága fajonként eltérő. A gabona</w:t>
      </w:r>
      <w:r w:rsidRPr="00655666">
        <w:rPr>
          <w:sz w:val="22"/>
          <w:szCs w:val="22"/>
        </w:rPr>
        <w:t>növényeknél legerősebb korrelációt a kukorica és az őszi búza esetében, a leggyengébbet a zabnál és a triticalénál találjuk. Van ugyanakkor a termőhely talajának tápanyag-szolgáltató képességét illetően még egy kritikus szempont. Ez pedig a kivont tápanyagok mennyisége. A megtermett terméssel és a melléktermékekkel az adott termőhely, a tábla tápanyagkészletét csökkentjük, ha úgy tetszik</w:t>
      </w:r>
      <w:r w:rsidR="006F522A">
        <w:rPr>
          <w:sz w:val="22"/>
          <w:szCs w:val="22"/>
        </w:rPr>
        <w:t>,</w:t>
      </w:r>
      <w:r w:rsidRPr="00655666">
        <w:rPr>
          <w:sz w:val="22"/>
          <w:szCs w:val="22"/>
        </w:rPr>
        <w:t xml:space="preserve"> negatív módon beavatkozunk biológiai egyensúlyába. Ezt a kivont tápanyagot vissza kell pótolni, pontosabban a termelési ciklust megelőzően biztosítanunk kell, ellenkező esetb</w:t>
      </w:r>
      <w:r w:rsidR="006F522A">
        <w:rPr>
          <w:sz w:val="22"/>
          <w:szCs w:val="22"/>
        </w:rPr>
        <w:t>en ún. “talajzsarolás” lép fel.</w:t>
      </w:r>
    </w:p>
    <w:p w:rsidR="002F7AC2" w:rsidRPr="00655666" w:rsidRDefault="002F7AC2" w:rsidP="00655666">
      <w:pPr>
        <w:ind w:firstLine="284"/>
        <w:jc w:val="both"/>
        <w:rPr>
          <w:sz w:val="22"/>
          <w:szCs w:val="22"/>
        </w:rPr>
      </w:pPr>
      <w:r w:rsidRPr="00655666">
        <w:rPr>
          <w:sz w:val="22"/>
          <w:szCs w:val="22"/>
        </w:rPr>
        <w:t>A tápanyag kijuttatása természetesen tápelemenként más és más módon történhet. Ennek legfontosabb eszköze ma is a talajvizsgálatokra alapozott tápanyag</w:t>
      </w:r>
      <w:r w:rsidR="006F522A">
        <w:rPr>
          <w:sz w:val="22"/>
          <w:szCs w:val="22"/>
        </w:rPr>
        <w:t>-</w:t>
      </w:r>
      <w:r w:rsidRPr="00655666">
        <w:rPr>
          <w:sz w:val="22"/>
          <w:szCs w:val="22"/>
        </w:rPr>
        <w:t>ellátási szaktanácsadás. Valójában a növények táplálása hasonlatos a haszonállatok etetéséhez. Megfelelő biológiai produkció csak elegendő tápanyag birtokában érhető el.</w:t>
      </w:r>
    </w:p>
    <w:p w:rsidR="001A06D4" w:rsidRDefault="002F7AC2" w:rsidP="006F522A">
      <w:pPr>
        <w:ind w:firstLine="284"/>
        <w:jc w:val="both"/>
        <w:rPr>
          <w:sz w:val="22"/>
          <w:szCs w:val="22"/>
        </w:rPr>
      </w:pPr>
      <w:r w:rsidRPr="00655666">
        <w:rPr>
          <w:iCs/>
          <w:sz w:val="22"/>
          <w:szCs w:val="22"/>
        </w:rPr>
        <w:t>Liebig</w:t>
      </w:r>
      <w:r w:rsidRPr="00655666">
        <w:rPr>
          <w:sz w:val="22"/>
          <w:szCs w:val="22"/>
        </w:rPr>
        <w:t xml:space="preserve"> klasszikus tápanyag-ellátási tételeit általában senki sem vitatja. Axiómaként fogadhatjuk el, hogy a növények életműködésük során tápanyagot vesznek fel </w:t>
      </w:r>
      <w:r w:rsidR="001A06D4">
        <w:rPr>
          <w:sz w:val="22"/>
          <w:szCs w:val="22"/>
        </w:rPr>
        <w:sym w:font="Symbol" w:char="F02D"/>
      </w:r>
      <w:r w:rsidRPr="00655666">
        <w:rPr>
          <w:sz w:val="22"/>
          <w:szCs w:val="22"/>
        </w:rPr>
        <w:t xml:space="preserve"> és </w:t>
      </w:r>
      <w:r w:rsidR="001A06D4" w:rsidRPr="00655666">
        <w:rPr>
          <w:sz w:val="22"/>
          <w:szCs w:val="22"/>
        </w:rPr>
        <w:t>ily</w:t>
      </w:r>
      <w:r w:rsidR="001A06D4">
        <w:rPr>
          <w:sz w:val="22"/>
          <w:szCs w:val="22"/>
        </w:rPr>
        <w:t xml:space="preserve"> </w:t>
      </w:r>
      <w:r w:rsidRPr="00655666">
        <w:rPr>
          <w:sz w:val="22"/>
          <w:szCs w:val="22"/>
        </w:rPr>
        <w:t xml:space="preserve">módon vonnak el környezetüktől </w:t>
      </w:r>
      <w:r w:rsidR="001A06D4">
        <w:rPr>
          <w:sz w:val="22"/>
          <w:szCs w:val="22"/>
        </w:rPr>
        <w:sym w:font="Symbol" w:char="F02D"/>
      </w:r>
      <w:r w:rsidRPr="00655666">
        <w:rPr>
          <w:sz w:val="22"/>
          <w:szCs w:val="22"/>
        </w:rPr>
        <w:t xml:space="preserve">, melyet a termesztés folyamán pótolni kell. Teljesen heterogén viszont az alkalmazott tápanyagformák megítélése. E téren csaknem minden környezetvédő mozgalom vagy módszer szigorú "orwelli" kategóriákat állít fel: miszerint a szervestrágya jó, a műtrágya rossz. Ugyanakkor mind a talaj, mind a növény szempontjából teljesen közömbös, hogy az adott tápanyag milyen eredetű, mint az </w:t>
      </w:r>
      <w:r w:rsidRPr="00655666">
        <w:rPr>
          <w:iCs/>
          <w:sz w:val="22"/>
          <w:szCs w:val="22"/>
        </w:rPr>
        <w:t>Kádár</w:t>
      </w:r>
      <w:r w:rsidRPr="00655666">
        <w:rPr>
          <w:sz w:val="22"/>
          <w:szCs w:val="22"/>
        </w:rPr>
        <w:t xml:space="preserve"> (1989), valamint </w:t>
      </w:r>
      <w:r w:rsidRPr="00655666">
        <w:rPr>
          <w:iCs/>
          <w:sz w:val="22"/>
          <w:szCs w:val="22"/>
        </w:rPr>
        <w:t>Füleky</w:t>
      </w:r>
      <w:r w:rsidRPr="00655666">
        <w:rPr>
          <w:sz w:val="22"/>
          <w:szCs w:val="22"/>
        </w:rPr>
        <w:t xml:space="preserve"> (1999) igazolták. A probléma rendszerint a helytelen és túlzott mértékű tápanyagellá</w:t>
      </w:r>
      <w:r w:rsidR="001A06D4">
        <w:rPr>
          <w:sz w:val="22"/>
          <w:szCs w:val="22"/>
        </w:rPr>
        <w:t>tásból fakad, amikor a tápanyag-</w:t>
      </w:r>
      <w:r w:rsidRPr="00655666">
        <w:rPr>
          <w:sz w:val="22"/>
          <w:szCs w:val="22"/>
        </w:rPr>
        <w:t xml:space="preserve">visszapótlás adagjának mértéke meghaladja a termesztett növény igényeit. Ennek veszélyeire </w:t>
      </w:r>
      <w:r w:rsidRPr="00655666">
        <w:rPr>
          <w:iCs/>
          <w:sz w:val="22"/>
          <w:szCs w:val="22"/>
        </w:rPr>
        <w:t>Láng</w:t>
      </w:r>
      <w:r w:rsidRPr="00655666">
        <w:rPr>
          <w:sz w:val="22"/>
          <w:szCs w:val="22"/>
        </w:rPr>
        <w:t xml:space="preserve"> (1971) már csaknem negyedszázaddal ezelőtt felhívta a figyelmet. </w:t>
      </w:r>
      <w:r w:rsidRPr="00655666">
        <w:rPr>
          <w:iCs/>
          <w:sz w:val="22"/>
          <w:szCs w:val="22"/>
        </w:rPr>
        <w:t>Kádár</w:t>
      </w:r>
      <w:r w:rsidRPr="00655666">
        <w:rPr>
          <w:i/>
          <w:iCs/>
          <w:sz w:val="22"/>
          <w:szCs w:val="22"/>
        </w:rPr>
        <w:t xml:space="preserve"> </w:t>
      </w:r>
      <w:r w:rsidRPr="00655666">
        <w:rPr>
          <w:sz w:val="22"/>
          <w:szCs w:val="22"/>
        </w:rPr>
        <w:t>(1989) szakszerűen tekinti át az elégtelen és a túl</w:t>
      </w:r>
      <w:r w:rsidR="001A06D4">
        <w:rPr>
          <w:sz w:val="22"/>
          <w:szCs w:val="22"/>
        </w:rPr>
        <w:t>zott tápanyagellátás eseteit.</w:t>
      </w:r>
    </w:p>
    <w:p w:rsidR="002F7AC2" w:rsidRPr="00655666" w:rsidRDefault="002F7AC2" w:rsidP="006F522A">
      <w:pPr>
        <w:ind w:firstLine="284"/>
        <w:jc w:val="both"/>
        <w:rPr>
          <w:sz w:val="22"/>
          <w:szCs w:val="22"/>
        </w:rPr>
      </w:pPr>
      <w:r w:rsidRPr="00655666">
        <w:rPr>
          <w:sz w:val="22"/>
          <w:szCs w:val="22"/>
        </w:rPr>
        <w:t>Az 1970-es években Gödöllőn került</w:t>
      </w:r>
      <w:r w:rsidR="001A06D4">
        <w:rPr>
          <w:sz w:val="22"/>
          <w:szCs w:val="22"/>
        </w:rPr>
        <w:t xml:space="preserve"> kidolgozásra intenzív tápanyag-</w:t>
      </w:r>
      <w:r w:rsidRPr="00655666">
        <w:rPr>
          <w:sz w:val="22"/>
          <w:szCs w:val="22"/>
        </w:rPr>
        <w:t>ellátási módszer, mely a talaj tápanyagkészletéhez igazodik és MÉM-NAK eljárásként lett ismert (in Füleky</w:t>
      </w:r>
      <w:r w:rsidR="00655666">
        <w:rPr>
          <w:sz w:val="22"/>
          <w:szCs w:val="22"/>
        </w:rPr>
        <w:t>,</w:t>
      </w:r>
      <w:r w:rsidRPr="00655666">
        <w:rPr>
          <w:sz w:val="22"/>
          <w:szCs w:val="22"/>
        </w:rPr>
        <w:t xml:space="preserve"> 1999).</w:t>
      </w:r>
    </w:p>
    <w:p w:rsidR="002F7AC2" w:rsidRDefault="002F7AC2" w:rsidP="002F7AC2">
      <w:pPr>
        <w:rPr>
          <w:szCs w:val="24"/>
        </w:rPr>
      </w:pPr>
    </w:p>
    <w:p w:rsidR="002F7AC2" w:rsidRDefault="00AF6A8B" w:rsidP="002F7AC2">
      <w:pPr>
        <w:jc w:val="center"/>
        <w:rPr>
          <w:szCs w:val="24"/>
        </w:rPr>
      </w:pPr>
      <w:r w:rsidRPr="0069159F">
        <w:rPr>
          <w:b/>
        </w:rPr>
        <w:object w:dxaOrig="7019" w:dyaOrig="5264">
          <v:shape id="_x0000_i1079" type="#_x0000_t75" style="width:265.5pt;height:156.75pt" o:ole="">
            <v:imagedata r:id="rId244" o:title="" croptop="14117f"/>
            <w10:bordertop type="single" width="4"/>
            <w10:borderleft type="single" width="4"/>
            <w10:borderbottom type="single" width="4"/>
            <w10:borderright type="single" width="4"/>
          </v:shape>
          <o:OLEObject Type="Embed" ProgID="PowerPoint.Slide.12" ShapeID="_x0000_i1079" DrawAspect="Content" ObjectID="_1547821646" r:id="rId245"/>
        </w:object>
      </w:r>
    </w:p>
    <w:p w:rsidR="002F7AC2" w:rsidRPr="00506881" w:rsidRDefault="002F7AC2" w:rsidP="002F7AC2">
      <w:pPr>
        <w:rPr>
          <w:sz w:val="22"/>
          <w:szCs w:val="22"/>
        </w:rPr>
      </w:pPr>
    </w:p>
    <w:p w:rsidR="00506881" w:rsidRDefault="00AF6A8B" w:rsidP="002F7AC2">
      <w:pPr>
        <w:jc w:val="center"/>
        <w:rPr>
          <w:sz w:val="22"/>
          <w:szCs w:val="22"/>
        </w:rPr>
      </w:pPr>
      <w:r>
        <w:rPr>
          <w:sz w:val="22"/>
          <w:szCs w:val="22"/>
        </w:rPr>
        <w:t>94.</w:t>
      </w:r>
      <w:r w:rsidR="002F7AC2" w:rsidRPr="00506881">
        <w:rPr>
          <w:sz w:val="22"/>
          <w:szCs w:val="22"/>
        </w:rPr>
        <w:t xml:space="preserve"> ábra</w:t>
      </w:r>
      <w:r w:rsidR="00506881">
        <w:rPr>
          <w:sz w:val="22"/>
          <w:szCs w:val="22"/>
        </w:rPr>
        <w:t>.</w:t>
      </w:r>
      <w:r w:rsidR="002F7AC2" w:rsidRPr="00506881">
        <w:rPr>
          <w:sz w:val="22"/>
          <w:szCs w:val="22"/>
        </w:rPr>
        <w:t xml:space="preserve"> A talaj vízmegtartó képessége, és a növényi vízfelvétel élettanilag optimális tartománya</w:t>
      </w:r>
    </w:p>
    <w:p w:rsidR="002F7AC2" w:rsidRPr="00506881" w:rsidRDefault="002F7AC2" w:rsidP="002F7AC2">
      <w:pPr>
        <w:jc w:val="center"/>
        <w:rPr>
          <w:sz w:val="20"/>
        </w:rPr>
      </w:pPr>
      <w:r w:rsidRPr="00506881">
        <w:rPr>
          <w:sz w:val="20"/>
        </w:rPr>
        <w:t>(Jolánkai</w:t>
      </w:r>
      <w:r w:rsidR="00506881">
        <w:rPr>
          <w:sz w:val="20"/>
        </w:rPr>
        <w:t>,</w:t>
      </w:r>
      <w:r w:rsidRPr="00506881">
        <w:rPr>
          <w:sz w:val="20"/>
        </w:rPr>
        <w:t xml:space="preserve"> 2010)</w:t>
      </w:r>
    </w:p>
    <w:p w:rsidR="002F7AC2" w:rsidRPr="00506881" w:rsidRDefault="002F7AC2" w:rsidP="002F7AC2">
      <w:pPr>
        <w:rPr>
          <w:sz w:val="22"/>
          <w:szCs w:val="22"/>
        </w:rPr>
      </w:pPr>
    </w:p>
    <w:p w:rsidR="001A06D4" w:rsidRDefault="002F7AC2" w:rsidP="001A06D4">
      <w:pPr>
        <w:ind w:firstLine="284"/>
        <w:jc w:val="both"/>
        <w:rPr>
          <w:sz w:val="22"/>
          <w:szCs w:val="22"/>
        </w:rPr>
      </w:pPr>
      <w:r w:rsidRPr="001A06D4">
        <w:rPr>
          <w:sz w:val="22"/>
          <w:szCs w:val="22"/>
        </w:rPr>
        <w:t>Bármely tápanyag felvétele a növény számára elsődlegesen a talaj folyadékfázisában jelenlévő vízoldható vegyületek, leggyakrabban szervetlen sók formájában biztosított</w:t>
      </w:r>
      <w:r w:rsidR="001A06D4">
        <w:rPr>
          <w:sz w:val="22"/>
          <w:szCs w:val="22"/>
        </w:rPr>
        <w:t>.</w:t>
      </w:r>
    </w:p>
    <w:p w:rsidR="002F7AC2" w:rsidRPr="001A06D4" w:rsidRDefault="002F7AC2" w:rsidP="001A06D4">
      <w:pPr>
        <w:ind w:firstLine="284"/>
        <w:jc w:val="both"/>
        <w:rPr>
          <w:sz w:val="22"/>
          <w:szCs w:val="22"/>
        </w:rPr>
      </w:pPr>
      <w:r w:rsidRPr="001A06D4">
        <w:rPr>
          <w:sz w:val="22"/>
          <w:szCs w:val="22"/>
        </w:rPr>
        <w:t xml:space="preserve">A folyadékfázis bejutását a növényi szövetbe két tényező határozza meg: egyik az </w:t>
      </w:r>
      <w:r w:rsidRPr="001A06D4">
        <w:rPr>
          <w:b/>
          <w:sz w:val="22"/>
          <w:szCs w:val="22"/>
        </w:rPr>
        <w:t>ozmotikus nyomás révén kialakuló szívóhatás</w:t>
      </w:r>
      <w:r w:rsidRPr="001A06D4">
        <w:rPr>
          <w:sz w:val="22"/>
          <w:szCs w:val="22"/>
        </w:rPr>
        <w:t>, amely képes leküzdeni a talaj nedvességtartalmát fenntartó adszorpciót. Gazdasági haszonnövényeink tápanyag-felvételi tenziójának tartománya optimálisan a</w:t>
      </w:r>
      <w:r>
        <w:rPr>
          <w:szCs w:val="24"/>
        </w:rPr>
        <w:t xml:space="preserve"> </w:t>
      </w:r>
      <w:r w:rsidRPr="001A06D4">
        <w:rPr>
          <w:sz w:val="22"/>
          <w:szCs w:val="22"/>
        </w:rPr>
        <w:t xml:space="preserve">vízkapacitással megegyező 1 at, valamint a hervadáspontot jelentő 15 at közé esik. A másik tényező a </w:t>
      </w:r>
      <w:r w:rsidRPr="001A06D4">
        <w:rPr>
          <w:b/>
          <w:sz w:val="22"/>
          <w:szCs w:val="22"/>
        </w:rPr>
        <w:t>talaj folyadékfázisának koncentrációja</w:t>
      </w:r>
      <w:r w:rsidRPr="001A06D4">
        <w:rPr>
          <w:sz w:val="22"/>
          <w:szCs w:val="22"/>
        </w:rPr>
        <w:t xml:space="preserve">. Amennyiben ez meghaladja a gyökérsejtek koncentrációját, abban az esetben a növény nem lesz képes ozmotikus folyadékfelvételre. Ilyen eset alakulhat ki a szikes talajokon, ahol a nagy sókoncentráció révén még a teljes vízkapacitásig feltelt talajban is elpusztulhatnak a növények. </w:t>
      </w:r>
    </w:p>
    <w:p w:rsidR="002F7AC2" w:rsidRPr="001A06D4" w:rsidRDefault="002F7AC2" w:rsidP="001A06D4">
      <w:pPr>
        <w:ind w:firstLine="284"/>
        <w:jc w:val="both"/>
        <w:rPr>
          <w:sz w:val="22"/>
          <w:szCs w:val="22"/>
        </w:rPr>
      </w:pPr>
      <w:r w:rsidRPr="001A06D4">
        <w:rPr>
          <w:sz w:val="22"/>
          <w:szCs w:val="22"/>
        </w:rPr>
        <w:t xml:space="preserve">Lényegi eleme az autotróf növényi táplálkozásnak a fotoszintézis révén megtermelt asszimiláták szállítása, beépítése, illetve metabolikus tovább-feldolgozása. </w:t>
      </w:r>
    </w:p>
    <w:p w:rsidR="002F7AC2" w:rsidRPr="001A06D4" w:rsidRDefault="002F7AC2" w:rsidP="001A06D4">
      <w:pPr>
        <w:rPr>
          <w:sz w:val="22"/>
          <w:szCs w:val="22"/>
        </w:rPr>
      </w:pPr>
    </w:p>
    <w:p w:rsidR="002F7AC2" w:rsidRDefault="00AF3A84" w:rsidP="001A06D4">
      <w:pPr>
        <w:jc w:val="center"/>
        <w:rPr>
          <w:szCs w:val="24"/>
        </w:rPr>
      </w:pPr>
      <w:r>
        <w:rPr>
          <w:noProof/>
          <w:sz w:val="22"/>
          <w:szCs w:val="22"/>
        </w:rPr>
        <w:drawing>
          <wp:inline distT="0" distB="0" distL="0" distR="0">
            <wp:extent cx="3181350" cy="2381250"/>
            <wp:effectExtent l="19050" t="19050" r="19050" b="19050"/>
            <wp:docPr id="16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46" cstate="print"/>
                    <a:srcRect/>
                    <a:stretch>
                      <a:fillRect/>
                    </a:stretch>
                  </pic:blipFill>
                  <pic:spPr bwMode="auto">
                    <a:xfrm>
                      <a:off x="0" y="0"/>
                      <a:ext cx="3181350" cy="2381250"/>
                    </a:xfrm>
                    <a:prstGeom prst="rect">
                      <a:avLst/>
                    </a:prstGeom>
                    <a:noFill/>
                    <a:ln w="6350" cmpd="sng">
                      <a:solidFill>
                        <a:srgbClr val="000000"/>
                      </a:solidFill>
                      <a:miter lim="800000"/>
                      <a:headEnd/>
                      <a:tailEnd/>
                    </a:ln>
                    <a:effectLst/>
                  </pic:spPr>
                </pic:pic>
              </a:graphicData>
            </a:graphic>
          </wp:inline>
        </w:drawing>
      </w:r>
    </w:p>
    <w:p w:rsidR="002F7AC2" w:rsidRDefault="002F7AC2" w:rsidP="002F7AC2">
      <w:pPr>
        <w:spacing w:line="360" w:lineRule="auto"/>
        <w:ind w:left="360"/>
        <w:rPr>
          <w:szCs w:val="24"/>
        </w:rPr>
      </w:pPr>
    </w:p>
    <w:p w:rsidR="002F7AC2" w:rsidRDefault="00AF6A8B" w:rsidP="002F7AC2">
      <w:pPr>
        <w:spacing w:line="360" w:lineRule="auto"/>
        <w:ind w:left="360"/>
        <w:jc w:val="center"/>
        <w:rPr>
          <w:sz w:val="22"/>
          <w:szCs w:val="22"/>
        </w:rPr>
      </w:pPr>
      <w:r>
        <w:rPr>
          <w:sz w:val="22"/>
          <w:szCs w:val="22"/>
        </w:rPr>
        <w:t>95. ábra.</w:t>
      </w:r>
      <w:r w:rsidR="001A06D4" w:rsidRPr="001A06D4">
        <w:rPr>
          <w:sz w:val="22"/>
          <w:szCs w:val="22"/>
        </w:rPr>
        <w:t xml:space="preserve"> T</w:t>
      </w:r>
      <w:r w:rsidR="002F7AC2" w:rsidRPr="001A06D4">
        <w:rPr>
          <w:sz w:val="22"/>
          <w:szCs w:val="22"/>
        </w:rPr>
        <w:t>ápanyagok folyékony közegben történő kijuttatása</w:t>
      </w:r>
    </w:p>
    <w:p w:rsidR="001A06D4" w:rsidRDefault="001A06D4" w:rsidP="001A06D4">
      <w:pPr>
        <w:ind w:left="360"/>
        <w:jc w:val="center"/>
        <w:rPr>
          <w:sz w:val="22"/>
          <w:szCs w:val="22"/>
        </w:rPr>
      </w:pPr>
    </w:p>
    <w:p w:rsidR="002F7AC2" w:rsidRPr="001A06D4" w:rsidRDefault="00AF3A84" w:rsidP="001A06D4">
      <w:pPr>
        <w:jc w:val="center"/>
        <w:rPr>
          <w:sz w:val="22"/>
          <w:szCs w:val="22"/>
        </w:rPr>
      </w:pPr>
      <w:r>
        <w:rPr>
          <w:noProof/>
          <w:sz w:val="22"/>
          <w:szCs w:val="22"/>
        </w:rPr>
        <w:drawing>
          <wp:inline distT="0" distB="0" distL="0" distR="0">
            <wp:extent cx="3181350" cy="2381250"/>
            <wp:effectExtent l="19050" t="19050" r="19050" b="19050"/>
            <wp:docPr id="168" name="Kép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6"/>
                    <pic:cNvPicPr preferRelativeResize="0">
                      <a:picLocks noChangeArrowheads="1"/>
                    </pic:cNvPicPr>
                  </pic:nvPicPr>
                  <pic:blipFill>
                    <a:blip r:embed="rId247" cstate="print"/>
                    <a:srcRect/>
                    <a:stretch>
                      <a:fillRect/>
                    </a:stretch>
                  </pic:blipFill>
                  <pic:spPr bwMode="auto">
                    <a:xfrm>
                      <a:off x="0" y="0"/>
                      <a:ext cx="3181350" cy="2381250"/>
                    </a:xfrm>
                    <a:prstGeom prst="rect">
                      <a:avLst/>
                    </a:prstGeom>
                    <a:noFill/>
                    <a:ln w="6350" cmpd="sng">
                      <a:solidFill>
                        <a:srgbClr val="000000"/>
                      </a:solidFill>
                      <a:miter lim="800000"/>
                      <a:headEnd/>
                      <a:tailEnd/>
                    </a:ln>
                    <a:effectLst/>
                  </pic:spPr>
                </pic:pic>
              </a:graphicData>
            </a:graphic>
          </wp:inline>
        </w:drawing>
      </w:r>
    </w:p>
    <w:p w:rsidR="002F7AC2" w:rsidRPr="001A06D4" w:rsidRDefault="002F7AC2" w:rsidP="001A06D4">
      <w:pPr>
        <w:ind w:left="360"/>
        <w:rPr>
          <w:sz w:val="22"/>
          <w:szCs w:val="22"/>
        </w:rPr>
      </w:pPr>
    </w:p>
    <w:p w:rsidR="002F7AC2" w:rsidRPr="001A06D4" w:rsidRDefault="00AF6A8B" w:rsidP="001A06D4">
      <w:pPr>
        <w:ind w:left="360"/>
        <w:jc w:val="center"/>
        <w:rPr>
          <w:sz w:val="22"/>
          <w:szCs w:val="22"/>
        </w:rPr>
      </w:pPr>
      <w:r>
        <w:rPr>
          <w:sz w:val="22"/>
          <w:szCs w:val="22"/>
        </w:rPr>
        <w:t>96. ábra.</w:t>
      </w:r>
      <w:r w:rsidR="002F7AC2" w:rsidRPr="001A06D4">
        <w:rPr>
          <w:sz w:val="22"/>
          <w:szCs w:val="22"/>
        </w:rPr>
        <w:t xml:space="preserve"> Tápanyagok szilárd formában történő kijuttatása</w:t>
      </w:r>
    </w:p>
    <w:p w:rsidR="002F7AC2" w:rsidRDefault="002F7AC2" w:rsidP="00BB7643">
      <w:pPr>
        <w:pStyle w:val="Cmsor2"/>
      </w:pPr>
      <w:bookmarkStart w:id="112" w:name="_Toc427560766"/>
      <w:r w:rsidRPr="00B24DDE">
        <w:t>5</w:t>
      </w:r>
      <w:r w:rsidR="00BB7643">
        <w:t>.2.</w:t>
      </w:r>
      <w:r w:rsidRPr="00B24DDE">
        <w:t xml:space="preserve"> </w:t>
      </w:r>
      <w:r w:rsidRPr="00ED6035">
        <w:t>Makroelemek</w:t>
      </w:r>
      <w:bookmarkEnd w:id="112"/>
      <w:r w:rsidRPr="00ED6035">
        <w:t xml:space="preserve"> </w:t>
      </w:r>
    </w:p>
    <w:p w:rsidR="002F7AC2" w:rsidRPr="00BB7643" w:rsidRDefault="002F7AC2" w:rsidP="00BB7643">
      <w:pPr>
        <w:jc w:val="both"/>
        <w:rPr>
          <w:b/>
          <w:i/>
          <w:sz w:val="22"/>
          <w:szCs w:val="22"/>
        </w:rPr>
      </w:pPr>
      <w:r w:rsidRPr="00BB7643">
        <w:rPr>
          <w:b/>
          <w:i/>
          <w:sz w:val="22"/>
          <w:szCs w:val="22"/>
        </w:rPr>
        <w:t>A növényi életfolyamatok során biztosítani szükséges a vegetatív és a generatív fejlődéshez szükséges tápelemek jelenlétét, valamint azok felvehetőségének körülményeit.</w:t>
      </w:r>
    </w:p>
    <w:p w:rsidR="002F7AC2" w:rsidRPr="00BB7643" w:rsidRDefault="002F7AC2" w:rsidP="00BB7643">
      <w:pPr>
        <w:ind w:firstLine="284"/>
        <w:jc w:val="both"/>
        <w:rPr>
          <w:sz w:val="22"/>
          <w:szCs w:val="22"/>
        </w:rPr>
      </w:pPr>
      <w:r w:rsidRPr="00BB7643">
        <w:rPr>
          <w:sz w:val="22"/>
          <w:szCs w:val="22"/>
        </w:rPr>
        <w:t xml:space="preserve">A </w:t>
      </w:r>
      <w:r w:rsidR="00EA1108">
        <w:rPr>
          <w:sz w:val="22"/>
          <w:szCs w:val="22"/>
        </w:rPr>
        <w:t>97.</w:t>
      </w:r>
      <w:r w:rsidRPr="00BB7643">
        <w:rPr>
          <w:sz w:val="22"/>
          <w:szCs w:val="22"/>
        </w:rPr>
        <w:t xml:space="preserve"> ábra szemlélteti a növényi élethez szükséges kilenc esszenciális makroelemet, az élettanilag szükséges mennyiségük szerinti csökkenő sorrendben. Az egyes tápelemek feletti egyszerű piktogramok azok forrását jelölik, a kék kör a levegőt, a henger a vizet, illetve a barna kockák a talajt szimbolizálják. A magnézium, illetve a kalcium esetében szükségtelen a forrás megjelölése, holott ezek esetében is a talajból származnak, ugyanis a Kárpát-medence talajai mindkét elemből bőségesen ellátottak, mind a dolomit, mind a különféle </w:t>
      </w:r>
      <w:r w:rsidR="00BB7643" w:rsidRPr="00BB7643">
        <w:rPr>
          <w:sz w:val="22"/>
          <w:szCs w:val="22"/>
        </w:rPr>
        <w:t>mészkőformák</w:t>
      </w:r>
      <w:r w:rsidRPr="00BB7643">
        <w:rPr>
          <w:sz w:val="22"/>
          <w:szCs w:val="22"/>
        </w:rPr>
        <w:t xml:space="preserve"> alapanyagai a pannon üledéknek.</w:t>
      </w:r>
    </w:p>
    <w:p w:rsidR="002F7AC2" w:rsidRPr="00BB7643" w:rsidRDefault="002F7AC2" w:rsidP="00BB7643">
      <w:pPr>
        <w:ind w:firstLine="284"/>
        <w:jc w:val="both"/>
        <w:rPr>
          <w:sz w:val="22"/>
          <w:szCs w:val="22"/>
        </w:rPr>
      </w:pPr>
      <w:r w:rsidRPr="00BB7643">
        <w:rPr>
          <w:sz w:val="22"/>
          <w:szCs w:val="22"/>
        </w:rPr>
        <w:t>A szén és az oxigén forrása a levegő. E két elem ellátottsága ugyancsak korlátlannak ítélhető meg, ellentétben a levegőben megtalálható nitrogénnel (ez esetben a piktogram</w:t>
      </w:r>
      <w:r w:rsidR="00BB7643">
        <w:rPr>
          <w:sz w:val="22"/>
          <w:szCs w:val="22"/>
        </w:rPr>
        <w:t xml:space="preserve"> </w:t>
      </w:r>
      <w:r w:rsidRPr="00BB7643">
        <w:rPr>
          <w:sz w:val="22"/>
          <w:szCs w:val="22"/>
        </w:rPr>
        <w:t>át is van húzva), ugyanis d</w:t>
      </w:r>
      <w:r w:rsidR="00BB7643">
        <w:rPr>
          <w:sz w:val="22"/>
          <w:szCs w:val="22"/>
        </w:rPr>
        <w:t>acára a légkör 78</w:t>
      </w:r>
      <w:r w:rsidRPr="00BB7643">
        <w:rPr>
          <w:sz w:val="22"/>
          <w:szCs w:val="22"/>
        </w:rPr>
        <w:t xml:space="preserve">%-os N tartalmának, ez az elem ebben </w:t>
      </w:r>
      <w:r w:rsidR="00BB7643">
        <w:rPr>
          <w:sz w:val="22"/>
          <w:szCs w:val="22"/>
        </w:rPr>
        <w:t>a formában nem, csak a nitrogén</w:t>
      </w:r>
      <w:r w:rsidRPr="00BB7643">
        <w:rPr>
          <w:sz w:val="22"/>
          <w:szCs w:val="22"/>
        </w:rPr>
        <w:t>ciklus során végbemenő átalakulások során válik felvehetővé. Lényegében a nitrát jelenti a ciklusnak azt a pontját, amely esetben a nitrogén felvehetővé válik. Ez esetben viszont három lehetséges kimenetellel kell számolnunk; optimális esetben – összhangban a n</w:t>
      </w:r>
      <w:r w:rsidR="00BB7643">
        <w:rPr>
          <w:sz w:val="22"/>
          <w:szCs w:val="22"/>
        </w:rPr>
        <w:t>övény fejlődésével – a nitrogén</w:t>
      </w:r>
      <w:r w:rsidRPr="00BB7643">
        <w:rPr>
          <w:sz w:val="22"/>
          <w:szCs w:val="22"/>
        </w:rPr>
        <w:t xml:space="preserve">ciklusban keletkező nitrátot felveszi a növényzet. Rosszabb esetben, felborult cönózis esetén nem a kultúrnövény, hanem a jelenlévő gyomnövények veszik fel. A második eset élettanilag az egyszerű veszteséget jelenti, nevezetesen, </w:t>
      </w:r>
      <w:r w:rsidR="00BB7643">
        <w:rPr>
          <w:sz w:val="22"/>
          <w:szCs w:val="22"/>
        </w:rPr>
        <w:t>amennyiben nincs nitrát-</w:t>
      </w:r>
      <w:r w:rsidRPr="00BB7643">
        <w:rPr>
          <w:sz w:val="22"/>
          <w:szCs w:val="22"/>
        </w:rPr>
        <w:t>felvételre alkalmas vegetáció az adott termőhelyen, nos, akkor a nitrogén viss</w:t>
      </w:r>
      <w:r w:rsidR="00BB7643">
        <w:rPr>
          <w:sz w:val="22"/>
          <w:szCs w:val="22"/>
        </w:rPr>
        <w:t>zaadja lelkét a teremtőnek és gá</w:t>
      </w:r>
      <w:r w:rsidRPr="00BB7643">
        <w:rPr>
          <w:sz w:val="22"/>
          <w:szCs w:val="22"/>
        </w:rPr>
        <w:t xml:space="preserve">z formájában a légkörbe távozik. A harmadik eset viszont a legproblematikusabb, amikor a talajban lévő nitrát kimosódik és elszennyezi az első vízadó réteget. </w:t>
      </w:r>
    </w:p>
    <w:p w:rsidR="002F7AC2" w:rsidRPr="00BB7643" w:rsidRDefault="002F7AC2" w:rsidP="00BB7643">
      <w:pPr>
        <w:spacing w:line="360" w:lineRule="auto"/>
        <w:jc w:val="both"/>
        <w:rPr>
          <w:sz w:val="22"/>
          <w:szCs w:val="22"/>
        </w:rPr>
      </w:pPr>
    </w:p>
    <w:p w:rsidR="002F7AC2" w:rsidRPr="00BB7643" w:rsidRDefault="002F7AC2" w:rsidP="002F7AC2">
      <w:pPr>
        <w:spacing w:line="360" w:lineRule="auto"/>
        <w:jc w:val="center"/>
        <w:rPr>
          <w:b/>
          <w:sz w:val="22"/>
          <w:szCs w:val="22"/>
        </w:rPr>
      </w:pPr>
      <w:r w:rsidRPr="00BB7643">
        <w:rPr>
          <w:b/>
          <w:sz w:val="22"/>
          <w:szCs w:val="22"/>
        </w:rPr>
        <w:object w:dxaOrig="7198" w:dyaOrig="5398">
          <v:shape id="_x0000_i1080" type="#_x0000_t75" style="width:283.5pt;height:212.25pt" o:ole="" o:bordertopcolor="this" o:borderleftcolor="this" o:borderbottomcolor="this" o:borderrightcolor="this">
            <v:imagedata r:id="rId248" o:title=""/>
            <w10:bordertop type="single" width="4"/>
            <w10:borderleft type="single" width="4"/>
            <w10:borderbottom type="single" width="4"/>
            <w10:borderright type="single" width="4"/>
          </v:shape>
          <o:OLEObject Type="Embed" ProgID="PowerPoint.Slide.12" ShapeID="_x0000_i1080" DrawAspect="Content" ObjectID="_1547821647" r:id="rId249"/>
        </w:object>
      </w:r>
    </w:p>
    <w:p w:rsidR="00BB7643" w:rsidRDefault="00EA1108" w:rsidP="002F7AC2">
      <w:pPr>
        <w:jc w:val="center"/>
        <w:rPr>
          <w:sz w:val="22"/>
          <w:szCs w:val="22"/>
        </w:rPr>
      </w:pPr>
      <w:r>
        <w:rPr>
          <w:sz w:val="22"/>
          <w:szCs w:val="22"/>
        </w:rPr>
        <w:t>97.</w:t>
      </w:r>
      <w:r w:rsidR="002F7AC2" w:rsidRPr="00BB7643">
        <w:rPr>
          <w:sz w:val="22"/>
          <w:szCs w:val="22"/>
        </w:rPr>
        <w:t xml:space="preserve"> ábra. Esszenciális makroelemek és azok lehetséges forrása</w:t>
      </w:r>
    </w:p>
    <w:p w:rsidR="002F7AC2" w:rsidRDefault="002F7AC2" w:rsidP="002F7AC2">
      <w:pPr>
        <w:jc w:val="center"/>
        <w:rPr>
          <w:sz w:val="20"/>
        </w:rPr>
      </w:pPr>
      <w:r w:rsidRPr="00BB7643">
        <w:rPr>
          <w:sz w:val="20"/>
        </w:rPr>
        <w:t>(Jolánkai 2010)</w:t>
      </w:r>
    </w:p>
    <w:p w:rsidR="00EA1108" w:rsidRPr="00BB7643" w:rsidRDefault="00EA1108" w:rsidP="002F7AC2">
      <w:pPr>
        <w:jc w:val="center"/>
        <w:rPr>
          <w:sz w:val="20"/>
        </w:rPr>
      </w:pPr>
    </w:p>
    <w:p w:rsidR="002F7AC2" w:rsidRPr="00BB7643" w:rsidRDefault="002F7AC2" w:rsidP="00BB7643">
      <w:pPr>
        <w:ind w:firstLine="284"/>
        <w:jc w:val="both"/>
        <w:rPr>
          <w:sz w:val="22"/>
          <w:szCs w:val="22"/>
        </w:rPr>
      </w:pPr>
      <w:r w:rsidRPr="00BB7643">
        <w:rPr>
          <w:sz w:val="22"/>
          <w:szCs w:val="22"/>
        </w:rPr>
        <w:t xml:space="preserve">Az esszenciális makroelemek közül magyarországi körülmények között lényegében háromnak, a nitrogénnek, a foszfornak és a káliumnak a pótlásáról szükséges gondoskodnunk. A kéntrágyázásra hazánkban nincs szükség. Profán módon megállapítható, hogy talajaink kénben való gazdagsága minden bizonnyal az elmúlt két évezred európai környezetszennyezésének jószerivel egyetlen pozitív eredménye. Valójában a talajainkban </w:t>
      </w:r>
      <w:r w:rsidR="00BB7643">
        <w:rPr>
          <w:sz w:val="22"/>
          <w:szCs w:val="22"/>
        </w:rPr>
        <w:t>felhalmozott kén eredete Nyugat-</w:t>
      </w:r>
      <w:r w:rsidRPr="00BB7643">
        <w:rPr>
          <w:sz w:val="22"/>
          <w:szCs w:val="22"/>
        </w:rPr>
        <w:t>Európa római kor óta folyamatos barnaszéntüzelésének emissziójából származik.</w:t>
      </w:r>
    </w:p>
    <w:p w:rsidR="002F7AC2" w:rsidRPr="00BB7643" w:rsidRDefault="002F7AC2" w:rsidP="00BB7643">
      <w:pPr>
        <w:ind w:firstLine="284"/>
        <w:jc w:val="both"/>
        <w:rPr>
          <w:sz w:val="22"/>
          <w:szCs w:val="22"/>
        </w:rPr>
      </w:pPr>
      <w:r w:rsidRPr="00BB7643">
        <w:rPr>
          <w:sz w:val="22"/>
          <w:szCs w:val="22"/>
        </w:rPr>
        <w:t xml:space="preserve">A három makroelem esetében mind a környezeti terhelés, mind a növény szempontjából szükséges elkülöníteni a nitrogén, illetve a foszfor és a kálium szerepét. A </w:t>
      </w:r>
      <w:r w:rsidRPr="00BB7643">
        <w:rPr>
          <w:b/>
          <w:i/>
          <w:sz w:val="22"/>
          <w:szCs w:val="22"/>
        </w:rPr>
        <w:t>nitrogént</w:t>
      </w:r>
      <w:r w:rsidRPr="00BB7643">
        <w:rPr>
          <w:sz w:val="22"/>
          <w:szCs w:val="22"/>
        </w:rPr>
        <w:t xml:space="preserve"> különböző fenofázisokban eltérő mértékben igényli a növény. Kijuttatása általánosan </w:t>
      </w:r>
      <w:r w:rsidR="00BB7643">
        <w:rPr>
          <w:sz w:val="22"/>
          <w:szCs w:val="22"/>
        </w:rPr>
        <w:t>őszi alaptrágya és tavaszi egy</w:t>
      </w:r>
      <w:r w:rsidRPr="00BB7643">
        <w:rPr>
          <w:sz w:val="22"/>
          <w:szCs w:val="22"/>
        </w:rPr>
        <w:t xml:space="preserve">, ritkábban többszöri fejtrágya formájában történik. A nitrogéntrágyázás mennyiségi, minőségi, valamint környezeti aspektusait általánosan ismertek. Általában elmondható, hogy a minőség manifesztációjához a termésmaximumot biztosító adagnál több nitrogénre van szükség. Nyilvánvaló, hogy a helyes nitrogénadag megválasztása a piaci ártól, így pl. így a minőségi búza árkérdésétől is függ. A környezeti veszélyt minden esetben a növény által fel nem vett nitrogénformák jelentik. A legfőbb kártétel a felszín alatti vizek nitrátosodásában van. Alapvetően szükséges tehát egyrészt a termesztett növényfajták N igényének meghatározása, másrészt a kijuttatás módjának és minőségének fejlesztése. </w:t>
      </w:r>
    </w:p>
    <w:p w:rsidR="002F7AC2" w:rsidRPr="00BB7643" w:rsidRDefault="002F7AC2" w:rsidP="00BB7643">
      <w:pPr>
        <w:ind w:firstLine="284"/>
        <w:jc w:val="both"/>
        <w:rPr>
          <w:sz w:val="22"/>
          <w:szCs w:val="22"/>
        </w:rPr>
      </w:pPr>
      <w:r w:rsidRPr="00BB7643">
        <w:rPr>
          <w:sz w:val="22"/>
          <w:szCs w:val="22"/>
        </w:rPr>
        <w:t xml:space="preserve">A </w:t>
      </w:r>
      <w:r w:rsidRPr="00BB7643">
        <w:rPr>
          <w:b/>
          <w:bCs/>
          <w:i/>
          <w:iCs/>
          <w:sz w:val="22"/>
          <w:szCs w:val="22"/>
        </w:rPr>
        <w:t>foszfor</w:t>
      </w:r>
      <w:r w:rsidRPr="00BB7643">
        <w:rPr>
          <w:sz w:val="22"/>
          <w:szCs w:val="22"/>
        </w:rPr>
        <w:t xml:space="preserve"> szerepe számos növényélettani funkció között elsődlegesen a termésképzésben van. A növények által felvett és kivont foszfor mennyisége általában jól behatárolható. A problémát ez esetben a talajban lévő foszfor mennyisége és felvehetősége jelenti. E két tényező egymástól nem választható el, és sajnos a jelenleg alkalmazott analitikai módszerek többsége alapján erről nem nyerhetünk tiszta képet. A műtrágyaadagok meghatározásakor a növények igényé</w:t>
      </w:r>
      <w:r w:rsidR="00BB7643">
        <w:rPr>
          <w:sz w:val="22"/>
          <w:szCs w:val="22"/>
        </w:rPr>
        <w:t>n kívül a talajban lévő foszfor</w:t>
      </w:r>
      <w:r w:rsidRPr="00BB7643">
        <w:rPr>
          <w:sz w:val="22"/>
          <w:szCs w:val="22"/>
        </w:rPr>
        <w:t xml:space="preserve">formákat is </w:t>
      </w:r>
      <w:r w:rsidR="00BB7643">
        <w:rPr>
          <w:sz w:val="22"/>
          <w:szCs w:val="22"/>
        </w:rPr>
        <w:t xml:space="preserve">figyelembe kell vennünk ahhoz, </w:t>
      </w:r>
      <w:r w:rsidRPr="00BB7643">
        <w:rPr>
          <w:sz w:val="22"/>
          <w:szCs w:val="22"/>
        </w:rPr>
        <w:t xml:space="preserve">hogy egyrészről a tápanyaghiányt, másrészről </w:t>
      </w:r>
      <w:r w:rsidR="00BB7643">
        <w:rPr>
          <w:sz w:val="22"/>
          <w:szCs w:val="22"/>
        </w:rPr>
        <w:sym w:font="Symbol" w:char="F02D"/>
      </w:r>
      <w:r w:rsidRPr="00BB7643">
        <w:rPr>
          <w:sz w:val="22"/>
          <w:szCs w:val="22"/>
        </w:rPr>
        <w:t xml:space="preserve"> ami legalább olyan súlyos </w:t>
      </w:r>
      <w:r w:rsidR="00BB7643">
        <w:rPr>
          <w:sz w:val="22"/>
          <w:szCs w:val="22"/>
        </w:rPr>
        <w:sym w:font="Symbol" w:char="F02D"/>
      </w:r>
      <w:r w:rsidRPr="00BB7643">
        <w:rPr>
          <w:sz w:val="22"/>
          <w:szCs w:val="22"/>
        </w:rPr>
        <w:t xml:space="preserve"> a P túltrágyázást elkerülhessük. </w:t>
      </w:r>
    </w:p>
    <w:p w:rsidR="002F7AC2" w:rsidRPr="00BB7643" w:rsidRDefault="002F7AC2" w:rsidP="00BB7643">
      <w:pPr>
        <w:ind w:firstLine="284"/>
        <w:jc w:val="both"/>
        <w:rPr>
          <w:sz w:val="22"/>
          <w:szCs w:val="22"/>
        </w:rPr>
      </w:pPr>
      <w:r w:rsidRPr="00BB7643">
        <w:rPr>
          <w:sz w:val="22"/>
          <w:szCs w:val="22"/>
        </w:rPr>
        <w:t xml:space="preserve">A </w:t>
      </w:r>
      <w:r w:rsidRPr="00BB7643">
        <w:rPr>
          <w:b/>
          <w:bCs/>
          <w:i/>
          <w:iCs/>
          <w:sz w:val="22"/>
          <w:szCs w:val="22"/>
        </w:rPr>
        <w:t>kálium</w:t>
      </w:r>
      <w:r w:rsidRPr="00BB7643">
        <w:rPr>
          <w:sz w:val="22"/>
          <w:szCs w:val="22"/>
        </w:rPr>
        <w:t xml:space="preserve"> fiziológiai szempontból az egyik legmobilisabb tápelem. A növény jószerivel károsodás nélkül veszi fel, és ha szükségtelen, adja le a káliumot. Valójában a nagyobb vízforgalmú növények, így különösen a C4-es típusba tartozók</w:t>
      </w:r>
      <w:r w:rsidR="00BB7643">
        <w:rPr>
          <w:sz w:val="22"/>
          <w:szCs w:val="22"/>
        </w:rPr>
        <w:t>,</w:t>
      </w:r>
      <w:r w:rsidRPr="00BB7643">
        <w:rPr>
          <w:sz w:val="22"/>
          <w:szCs w:val="22"/>
        </w:rPr>
        <w:t xml:space="preserve"> mint pl. a kukorica 20-40%-kal nagyobb káliumigényű az átlagos szántóföldi termesztett növényfajokhoz, így pl. a kalászos gabonákhoz képest. Hazánk talajainak többsége káliummal jól ellátott. A kálium túltrágyázás adott esetben ugyanakkor </w:t>
      </w:r>
      <w:r w:rsidR="00BB7643">
        <w:rPr>
          <w:sz w:val="22"/>
          <w:szCs w:val="22"/>
        </w:rPr>
        <w:sym w:font="Symbol" w:char="F02D"/>
      </w:r>
      <w:r w:rsidRPr="00BB7643">
        <w:rPr>
          <w:sz w:val="22"/>
          <w:szCs w:val="22"/>
        </w:rPr>
        <w:t xml:space="preserve"> számos mikroelem antagonizmus révén </w:t>
      </w:r>
      <w:r w:rsidR="00BB7643">
        <w:rPr>
          <w:sz w:val="22"/>
          <w:szCs w:val="22"/>
        </w:rPr>
        <w:sym w:font="Symbol" w:char="F02D"/>
      </w:r>
      <w:r w:rsidRPr="00BB7643">
        <w:rPr>
          <w:sz w:val="22"/>
          <w:szCs w:val="22"/>
        </w:rPr>
        <w:t xml:space="preserve"> káros lehet. A mai gazdasági helyzet, a káli trágyázás csaknem teljes negligálása viszont leginkább a káliumhiányos növénytáplálást engedi sejtetni. Egyértelművé teszi a kálium használatot</w:t>
      </w:r>
      <w:r w:rsidR="00604337">
        <w:rPr>
          <w:sz w:val="22"/>
          <w:szCs w:val="22"/>
        </w:rPr>
        <w:t>,</w:t>
      </w:r>
      <w:r w:rsidRPr="00BB7643">
        <w:rPr>
          <w:sz w:val="22"/>
          <w:szCs w:val="22"/>
        </w:rPr>
        <w:t xml:space="preserve"> amikor pragmatikus okokból szorgalmazzák a kálium műtrágya periodikus használatát, ami azt jelenti, hogy a kálium műtrágyázás időszakosan szüneteltethető a legalább jól ellátott talajokon a termés és a talaj káliumkészletének csökkenése nélkül.</w:t>
      </w:r>
    </w:p>
    <w:p w:rsidR="002F7AC2" w:rsidRPr="00BB7643" w:rsidRDefault="002F7AC2" w:rsidP="00604337">
      <w:pPr>
        <w:ind w:firstLine="284"/>
        <w:jc w:val="both"/>
        <w:rPr>
          <w:sz w:val="22"/>
          <w:szCs w:val="22"/>
        </w:rPr>
      </w:pPr>
      <w:r w:rsidRPr="00BB7643">
        <w:rPr>
          <w:sz w:val="22"/>
          <w:szCs w:val="22"/>
        </w:rPr>
        <w:t>Termesztéstechnológiailag tehát az esszenciális makroelemek közül a felsorolt három képezi a tápanyag-visszapótlás alapját. A foszfor és a kálium műtrágyákat lényegében minden növénytermesztési folyamatban általánosan a talajelőkészítés szakaszában adjuk ki, és azokat a talajba be is dolgozzuk. Bár mindkét elem vízoldható sók formájában tárolódik a talajban, általában kimosódásuktól nem kell tartani, hiszen a talajkolloidok felületén évtizedeken át adszorbeált formában megmaradhatnak. Más a hely</w:t>
      </w:r>
      <w:r w:rsidR="00604337">
        <w:rPr>
          <w:sz w:val="22"/>
          <w:szCs w:val="22"/>
        </w:rPr>
        <w:t>zet az N-</w:t>
      </w:r>
      <w:r w:rsidRPr="00BB7643">
        <w:rPr>
          <w:sz w:val="22"/>
          <w:szCs w:val="22"/>
        </w:rPr>
        <w:t>trágyázással, amelynek a fentebb felsoroltak értelmében igazából a nitrogénciklushoz és a növényi fenofázisok éppen aktuális állapotához lenne szükséges igazodnia. Ez persze a hidropóniák kivételével nemigen valósítható meg, így szántóföldi körülmények között a nitrogént szakaszosan juttatjuk ki, többszöri megosztásban. Ez utóbbiakat nevezzük fejtrágyázásnak, amikor a hatóanyagot a már fejlődésben lévő növényállományra adjuk ki.</w:t>
      </w:r>
    </w:p>
    <w:p w:rsidR="002F7AC2" w:rsidRPr="00F500CD" w:rsidRDefault="002F7AC2" w:rsidP="00E87B94">
      <w:pPr>
        <w:pStyle w:val="Cmsor2"/>
      </w:pPr>
      <w:bookmarkStart w:id="113" w:name="_Toc427560767"/>
      <w:r w:rsidRPr="00F500CD">
        <w:t>5</w:t>
      </w:r>
      <w:r w:rsidR="00E87B94">
        <w:t>.3</w:t>
      </w:r>
      <w:r w:rsidRPr="00F500CD">
        <w:t xml:space="preserve"> </w:t>
      </w:r>
      <w:r w:rsidRPr="002011A1">
        <w:t>Mikroelemek kijuttatása</w:t>
      </w:r>
      <w:bookmarkEnd w:id="113"/>
      <w:r w:rsidRPr="00F500CD">
        <w:t xml:space="preserve"> </w:t>
      </w:r>
    </w:p>
    <w:p w:rsidR="002F7AC2" w:rsidRPr="00E87B94" w:rsidRDefault="002F7AC2" w:rsidP="00E87B94">
      <w:pPr>
        <w:autoSpaceDE w:val="0"/>
        <w:autoSpaceDN w:val="0"/>
        <w:adjustRightInd w:val="0"/>
        <w:jc w:val="both"/>
        <w:rPr>
          <w:rFonts w:eastAsia="TimesNewRoman"/>
          <w:b/>
          <w:i/>
          <w:sz w:val="22"/>
          <w:szCs w:val="22"/>
        </w:rPr>
      </w:pPr>
      <w:r w:rsidRPr="00E87B94">
        <w:rPr>
          <w:b/>
          <w:bCs/>
          <w:i/>
          <w:sz w:val="22"/>
          <w:szCs w:val="22"/>
        </w:rPr>
        <w:t xml:space="preserve">A mikroelemek a növényi szervezetben csak kis mennyiségben </w:t>
      </w:r>
      <w:r w:rsidRPr="00E87B94">
        <w:rPr>
          <w:b/>
          <w:i/>
          <w:sz w:val="22"/>
          <w:szCs w:val="22"/>
        </w:rPr>
        <w:t>(</w:t>
      </w:r>
      <w:r w:rsidR="00E87B94">
        <w:rPr>
          <w:b/>
          <w:i/>
          <w:iCs/>
          <w:sz w:val="22"/>
          <w:szCs w:val="22"/>
        </w:rPr>
        <w:t>0,01%-</w:t>
      </w:r>
      <w:r w:rsidRPr="00E87B94">
        <w:rPr>
          <w:b/>
          <w:i/>
          <w:iCs/>
          <w:sz w:val="22"/>
          <w:szCs w:val="22"/>
        </w:rPr>
        <w:t>0,00001%</w:t>
      </w:r>
      <w:r w:rsidRPr="00E87B94">
        <w:rPr>
          <w:b/>
          <w:i/>
          <w:sz w:val="22"/>
          <w:szCs w:val="22"/>
        </w:rPr>
        <w:t xml:space="preserve">) </w:t>
      </w:r>
      <w:r w:rsidRPr="00E87B94">
        <w:rPr>
          <w:b/>
          <w:bCs/>
          <w:i/>
          <w:sz w:val="22"/>
          <w:szCs w:val="22"/>
        </w:rPr>
        <w:t>fordulnak el</w:t>
      </w:r>
      <w:r w:rsidRPr="00E87B94">
        <w:rPr>
          <w:rFonts w:eastAsia="TimesNewRoman"/>
          <w:b/>
          <w:i/>
          <w:sz w:val="22"/>
          <w:szCs w:val="22"/>
        </w:rPr>
        <w:t>ő</w:t>
      </w:r>
      <w:r w:rsidRPr="00E87B94">
        <w:rPr>
          <w:b/>
          <w:bCs/>
          <w:i/>
          <w:sz w:val="22"/>
          <w:szCs w:val="22"/>
        </w:rPr>
        <w:t>. Csekély mennyiségeik ellenére azonban a növényi életfolyamatokban betöltött szerepük alapvető</w:t>
      </w:r>
      <w:r w:rsidRPr="00E87B94">
        <w:rPr>
          <w:rFonts w:eastAsia="TimesNewRoman"/>
          <w:b/>
          <w:i/>
          <w:sz w:val="22"/>
          <w:szCs w:val="22"/>
        </w:rPr>
        <w:t xml:space="preserve"> j</w:t>
      </w:r>
      <w:r w:rsidRPr="00E87B94">
        <w:rPr>
          <w:b/>
          <w:bCs/>
          <w:i/>
          <w:sz w:val="22"/>
          <w:szCs w:val="22"/>
        </w:rPr>
        <w:t>elent</w:t>
      </w:r>
      <w:r w:rsidRPr="00E87B94">
        <w:rPr>
          <w:rFonts w:eastAsia="TimesNewRoman"/>
          <w:b/>
          <w:i/>
          <w:sz w:val="22"/>
          <w:szCs w:val="22"/>
        </w:rPr>
        <w:t>ő</w:t>
      </w:r>
      <w:r w:rsidRPr="00E87B94">
        <w:rPr>
          <w:b/>
          <w:bCs/>
          <w:i/>
          <w:sz w:val="22"/>
          <w:szCs w:val="22"/>
        </w:rPr>
        <w:t>ség</w:t>
      </w:r>
      <w:r w:rsidRPr="00E87B94">
        <w:rPr>
          <w:rFonts w:eastAsia="TimesNewRoman"/>
          <w:b/>
          <w:i/>
          <w:sz w:val="22"/>
          <w:szCs w:val="22"/>
        </w:rPr>
        <w:t xml:space="preserve">ű. </w:t>
      </w:r>
    </w:p>
    <w:p w:rsidR="002F7AC2" w:rsidRPr="00E87B94" w:rsidRDefault="002F7AC2" w:rsidP="00E87B94">
      <w:pPr>
        <w:autoSpaceDE w:val="0"/>
        <w:autoSpaceDN w:val="0"/>
        <w:adjustRightInd w:val="0"/>
        <w:ind w:firstLine="284"/>
        <w:jc w:val="both"/>
        <w:rPr>
          <w:sz w:val="22"/>
          <w:szCs w:val="22"/>
        </w:rPr>
      </w:pPr>
      <w:r w:rsidRPr="00E87B94">
        <w:rPr>
          <w:sz w:val="22"/>
          <w:szCs w:val="22"/>
        </w:rPr>
        <w:t>A növények számára esszenciális mikroelemek zömében fémionok</w:t>
      </w:r>
      <w:r w:rsidRPr="00E87B94">
        <w:rPr>
          <w:bCs/>
          <w:sz w:val="22"/>
          <w:szCs w:val="22"/>
        </w:rPr>
        <w:t xml:space="preserve">. </w:t>
      </w:r>
      <w:r w:rsidRPr="00E87B94">
        <w:rPr>
          <w:sz w:val="22"/>
          <w:szCs w:val="22"/>
        </w:rPr>
        <w:t>Els</w:t>
      </w:r>
      <w:r w:rsidRPr="00E87B94">
        <w:rPr>
          <w:rFonts w:eastAsia="TimesNewRoman"/>
          <w:sz w:val="22"/>
          <w:szCs w:val="22"/>
        </w:rPr>
        <w:t>ő</w:t>
      </w:r>
      <w:r w:rsidRPr="00E87B94">
        <w:rPr>
          <w:sz w:val="22"/>
          <w:szCs w:val="22"/>
        </w:rPr>
        <w:t>dleges funkciójuk abban áll, hogy pozitív töltéseik révén kapcsolatba tudnak lépni az él</w:t>
      </w:r>
      <w:r w:rsidRPr="00E87B94">
        <w:rPr>
          <w:rFonts w:eastAsia="TimesNewRoman"/>
          <w:sz w:val="22"/>
          <w:szCs w:val="22"/>
        </w:rPr>
        <w:t xml:space="preserve">ő </w:t>
      </w:r>
      <w:r w:rsidRPr="00E87B94">
        <w:rPr>
          <w:sz w:val="22"/>
          <w:szCs w:val="22"/>
        </w:rPr>
        <w:t>szervezetekben lév</w:t>
      </w:r>
      <w:r w:rsidRPr="00E87B94">
        <w:rPr>
          <w:rFonts w:eastAsia="TimesNewRoman"/>
          <w:sz w:val="22"/>
          <w:szCs w:val="22"/>
        </w:rPr>
        <w:t>ő</w:t>
      </w:r>
      <w:r w:rsidRPr="00E87B94">
        <w:rPr>
          <w:sz w:val="22"/>
          <w:szCs w:val="22"/>
        </w:rPr>
        <w:t>, kis- és nagyméret</w:t>
      </w:r>
      <w:r w:rsidRPr="00E87B94">
        <w:rPr>
          <w:rFonts w:eastAsia="TimesNewRoman"/>
          <w:sz w:val="22"/>
          <w:szCs w:val="22"/>
        </w:rPr>
        <w:t xml:space="preserve">ű </w:t>
      </w:r>
      <w:r w:rsidRPr="00E87B94">
        <w:rPr>
          <w:sz w:val="22"/>
          <w:szCs w:val="22"/>
        </w:rPr>
        <w:t>molekulák negatív, elektronban gazdag részeivel. A különböz</w:t>
      </w:r>
      <w:r w:rsidRPr="00E87B94">
        <w:rPr>
          <w:rFonts w:eastAsia="TimesNewRoman"/>
          <w:sz w:val="22"/>
          <w:szCs w:val="22"/>
        </w:rPr>
        <w:t xml:space="preserve">ő </w:t>
      </w:r>
      <w:r w:rsidRPr="00E87B94">
        <w:rPr>
          <w:sz w:val="22"/>
          <w:szCs w:val="22"/>
        </w:rPr>
        <w:t>fehérjékkel való kapcsolatuk következtében a mikroelemeknek alapvet</w:t>
      </w:r>
      <w:r w:rsidRPr="00E87B94">
        <w:rPr>
          <w:rFonts w:eastAsia="TimesNewRoman"/>
          <w:sz w:val="22"/>
          <w:szCs w:val="22"/>
        </w:rPr>
        <w:t xml:space="preserve">ő </w:t>
      </w:r>
      <w:r w:rsidRPr="00E87B94">
        <w:rPr>
          <w:sz w:val="22"/>
          <w:szCs w:val="22"/>
        </w:rPr>
        <w:t>szerepe van a különféle biokémiai folyamatokban, az él</w:t>
      </w:r>
      <w:r w:rsidRPr="00E87B94">
        <w:rPr>
          <w:rFonts w:eastAsia="TimesNewRoman"/>
          <w:sz w:val="22"/>
          <w:szCs w:val="22"/>
        </w:rPr>
        <w:t xml:space="preserve">ő </w:t>
      </w:r>
      <w:r w:rsidRPr="00E87B94">
        <w:rPr>
          <w:sz w:val="22"/>
          <w:szCs w:val="22"/>
        </w:rPr>
        <w:t>sejtben végbemen</w:t>
      </w:r>
      <w:r w:rsidRPr="00E87B94">
        <w:rPr>
          <w:rFonts w:eastAsia="TimesNewRoman"/>
          <w:sz w:val="22"/>
          <w:szCs w:val="22"/>
        </w:rPr>
        <w:t xml:space="preserve">ő </w:t>
      </w:r>
      <w:r w:rsidRPr="00E87B94">
        <w:rPr>
          <w:sz w:val="22"/>
          <w:szCs w:val="22"/>
        </w:rPr>
        <w:t>biokémiai reakciók szabályozásában és azok el</w:t>
      </w:r>
      <w:r w:rsidRPr="00E87B94">
        <w:rPr>
          <w:rFonts w:eastAsia="TimesNewRoman"/>
          <w:sz w:val="22"/>
          <w:szCs w:val="22"/>
        </w:rPr>
        <w:t>ő</w:t>
      </w:r>
      <w:r w:rsidRPr="00E87B94">
        <w:rPr>
          <w:sz w:val="22"/>
          <w:szCs w:val="22"/>
        </w:rPr>
        <w:t>segítésében. Ahhoz, hogy ezen létfontosságú elemekkel megfelel</w:t>
      </w:r>
      <w:r w:rsidRPr="00E87B94">
        <w:rPr>
          <w:rFonts w:eastAsia="TimesNewRoman"/>
          <w:sz w:val="22"/>
          <w:szCs w:val="22"/>
        </w:rPr>
        <w:t>ő</w:t>
      </w:r>
      <w:r w:rsidRPr="00E87B94">
        <w:rPr>
          <w:sz w:val="22"/>
          <w:szCs w:val="22"/>
        </w:rPr>
        <w:t>en tudjunk gazdálkodni, ismernünk kell a növényi életfolyamatokban betöltött szerepüket, el</w:t>
      </w:r>
      <w:r w:rsidRPr="00E87B94">
        <w:rPr>
          <w:rFonts w:eastAsia="TimesNewRoman"/>
          <w:sz w:val="22"/>
          <w:szCs w:val="22"/>
        </w:rPr>
        <w:t>ő</w:t>
      </w:r>
      <w:r w:rsidRPr="00E87B94">
        <w:rPr>
          <w:sz w:val="22"/>
          <w:szCs w:val="22"/>
        </w:rPr>
        <w:t>fordulásukat a talajban, jellemz</w:t>
      </w:r>
      <w:r w:rsidRPr="00E87B94">
        <w:rPr>
          <w:rFonts w:eastAsia="TimesNewRoman"/>
          <w:sz w:val="22"/>
          <w:szCs w:val="22"/>
        </w:rPr>
        <w:t xml:space="preserve">ő </w:t>
      </w:r>
      <w:r w:rsidRPr="00E87B94">
        <w:rPr>
          <w:sz w:val="22"/>
          <w:szCs w:val="22"/>
        </w:rPr>
        <w:t>hiánytüneteiket, valamint elégtelen ellátottságuk esetén a gyógyítás lehet</w:t>
      </w:r>
      <w:r w:rsidRPr="00E87B94">
        <w:rPr>
          <w:rFonts w:eastAsia="TimesNewRoman"/>
          <w:sz w:val="22"/>
          <w:szCs w:val="22"/>
        </w:rPr>
        <w:t>ő</w:t>
      </w:r>
      <w:r w:rsidRPr="00E87B94">
        <w:rPr>
          <w:sz w:val="22"/>
          <w:szCs w:val="22"/>
        </w:rPr>
        <w:t>ségeit.</w:t>
      </w:r>
    </w:p>
    <w:p w:rsidR="002F7AC2" w:rsidRPr="00E87B94" w:rsidRDefault="002F7AC2" w:rsidP="00E87B94">
      <w:pPr>
        <w:autoSpaceDE w:val="0"/>
        <w:autoSpaceDN w:val="0"/>
        <w:adjustRightInd w:val="0"/>
        <w:ind w:firstLine="284"/>
        <w:jc w:val="both"/>
        <w:rPr>
          <w:sz w:val="22"/>
          <w:szCs w:val="22"/>
        </w:rPr>
      </w:pPr>
      <w:r w:rsidRPr="00E87B94">
        <w:rPr>
          <w:sz w:val="22"/>
          <w:szCs w:val="22"/>
        </w:rPr>
        <w:t xml:space="preserve">A következőkben a növényélettani szempontból legfontosabb hat mikroelem táplálkozás-élettani jellemzését foglaltuk össze </w:t>
      </w:r>
      <w:r w:rsidRPr="00E87B94">
        <w:rPr>
          <w:rFonts w:eastAsia="TimesNewRoman"/>
          <w:sz w:val="22"/>
          <w:szCs w:val="22"/>
        </w:rPr>
        <w:t>Kalocsai és Schmidt (2011)</w:t>
      </w:r>
      <w:r w:rsidRPr="00E87B94">
        <w:rPr>
          <w:bCs/>
          <w:sz w:val="22"/>
          <w:szCs w:val="22"/>
        </w:rPr>
        <w:t xml:space="preserve"> tanulmánya alapján.</w:t>
      </w:r>
    </w:p>
    <w:p w:rsidR="002F7AC2" w:rsidRPr="00E87B94" w:rsidRDefault="002F7AC2" w:rsidP="00E87B94">
      <w:pPr>
        <w:autoSpaceDE w:val="0"/>
        <w:autoSpaceDN w:val="0"/>
        <w:adjustRightInd w:val="0"/>
        <w:jc w:val="both"/>
        <w:rPr>
          <w:b/>
          <w:bCs/>
          <w:szCs w:val="24"/>
        </w:rPr>
      </w:pPr>
      <w:r w:rsidRPr="00E87B94">
        <w:rPr>
          <w:b/>
          <w:bCs/>
          <w:i/>
          <w:szCs w:val="24"/>
        </w:rPr>
        <w:t>A vas</w:t>
      </w:r>
      <w:r w:rsidRPr="00E87B94">
        <w:rPr>
          <w:b/>
          <w:bCs/>
          <w:szCs w:val="24"/>
        </w:rPr>
        <w:t xml:space="preserve"> (Fe)</w:t>
      </w:r>
    </w:p>
    <w:p w:rsidR="002F7AC2" w:rsidRPr="00E87B94" w:rsidRDefault="002F7AC2" w:rsidP="00E87B94">
      <w:pPr>
        <w:autoSpaceDE w:val="0"/>
        <w:autoSpaceDN w:val="0"/>
        <w:adjustRightInd w:val="0"/>
        <w:ind w:left="284"/>
        <w:jc w:val="both"/>
        <w:rPr>
          <w:sz w:val="22"/>
          <w:szCs w:val="22"/>
        </w:rPr>
      </w:pPr>
      <w:r w:rsidRPr="00E87B94">
        <w:rPr>
          <w:sz w:val="22"/>
          <w:szCs w:val="22"/>
        </w:rPr>
        <w:t>A vas a növényi légzésben, anyagcserében, fotoszintézisben, valamint a fehérjeképz</w:t>
      </w:r>
      <w:r w:rsidRPr="00E87B94">
        <w:rPr>
          <w:rFonts w:eastAsia="TimesNewRoman"/>
          <w:sz w:val="22"/>
          <w:szCs w:val="22"/>
        </w:rPr>
        <w:t xml:space="preserve">ő </w:t>
      </w:r>
      <w:r w:rsidRPr="00E87B94">
        <w:rPr>
          <w:sz w:val="22"/>
          <w:szCs w:val="22"/>
        </w:rPr>
        <w:t>folyamatokban nélkülözhetetlen mikroelem. Legnagyobb része a növények leveleiben, a színtestecskék közelében található. Szerepe a katalá</w:t>
      </w:r>
      <w:r w:rsidR="00E87B94">
        <w:rPr>
          <w:sz w:val="22"/>
          <w:szCs w:val="22"/>
        </w:rPr>
        <w:t>zban, citokrómokban és egyéb Fe-</w:t>
      </w:r>
      <w:r w:rsidRPr="00E87B94">
        <w:rPr>
          <w:sz w:val="22"/>
          <w:szCs w:val="22"/>
        </w:rPr>
        <w:t>tartalmú enzimekben a vas oxidációs-redukciós képességén alapul.</w:t>
      </w:r>
    </w:p>
    <w:p w:rsidR="002F7AC2" w:rsidRPr="00E87B94" w:rsidRDefault="002F7AC2" w:rsidP="00E87B94">
      <w:pPr>
        <w:autoSpaceDE w:val="0"/>
        <w:autoSpaceDN w:val="0"/>
        <w:adjustRightInd w:val="0"/>
        <w:ind w:left="284"/>
        <w:jc w:val="both"/>
        <w:rPr>
          <w:sz w:val="22"/>
          <w:szCs w:val="22"/>
        </w:rPr>
      </w:pPr>
      <w:r w:rsidRPr="00E87B94">
        <w:rPr>
          <w:bCs/>
          <w:sz w:val="22"/>
          <w:szCs w:val="22"/>
        </w:rPr>
        <w:t>Vashiány esetén a növény klorofiltartalma csökken és a fehérjeszintézis gátolttá válik. A hiány jellegzetes tünete a klorózis. A fiatal levelek érközei világosodnak, sárgulnak, míg az erek zöldek maradnak. Egyszik</w:t>
      </w:r>
      <w:r w:rsidRPr="00E87B94">
        <w:rPr>
          <w:rFonts w:eastAsia="TimesNewRoman"/>
          <w:sz w:val="22"/>
          <w:szCs w:val="22"/>
        </w:rPr>
        <w:t>ű</w:t>
      </w:r>
      <w:r w:rsidRPr="00E87B94">
        <w:rPr>
          <w:bCs/>
          <w:sz w:val="22"/>
          <w:szCs w:val="22"/>
        </w:rPr>
        <w:t>eknél jellegzetes hosszanti levélcsíkozottság jelentkezik. Súlyos hiány esetén a levelek szinte teljesen kifehérednek és a levelek erezete sem különül el a levéllemez többi részének színét</w:t>
      </w:r>
      <w:r w:rsidRPr="00E87B94">
        <w:rPr>
          <w:rFonts w:eastAsia="TimesNewRoman"/>
          <w:sz w:val="22"/>
          <w:szCs w:val="22"/>
        </w:rPr>
        <w:t>ő</w:t>
      </w:r>
      <w:r w:rsidRPr="00E87B94">
        <w:rPr>
          <w:bCs/>
          <w:sz w:val="22"/>
          <w:szCs w:val="22"/>
        </w:rPr>
        <w:t>l. Csökkent hajtásnövekedés, levél- és hajtáselhalás alakulhat ki, mely jelent</w:t>
      </w:r>
      <w:r w:rsidRPr="00E87B94">
        <w:rPr>
          <w:rFonts w:eastAsia="TimesNewRoman"/>
          <w:sz w:val="22"/>
          <w:szCs w:val="22"/>
        </w:rPr>
        <w:t>ő</w:t>
      </w:r>
      <w:r w:rsidRPr="00E87B94">
        <w:rPr>
          <w:bCs/>
          <w:sz w:val="22"/>
          <w:szCs w:val="22"/>
        </w:rPr>
        <w:t xml:space="preserve">s termésveszteséghez vezethet. </w:t>
      </w:r>
      <w:r w:rsidRPr="00E87B94">
        <w:rPr>
          <w:sz w:val="22"/>
          <w:szCs w:val="22"/>
        </w:rPr>
        <w:t>A vashiányra a gyümölcsösök és a sz</w:t>
      </w:r>
      <w:r w:rsidRPr="00E87B94">
        <w:rPr>
          <w:rFonts w:eastAsia="TimesNewRoman"/>
          <w:sz w:val="22"/>
          <w:szCs w:val="22"/>
        </w:rPr>
        <w:t>ő</w:t>
      </w:r>
      <w:r w:rsidRPr="00E87B94">
        <w:rPr>
          <w:sz w:val="22"/>
          <w:szCs w:val="22"/>
        </w:rPr>
        <w:t>l</w:t>
      </w:r>
      <w:r w:rsidRPr="00E87B94">
        <w:rPr>
          <w:rFonts w:eastAsia="TimesNewRoman"/>
          <w:sz w:val="22"/>
          <w:szCs w:val="22"/>
        </w:rPr>
        <w:t>ő</w:t>
      </w:r>
      <w:r w:rsidRPr="00E87B94">
        <w:rPr>
          <w:sz w:val="22"/>
          <w:szCs w:val="22"/>
        </w:rPr>
        <w:t xml:space="preserve">ültetvények különösen érzékenyek. A vas feleslege átlagos körülmények között gyakorlatilag ismeretlen. </w:t>
      </w:r>
    </w:p>
    <w:p w:rsidR="002F7AC2" w:rsidRPr="00E87B94" w:rsidRDefault="002F7AC2" w:rsidP="00E87B94">
      <w:pPr>
        <w:autoSpaceDE w:val="0"/>
        <w:autoSpaceDN w:val="0"/>
        <w:adjustRightInd w:val="0"/>
        <w:ind w:left="284"/>
        <w:jc w:val="both"/>
        <w:rPr>
          <w:sz w:val="22"/>
          <w:szCs w:val="22"/>
        </w:rPr>
      </w:pPr>
      <w:r w:rsidRPr="00E87B94">
        <w:rPr>
          <w:b/>
          <w:bCs/>
          <w:i/>
          <w:sz w:val="22"/>
          <w:szCs w:val="22"/>
        </w:rPr>
        <w:t>Pótlása:</w:t>
      </w:r>
      <w:r w:rsidRPr="00E87B94">
        <w:rPr>
          <w:bCs/>
          <w:sz w:val="22"/>
          <w:szCs w:val="22"/>
        </w:rPr>
        <w:t xml:space="preserve"> </w:t>
      </w:r>
      <w:r w:rsidR="00E87B94">
        <w:rPr>
          <w:sz w:val="22"/>
          <w:szCs w:val="22"/>
        </w:rPr>
        <w:t>a</w:t>
      </w:r>
      <w:r w:rsidRPr="00E87B94">
        <w:rPr>
          <w:sz w:val="22"/>
          <w:szCs w:val="22"/>
        </w:rPr>
        <w:t xml:space="preserve"> talajon keresztül mikroelem-tartalmú N-, NPK m</w:t>
      </w:r>
      <w:r w:rsidRPr="00E87B94">
        <w:rPr>
          <w:rFonts w:eastAsia="TimesNewRoman"/>
          <w:sz w:val="22"/>
          <w:szCs w:val="22"/>
        </w:rPr>
        <w:t>ű</w:t>
      </w:r>
      <w:r w:rsidRPr="00E87B94">
        <w:rPr>
          <w:sz w:val="22"/>
          <w:szCs w:val="22"/>
        </w:rPr>
        <w:t>trágyákkal, szervetlen vegyületekkel (</w:t>
      </w:r>
      <w:r w:rsidRPr="00E87B94">
        <w:rPr>
          <w:iCs/>
          <w:sz w:val="22"/>
          <w:szCs w:val="22"/>
        </w:rPr>
        <w:t>FeSO</w:t>
      </w:r>
      <w:r w:rsidRPr="00E87B94">
        <w:rPr>
          <w:iCs/>
          <w:sz w:val="22"/>
          <w:szCs w:val="22"/>
          <w:vertAlign w:val="subscript"/>
        </w:rPr>
        <w:t>4</w:t>
      </w:r>
      <w:r w:rsidR="00E87B94">
        <w:rPr>
          <w:sz w:val="22"/>
          <w:szCs w:val="22"/>
        </w:rPr>
        <w:t>x</w:t>
      </w:r>
      <w:r w:rsidRPr="00E87B94">
        <w:rPr>
          <w:iCs/>
          <w:sz w:val="22"/>
          <w:szCs w:val="22"/>
        </w:rPr>
        <w:t>7H</w:t>
      </w:r>
      <w:r w:rsidRPr="00E87B94">
        <w:rPr>
          <w:iCs/>
          <w:sz w:val="22"/>
          <w:szCs w:val="22"/>
          <w:vertAlign w:val="subscript"/>
        </w:rPr>
        <w:t>2</w:t>
      </w:r>
      <w:r w:rsidRPr="00E87B94">
        <w:rPr>
          <w:iCs/>
          <w:sz w:val="22"/>
          <w:szCs w:val="22"/>
        </w:rPr>
        <w:t>O</w:t>
      </w:r>
      <w:r w:rsidRPr="00E87B94">
        <w:rPr>
          <w:sz w:val="22"/>
          <w:szCs w:val="22"/>
        </w:rPr>
        <w:t>) és Fe-kelátokkal végzett tápanyagpótlás mellett mindenképpen indokolt a nö</w:t>
      </w:r>
      <w:r w:rsidR="00E87B94">
        <w:rPr>
          <w:sz w:val="22"/>
          <w:szCs w:val="22"/>
        </w:rPr>
        <w:t>vényvédelmi permetezésekkel egy</w:t>
      </w:r>
      <w:r w:rsidRPr="00E87B94">
        <w:rPr>
          <w:sz w:val="22"/>
          <w:szCs w:val="22"/>
        </w:rPr>
        <w:t>id</w:t>
      </w:r>
      <w:r w:rsidRPr="00E87B94">
        <w:rPr>
          <w:rFonts w:eastAsia="TimesNewRoman"/>
          <w:sz w:val="22"/>
          <w:szCs w:val="22"/>
        </w:rPr>
        <w:t>ő</w:t>
      </w:r>
      <w:r w:rsidRPr="00E87B94">
        <w:rPr>
          <w:sz w:val="22"/>
          <w:szCs w:val="22"/>
        </w:rPr>
        <w:t>ben elvégezhet</w:t>
      </w:r>
      <w:r w:rsidRPr="00E87B94">
        <w:rPr>
          <w:rFonts w:eastAsia="TimesNewRoman"/>
          <w:sz w:val="22"/>
          <w:szCs w:val="22"/>
        </w:rPr>
        <w:t>ő</w:t>
      </w:r>
      <w:r w:rsidRPr="00E87B94">
        <w:rPr>
          <w:sz w:val="22"/>
          <w:szCs w:val="22"/>
        </w:rPr>
        <w:t>, gyors hatású levéltrágyázá</w:t>
      </w:r>
      <w:r w:rsidRPr="00E87B94">
        <w:rPr>
          <w:i/>
          <w:iCs/>
          <w:sz w:val="22"/>
          <w:szCs w:val="22"/>
        </w:rPr>
        <w:t>s</w:t>
      </w:r>
      <w:r w:rsidRPr="00E87B94">
        <w:rPr>
          <w:sz w:val="22"/>
          <w:szCs w:val="22"/>
        </w:rPr>
        <w:t>. Levéltrágyázásra a szervet</w:t>
      </w:r>
      <w:r w:rsidR="00E87B94">
        <w:rPr>
          <w:sz w:val="22"/>
          <w:szCs w:val="22"/>
        </w:rPr>
        <w:t>len sók mellett a kelatizált Fe-</w:t>
      </w:r>
      <w:r w:rsidRPr="00E87B94">
        <w:rPr>
          <w:sz w:val="22"/>
          <w:szCs w:val="22"/>
        </w:rPr>
        <w:t>vegyületek széles skálája áll a felhasználók rendelkezésére.</w:t>
      </w:r>
    </w:p>
    <w:p w:rsidR="002F7AC2" w:rsidRPr="00E87B94" w:rsidRDefault="002F7AC2" w:rsidP="00E87B94">
      <w:pPr>
        <w:autoSpaceDE w:val="0"/>
        <w:autoSpaceDN w:val="0"/>
        <w:adjustRightInd w:val="0"/>
        <w:jc w:val="both"/>
        <w:rPr>
          <w:b/>
          <w:bCs/>
          <w:szCs w:val="24"/>
        </w:rPr>
      </w:pPr>
      <w:r w:rsidRPr="00E87B94">
        <w:rPr>
          <w:b/>
          <w:bCs/>
          <w:i/>
          <w:szCs w:val="24"/>
        </w:rPr>
        <w:t>A mangán</w:t>
      </w:r>
      <w:r w:rsidRPr="00E87B94">
        <w:rPr>
          <w:b/>
          <w:bCs/>
          <w:szCs w:val="24"/>
        </w:rPr>
        <w:t xml:space="preserve"> (Mn)</w:t>
      </w:r>
    </w:p>
    <w:p w:rsidR="002F7AC2" w:rsidRPr="00E87B94" w:rsidRDefault="002F7AC2" w:rsidP="00E87B94">
      <w:pPr>
        <w:autoSpaceDE w:val="0"/>
        <w:autoSpaceDN w:val="0"/>
        <w:adjustRightInd w:val="0"/>
        <w:ind w:left="284"/>
        <w:jc w:val="both"/>
        <w:rPr>
          <w:sz w:val="22"/>
          <w:szCs w:val="22"/>
        </w:rPr>
      </w:pPr>
      <w:r w:rsidRPr="00E87B94">
        <w:rPr>
          <w:sz w:val="22"/>
          <w:szCs w:val="22"/>
        </w:rPr>
        <w:t>A mangán a magnéziumhoz, a vashoz és egyes nehézfémekhez hasonlóan enzimaktivátorként vesz részt a növények anyagcsere-folyamataiban. Alapvet</w:t>
      </w:r>
      <w:r w:rsidRPr="00E87B94">
        <w:rPr>
          <w:rFonts w:eastAsia="TimesNewRoman"/>
          <w:sz w:val="22"/>
          <w:szCs w:val="22"/>
        </w:rPr>
        <w:t xml:space="preserve">ő </w:t>
      </w:r>
      <w:r w:rsidRPr="00E87B94">
        <w:rPr>
          <w:sz w:val="22"/>
          <w:szCs w:val="22"/>
        </w:rPr>
        <w:t>szerepet játszik a fehérjeszintézisben, a citromsavciklusban és a fotoszintézisben. A víz fotolízisének egyirányúságát biztosítja. A mangán II, III és IV vegyérték</w:t>
      </w:r>
      <w:r w:rsidRPr="00E87B94">
        <w:rPr>
          <w:rFonts w:eastAsia="TimesNewRoman"/>
          <w:sz w:val="22"/>
          <w:szCs w:val="22"/>
        </w:rPr>
        <w:t xml:space="preserve">ű </w:t>
      </w:r>
      <w:r w:rsidRPr="00E87B94">
        <w:rPr>
          <w:sz w:val="22"/>
          <w:szCs w:val="22"/>
        </w:rPr>
        <w:t>formában, szilikátokban, karbonátokban és oxidokban fordul el</w:t>
      </w:r>
      <w:r w:rsidRPr="00E87B94">
        <w:rPr>
          <w:rFonts w:eastAsia="TimesNewRoman"/>
          <w:sz w:val="22"/>
          <w:szCs w:val="22"/>
        </w:rPr>
        <w:t xml:space="preserve">ő </w:t>
      </w:r>
      <w:r w:rsidRPr="00E87B94">
        <w:rPr>
          <w:sz w:val="22"/>
          <w:szCs w:val="22"/>
        </w:rPr>
        <w:t>a talajban. A különböz</w:t>
      </w:r>
      <w:r w:rsidRPr="00E87B94">
        <w:rPr>
          <w:rFonts w:eastAsia="TimesNewRoman"/>
          <w:sz w:val="22"/>
          <w:szCs w:val="22"/>
        </w:rPr>
        <w:t xml:space="preserve">ő </w:t>
      </w:r>
      <w:r w:rsidRPr="00E87B94">
        <w:rPr>
          <w:sz w:val="22"/>
          <w:szCs w:val="22"/>
        </w:rPr>
        <w:t>vegyérték</w:t>
      </w:r>
      <w:r w:rsidRPr="00E87B94">
        <w:rPr>
          <w:rFonts w:eastAsia="TimesNewRoman"/>
          <w:sz w:val="22"/>
          <w:szCs w:val="22"/>
        </w:rPr>
        <w:t xml:space="preserve">ű </w:t>
      </w:r>
      <w:r w:rsidRPr="00E87B94">
        <w:rPr>
          <w:sz w:val="22"/>
          <w:szCs w:val="22"/>
        </w:rPr>
        <w:t>Mn-formák a talaj redoxpotenciáljának függvényében egymásba át is alakulhatnak. Savanyú talajokon (pH 5,5 alatt), reduktív viszonyok között jelent</w:t>
      </w:r>
      <w:r w:rsidRPr="00E87B94">
        <w:rPr>
          <w:rFonts w:eastAsia="TimesNewRoman"/>
          <w:sz w:val="22"/>
          <w:szCs w:val="22"/>
        </w:rPr>
        <w:t>ő</w:t>
      </w:r>
      <w:r w:rsidRPr="00E87B94">
        <w:rPr>
          <w:sz w:val="22"/>
          <w:szCs w:val="22"/>
        </w:rPr>
        <w:t>sen megn</w:t>
      </w:r>
      <w:r w:rsidRPr="00E87B94">
        <w:rPr>
          <w:rFonts w:eastAsia="TimesNewRoman"/>
          <w:sz w:val="22"/>
          <w:szCs w:val="22"/>
        </w:rPr>
        <w:t>ő</w:t>
      </w:r>
      <w:r w:rsidRPr="00E87B94">
        <w:rPr>
          <w:sz w:val="22"/>
          <w:szCs w:val="22"/>
        </w:rPr>
        <w:t>het a Mn</w:t>
      </w:r>
      <w:r w:rsidRPr="00E87B94">
        <w:rPr>
          <w:sz w:val="22"/>
          <w:szCs w:val="22"/>
          <w:vertAlign w:val="superscript"/>
        </w:rPr>
        <w:t>2+-</w:t>
      </w:r>
      <w:r w:rsidRPr="00E87B94">
        <w:rPr>
          <w:sz w:val="22"/>
          <w:szCs w:val="22"/>
        </w:rPr>
        <w:t>ion koncentrációja, mely akár toxikus hatású is lehet.</w:t>
      </w:r>
    </w:p>
    <w:p w:rsidR="002F7AC2" w:rsidRPr="00E87B94" w:rsidRDefault="002F7AC2" w:rsidP="00124CEE">
      <w:pPr>
        <w:autoSpaceDE w:val="0"/>
        <w:autoSpaceDN w:val="0"/>
        <w:adjustRightInd w:val="0"/>
        <w:ind w:left="284"/>
        <w:jc w:val="both"/>
        <w:rPr>
          <w:bCs/>
          <w:sz w:val="22"/>
          <w:szCs w:val="22"/>
        </w:rPr>
      </w:pPr>
      <w:r w:rsidRPr="00124CEE">
        <w:rPr>
          <w:b/>
          <w:bCs/>
          <w:i/>
          <w:sz w:val="22"/>
          <w:szCs w:val="22"/>
        </w:rPr>
        <w:t>Hiánya:</w:t>
      </w:r>
      <w:r w:rsidRPr="00E87B94">
        <w:rPr>
          <w:bCs/>
          <w:sz w:val="22"/>
          <w:szCs w:val="22"/>
        </w:rPr>
        <w:t xml:space="preserve"> </w:t>
      </w:r>
      <w:r w:rsidR="00124CEE">
        <w:rPr>
          <w:bCs/>
          <w:sz w:val="22"/>
          <w:szCs w:val="22"/>
        </w:rPr>
        <w:t>a</w:t>
      </w:r>
      <w:r w:rsidRPr="00E87B94">
        <w:rPr>
          <w:bCs/>
          <w:sz w:val="22"/>
          <w:szCs w:val="22"/>
        </w:rPr>
        <w:t xml:space="preserve"> Mn hiány el</w:t>
      </w:r>
      <w:r w:rsidRPr="00E87B94">
        <w:rPr>
          <w:rFonts w:eastAsia="TimesNewRoman"/>
          <w:sz w:val="22"/>
          <w:szCs w:val="22"/>
        </w:rPr>
        <w:t>ő</w:t>
      </w:r>
      <w:r w:rsidRPr="00E87B94">
        <w:rPr>
          <w:bCs/>
          <w:sz w:val="22"/>
          <w:szCs w:val="22"/>
        </w:rPr>
        <w:t>ször a fiatal leveleken jelentkezik érközi klorózis formájában. A levelek érhálózata és maga az egész növény azonban zöld marad. A hiányt a fiatal levelek egyenetlen sárgulása, majd foltos pusztulása jelzi. Az egyszik</w:t>
      </w:r>
      <w:r w:rsidRPr="00E87B94">
        <w:rPr>
          <w:rFonts w:eastAsia="TimesNewRoman"/>
          <w:sz w:val="22"/>
          <w:szCs w:val="22"/>
        </w:rPr>
        <w:t>ű</w:t>
      </w:r>
      <w:r w:rsidRPr="00E87B94">
        <w:rPr>
          <w:bCs/>
          <w:sz w:val="22"/>
          <w:szCs w:val="22"/>
        </w:rPr>
        <w:t>ek közül a zab reagál legintenzívebben a Mn hiányra. Jellegzetes tünete az úgynevezett „szárazfoltosság”, mely tavasszal kezd</w:t>
      </w:r>
      <w:r w:rsidRPr="00E87B94">
        <w:rPr>
          <w:rFonts w:eastAsia="TimesNewRoman"/>
          <w:sz w:val="22"/>
          <w:szCs w:val="22"/>
        </w:rPr>
        <w:t>ő</w:t>
      </w:r>
      <w:r w:rsidRPr="00E87B94">
        <w:rPr>
          <w:bCs/>
          <w:sz w:val="22"/>
          <w:szCs w:val="22"/>
        </w:rPr>
        <w:t xml:space="preserve">dik a fiatal levelek piszkosszürke csíkosodásával, illetve foltosodásával, a levelek megtörésével. Mn igényes növények: zab, borsó, spenót, cukorrépa. </w:t>
      </w:r>
    </w:p>
    <w:p w:rsidR="002F7AC2" w:rsidRPr="00E87B94" w:rsidRDefault="002F7AC2" w:rsidP="00124CEE">
      <w:pPr>
        <w:autoSpaceDE w:val="0"/>
        <w:autoSpaceDN w:val="0"/>
        <w:adjustRightInd w:val="0"/>
        <w:ind w:left="284"/>
        <w:jc w:val="both"/>
        <w:rPr>
          <w:sz w:val="22"/>
          <w:szCs w:val="22"/>
        </w:rPr>
      </w:pPr>
      <w:r w:rsidRPr="00124CEE">
        <w:rPr>
          <w:b/>
          <w:bCs/>
          <w:i/>
          <w:sz w:val="22"/>
          <w:szCs w:val="22"/>
        </w:rPr>
        <w:t>Pótlása:</w:t>
      </w:r>
      <w:r w:rsidRPr="00E87B94">
        <w:rPr>
          <w:bCs/>
          <w:sz w:val="22"/>
          <w:szCs w:val="22"/>
        </w:rPr>
        <w:t xml:space="preserve"> </w:t>
      </w:r>
      <w:r w:rsidR="00124CEE">
        <w:rPr>
          <w:sz w:val="22"/>
          <w:szCs w:val="22"/>
        </w:rPr>
        <w:t>a</w:t>
      </w:r>
      <w:r w:rsidRPr="00E87B94">
        <w:rPr>
          <w:sz w:val="22"/>
          <w:szCs w:val="22"/>
        </w:rPr>
        <w:t xml:space="preserve"> növények Mn trágyázása a talajban lejátszódó megköt</w:t>
      </w:r>
      <w:r w:rsidRPr="00E87B94">
        <w:rPr>
          <w:rFonts w:eastAsia="TimesNewRoman"/>
          <w:sz w:val="22"/>
          <w:szCs w:val="22"/>
        </w:rPr>
        <w:t>ő</w:t>
      </w:r>
      <w:r w:rsidRPr="00E87B94">
        <w:rPr>
          <w:sz w:val="22"/>
          <w:szCs w:val="22"/>
        </w:rPr>
        <w:t>dési folyamatok miatt meglehet</w:t>
      </w:r>
      <w:r w:rsidRPr="00E87B94">
        <w:rPr>
          <w:rFonts w:eastAsia="TimesNewRoman"/>
          <w:sz w:val="22"/>
          <w:szCs w:val="22"/>
        </w:rPr>
        <w:t>ő</w:t>
      </w:r>
      <w:r w:rsidRPr="00E87B94">
        <w:rPr>
          <w:sz w:val="22"/>
          <w:szCs w:val="22"/>
        </w:rPr>
        <w:t>sen bizonytalan. A hiány leküzdésére éppen ezért a talaj- és a levéltrágyázás együttes alkalmazása javasolható.</w:t>
      </w:r>
    </w:p>
    <w:p w:rsidR="002F7AC2" w:rsidRPr="00124CEE" w:rsidRDefault="002F7AC2" w:rsidP="00E87B94">
      <w:pPr>
        <w:autoSpaceDE w:val="0"/>
        <w:autoSpaceDN w:val="0"/>
        <w:adjustRightInd w:val="0"/>
        <w:jc w:val="both"/>
        <w:rPr>
          <w:b/>
          <w:bCs/>
          <w:szCs w:val="24"/>
        </w:rPr>
      </w:pPr>
      <w:r w:rsidRPr="00124CEE">
        <w:rPr>
          <w:b/>
          <w:bCs/>
          <w:i/>
          <w:szCs w:val="24"/>
        </w:rPr>
        <w:t>A réz</w:t>
      </w:r>
      <w:r w:rsidRPr="00124CEE">
        <w:rPr>
          <w:b/>
          <w:bCs/>
          <w:szCs w:val="24"/>
        </w:rPr>
        <w:t xml:space="preserve"> (Cu)</w:t>
      </w:r>
    </w:p>
    <w:p w:rsidR="002F7AC2" w:rsidRPr="00E87B94" w:rsidRDefault="002F7AC2" w:rsidP="00124CEE">
      <w:pPr>
        <w:autoSpaceDE w:val="0"/>
        <w:autoSpaceDN w:val="0"/>
        <w:adjustRightInd w:val="0"/>
        <w:ind w:left="284"/>
        <w:jc w:val="both"/>
        <w:rPr>
          <w:sz w:val="22"/>
          <w:szCs w:val="22"/>
        </w:rPr>
      </w:pPr>
      <w:r w:rsidRPr="00E87B94">
        <w:rPr>
          <w:sz w:val="22"/>
          <w:szCs w:val="22"/>
        </w:rPr>
        <w:t>A réz specifikus élettani hatását a szakirodalom kis ionátmér</w:t>
      </w:r>
      <w:r w:rsidRPr="00E87B94">
        <w:rPr>
          <w:rFonts w:eastAsia="TimesNewRoman"/>
          <w:sz w:val="22"/>
          <w:szCs w:val="22"/>
        </w:rPr>
        <w:t>ő</w:t>
      </w:r>
      <w:r w:rsidRPr="00E87B94">
        <w:rPr>
          <w:sz w:val="22"/>
          <w:szCs w:val="22"/>
        </w:rPr>
        <w:t>jével, nagy atomtömegével, változó vegyértékével és komplexképz</w:t>
      </w:r>
      <w:r w:rsidRPr="00E87B94">
        <w:rPr>
          <w:rFonts w:eastAsia="TimesNewRoman"/>
          <w:sz w:val="22"/>
          <w:szCs w:val="22"/>
        </w:rPr>
        <w:t xml:space="preserve">ő </w:t>
      </w:r>
      <w:r w:rsidRPr="00E87B94">
        <w:rPr>
          <w:sz w:val="22"/>
          <w:szCs w:val="22"/>
        </w:rPr>
        <w:t>hajlamával magyarázza. Enzimek alkotórészeként részt vesz az elektrontranszportban és légzési anyagcserében, fontos szerepet játszik a fehérjeszintézis és a szénhidrát anyagcsere folyamataiban. A réz dönt</w:t>
      </w:r>
      <w:r w:rsidRPr="00E87B94">
        <w:rPr>
          <w:rFonts w:eastAsia="TimesNewRoman"/>
          <w:sz w:val="22"/>
          <w:szCs w:val="22"/>
        </w:rPr>
        <w:t xml:space="preserve">ő </w:t>
      </w:r>
      <w:r w:rsidRPr="00E87B94">
        <w:rPr>
          <w:sz w:val="22"/>
          <w:szCs w:val="22"/>
        </w:rPr>
        <w:t>része kétérték</w:t>
      </w:r>
      <w:r w:rsidRPr="00E87B94">
        <w:rPr>
          <w:rFonts w:eastAsia="TimesNewRoman"/>
          <w:sz w:val="22"/>
          <w:szCs w:val="22"/>
        </w:rPr>
        <w:t xml:space="preserve">ű </w:t>
      </w:r>
      <w:r w:rsidRPr="00E87B94">
        <w:rPr>
          <w:sz w:val="22"/>
          <w:szCs w:val="22"/>
        </w:rPr>
        <w:t xml:space="preserve">formában, szerves, illetve szervetlen adszorpciós felületekhez kötve található a talajban. Mozgékonysága a talajban nagyon kicsi, mely azonban a kémhatás csökkenésével növekszik. </w:t>
      </w:r>
    </w:p>
    <w:p w:rsidR="002F7AC2" w:rsidRPr="00E87B94" w:rsidRDefault="002F7AC2" w:rsidP="00124CEE">
      <w:pPr>
        <w:autoSpaceDE w:val="0"/>
        <w:autoSpaceDN w:val="0"/>
        <w:adjustRightInd w:val="0"/>
        <w:ind w:left="284"/>
        <w:jc w:val="both"/>
        <w:rPr>
          <w:sz w:val="22"/>
          <w:szCs w:val="22"/>
        </w:rPr>
      </w:pPr>
      <w:r w:rsidRPr="00E87B94">
        <w:rPr>
          <w:sz w:val="22"/>
          <w:szCs w:val="22"/>
        </w:rPr>
        <w:t>A növények átlagos réztartalma 2-20 mg</w:t>
      </w:r>
      <w:r w:rsidR="00974690">
        <w:rPr>
          <w:sz w:val="22"/>
          <w:szCs w:val="22"/>
        </w:rPr>
        <w:t xml:space="preserve"> </w:t>
      </w:r>
      <w:r w:rsidRPr="00E87B94">
        <w:rPr>
          <w:sz w:val="22"/>
          <w:szCs w:val="22"/>
        </w:rPr>
        <w:t>kg</w:t>
      </w:r>
      <w:r w:rsidRPr="00E87B94">
        <w:rPr>
          <w:sz w:val="22"/>
          <w:szCs w:val="22"/>
          <w:vertAlign w:val="superscript"/>
        </w:rPr>
        <w:t>-1</w:t>
      </w:r>
      <w:r w:rsidRPr="00E87B94">
        <w:rPr>
          <w:sz w:val="22"/>
          <w:szCs w:val="22"/>
        </w:rPr>
        <w:t xml:space="preserve"> sza. értékek között alakul, így szembeötl</w:t>
      </w:r>
      <w:r w:rsidRPr="00E87B94">
        <w:rPr>
          <w:rFonts w:eastAsia="TimesNewRoman"/>
          <w:sz w:val="22"/>
          <w:szCs w:val="22"/>
        </w:rPr>
        <w:t xml:space="preserve">ő </w:t>
      </w:r>
      <w:r w:rsidRPr="00E87B94">
        <w:rPr>
          <w:sz w:val="22"/>
          <w:szCs w:val="22"/>
        </w:rPr>
        <w:t>tehát, hogy a rezet a növények csak igen kis mennyiségben igénylik. A réz felvétele Cu</w:t>
      </w:r>
      <w:r w:rsidRPr="00124CEE">
        <w:rPr>
          <w:sz w:val="22"/>
          <w:szCs w:val="22"/>
          <w:vertAlign w:val="superscript"/>
        </w:rPr>
        <w:t>2+</w:t>
      </w:r>
      <w:r w:rsidRPr="00E87B94">
        <w:rPr>
          <w:sz w:val="22"/>
          <w:szCs w:val="22"/>
        </w:rPr>
        <w:t>-ion formájában, vagy szerves</w:t>
      </w:r>
      <w:r w:rsidR="00974690">
        <w:rPr>
          <w:sz w:val="22"/>
          <w:szCs w:val="22"/>
        </w:rPr>
        <w:t xml:space="preserve"> </w:t>
      </w:r>
      <w:r w:rsidRPr="00E87B94">
        <w:rPr>
          <w:sz w:val="22"/>
          <w:szCs w:val="22"/>
        </w:rPr>
        <w:t>anyagokhoz kötve történik. A gabonafélék átlagos rézfelvétele alig haladja meg a 30 g</w:t>
      </w:r>
      <w:r w:rsidR="00974690">
        <w:rPr>
          <w:sz w:val="22"/>
          <w:szCs w:val="22"/>
        </w:rPr>
        <w:t xml:space="preserve"> </w:t>
      </w:r>
      <w:r w:rsidRPr="00E87B94">
        <w:rPr>
          <w:sz w:val="22"/>
          <w:szCs w:val="22"/>
        </w:rPr>
        <w:t>ha</w:t>
      </w:r>
      <w:r w:rsidRPr="00974690">
        <w:rPr>
          <w:sz w:val="22"/>
          <w:szCs w:val="22"/>
          <w:vertAlign w:val="superscript"/>
        </w:rPr>
        <w:t>-1</w:t>
      </w:r>
      <w:r w:rsidRPr="00E87B94">
        <w:rPr>
          <w:sz w:val="22"/>
          <w:szCs w:val="22"/>
        </w:rPr>
        <w:t>-os értéket. Mozgékonysága a növényben csekély.</w:t>
      </w:r>
    </w:p>
    <w:p w:rsidR="002F7AC2" w:rsidRPr="00E87B94" w:rsidRDefault="002F7AC2" w:rsidP="00124CEE">
      <w:pPr>
        <w:autoSpaceDE w:val="0"/>
        <w:autoSpaceDN w:val="0"/>
        <w:adjustRightInd w:val="0"/>
        <w:ind w:left="284"/>
        <w:jc w:val="both"/>
        <w:rPr>
          <w:sz w:val="22"/>
          <w:szCs w:val="22"/>
        </w:rPr>
      </w:pPr>
      <w:r w:rsidRPr="00974690">
        <w:rPr>
          <w:b/>
          <w:bCs/>
          <w:i/>
          <w:sz w:val="22"/>
          <w:szCs w:val="22"/>
        </w:rPr>
        <w:t>Hiánya:</w:t>
      </w:r>
      <w:r w:rsidRPr="00E87B94">
        <w:rPr>
          <w:bCs/>
          <w:sz w:val="22"/>
          <w:szCs w:val="22"/>
        </w:rPr>
        <w:t xml:space="preserve"> </w:t>
      </w:r>
      <w:r w:rsidR="00974690">
        <w:rPr>
          <w:bCs/>
          <w:sz w:val="22"/>
          <w:szCs w:val="22"/>
        </w:rPr>
        <w:t>a</w:t>
      </w:r>
      <w:r w:rsidRPr="00E87B94">
        <w:rPr>
          <w:bCs/>
          <w:sz w:val="22"/>
          <w:szCs w:val="22"/>
        </w:rPr>
        <w:t xml:space="preserve"> rézhiány következtében a növények növekedése lassul, a levelek szürkés-zöldekké válnak, klorotikusak lesznek. A hiánytünetek mindig a fiatal növényeken jelentkeznek. Gabonaféléknél a Cu hiánya a levelek kifehéredésével kezd</w:t>
      </w:r>
      <w:r w:rsidRPr="00E87B94">
        <w:rPr>
          <w:rFonts w:eastAsia="TimesNewRoman"/>
          <w:sz w:val="22"/>
          <w:szCs w:val="22"/>
        </w:rPr>
        <w:t>ő</w:t>
      </w:r>
      <w:r w:rsidRPr="00E87B94">
        <w:rPr>
          <w:bCs/>
          <w:sz w:val="22"/>
          <w:szCs w:val="22"/>
        </w:rPr>
        <w:t>dik. Jellegzetes</w:t>
      </w:r>
      <w:r w:rsidR="00974690">
        <w:rPr>
          <w:bCs/>
          <w:sz w:val="22"/>
          <w:szCs w:val="22"/>
        </w:rPr>
        <w:t xml:space="preserve"> tünet az ún. „fehérkalászúság”</w:t>
      </w:r>
      <w:r w:rsidRPr="00E87B94">
        <w:rPr>
          <w:bCs/>
          <w:sz w:val="22"/>
          <w:szCs w:val="22"/>
        </w:rPr>
        <w:t>. A rézhiányos állományok gátolt buga-, illetve kalászképzése-, valamint a léha szemek részarányának növekedése jelent</w:t>
      </w:r>
      <w:r w:rsidRPr="00E87B94">
        <w:rPr>
          <w:rFonts w:eastAsia="TimesNewRoman"/>
          <w:sz w:val="22"/>
          <w:szCs w:val="22"/>
        </w:rPr>
        <w:t>ő</w:t>
      </w:r>
      <w:r w:rsidRPr="00E87B94">
        <w:rPr>
          <w:bCs/>
          <w:sz w:val="22"/>
          <w:szCs w:val="22"/>
        </w:rPr>
        <w:t xml:space="preserve">s veszteségekhez vezet. A rézre legjobban reagáló növények: kukorica, zab, herefélék, gyümölcsfélék, sárgarépa, cékla. </w:t>
      </w:r>
      <w:r w:rsidRPr="00E87B94">
        <w:rPr>
          <w:sz w:val="22"/>
          <w:szCs w:val="22"/>
        </w:rPr>
        <w:t>A réz feleslege ritkán fordul el</w:t>
      </w:r>
      <w:r w:rsidRPr="00E87B94">
        <w:rPr>
          <w:rFonts w:eastAsia="TimesNewRoman"/>
          <w:sz w:val="22"/>
          <w:szCs w:val="22"/>
        </w:rPr>
        <w:t>ő</w:t>
      </w:r>
      <w:r w:rsidRPr="00E87B94">
        <w:rPr>
          <w:sz w:val="22"/>
          <w:szCs w:val="22"/>
        </w:rPr>
        <w:t>, mivel a réz a talajrészecskékhez er</w:t>
      </w:r>
      <w:r w:rsidRPr="00E87B94">
        <w:rPr>
          <w:rFonts w:eastAsia="TimesNewRoman"/>
          <w:sz w:val="22"/>
          <w:szCs w:val="22"/>
        </w:rPr>
        <w:t>ő</w:t>
      </w:r>
      <w:r w:rsidRPr="00E87B94">
        <w:rPr>
          <w:sz w:val="22"/>
          <w:szCs w:val="22"/>
        </w:rPr>
        <w:t>sen köt</w:t>
      </w:r>
      <w:r w:rsidRPr="00E87B94">
        <w:rPr>
          <w:rFonts w:eastAsia="TimesNewRoman"/>
          <w:sz w:val="22"/>
          <w:szCs w:val="22"/>
        </w:rPr>
        <w:t>ő</w:t>
      </w:r>
      <w:r w:rsidRPr="00E87B94">
        <w:rPr>
          <w:sz w:val="22"/>
          <w:szCs w:val="22"/>
        </w:rPr>
        <w:t>dik. Az er</w:t>
      </w:r>
      <w:r w:rsidRPr="00E87B94">
        <w:rPr>
          <w:rFonts w:eastAsia="TimesNewRoman"/>
          <w:sz w:val="22"/>
          <w:szCs w:val="22"/>
        </w:rPr>
        <w:t>ő</w:t>
      </w:r>
      <w:r w:rsidRPr="00E87B94">
        <w:rPr>
          <w:sz w:val="22"/>
          <w:szCs w:val="22"/>
        </w:rPr>
        <w:t>sen savanyú talajokon esetlegesen fellép</w:t>
      </w:r>
      <w:r w:rsidRPr="00E87B94">
        <w:rPr>
          <w:rFonts w:eastAsia="TimesNewRoman"/>
          <w:sz w:val="22"/>
          <w:szCs w:val="22"/>
        </w:rPr>
        <w:t xml:space="preserve">ő </w:t>
      </w:r>
      <w:r w:rsidRPr="00E87B94">
        <w:rPr>
          <w:sz w:val="22"/>
          <w:szCs w:val="22"/>
        </w:rPr>
        <w:t>réztöbblet következményei a satnya gyökérnövekedés, a gyökércsúcs pusztulás</w:t>
      </w:r>
      <w:r w:rsidR="00974690">
        <w:rPr>
          <w:sz w:val="22"/>
          <w:szCs w:val="22"/>
        </w:rPr>
        <w:t>a</w:t>
      </w:r>
      <w:r w:rsidRPr="00E87B94">
        <w:rPr>
          <w:sz w:val="22"/>
          <w:szCs w:val="22"/>
        </w:rPr>
        <w:t>, valamint a termésdepresszió.</w:t>
      </w:r>
    </w:p>
    <w:p w:rsidR="002F7AC2" w:rsidRPr="00E87B94" w:rsidRDefault="002F7AC2" w:rsidP="00124CEE">
      <w:pPr>
        <w:autoSpaceDE w:val="0"/>
        <w:autoSpaceDN w:val="0"/>
        <w:adjustRightInd w:val="0"/>
        <w:ind w:left="284"/>
        <w:jc w:val="both"/>
        <w:rPr>
          <w:sz w:val="22"/>
          <w:szCs w:val="22"/>
        </w:rPr>
      </w:pPr>
      <w:r w:rsidRPr="00974690">
        <w:rPr>
          <w:b/>
          <w:bCs/>
          <w:i/>
          <w:sz w:val="22"/>
          <w:szCs w:val="22"/>
        </w:rPr>
        <w:t>Pótlása:</w:t>
      </w:r>
      <w:r w:rsidRPr="00E87B94">
        <w:rPr>
          <w:bCs/>
          <w:sz w:val="22"/>
          <w:szCs w:val="22"/>
        </w:rPr>
        <w:t xml:space="preserve"> </w:t>
      </w:r>
      <w:r w:rsidR="00974690">
        <w:rPr>
          <w:sz w:val="22"/>
          <w:szCs w:val="22"/>
        </w:rPr>
        <w:t>a</w:t>
      </w:r>
      <w:r w:rsidRPr="00E87B94">
        <w:rPr>
          <w:sz w:val="22"/>
          <w:szCs w:val="22"/>
        </w:rPr>
        <w:t xml:space="preserve"> talajon keresztül (mikroelem trágyák, egyszer</w:t>
      </w:r>
      <w:r w:rsidRPr="00E87B94">
        <w:rPr>
          <w:rFonts w:eastAsia="TimesNewRoman"/>
          <w:sz w:val="22"/>
          <w:szCs w:val="22"/>
        </w:rPr>
        <w:t xml:space="preserve">ű </w:t>
      </w:r>
      <w:r w:rsidRPr="00E87B94">
        <w:rPr>
          <w:sz w:val="22"/>
          <w:szCs w:val="22"/>
        </w:rPr>
        <w:t>szervetlen sók, kelátok), illetve levéltrágyázás formájában. Réztartalmú növényvéd</w:t>
      </w:r>
      <w:r w:rsidRPr="00E87B94">
        <w:rPr>
          <w:rFonts w:eastAsia="TimesNewRoman"/>
          <w:sz w:val="22"/>
          <w:szCs w:val="22"/>
        </w:rPr>
        <w:t xml:space="preserve">ő </w:t>
      </w:r>
      <w:r w:rsidRPr="00E87B94">
        <w:rPr>
          <w:sz w:val="22"/>
          <w:szCs w:val="22"/>
        </w:rPr>
        <w:t>szerek használatával a növények rézhiánya biztonságosan megel</w:t>
      </w:r>
      <w:r w:rsidRPr="00E87B94">
        <w:rPr>
          <w:rFonts w:eastAsia="TimesNewRoman"/>
          <w:sz w:val="22"/>
          <w:szCs w:val="22"/>
        </w:rPr>
        <w:t>ő</w:t>
      </w:r>
      <w:r w:rsidRPr="00E87B94">
        <w:rPr>
          <w:sz w:val="22"/>
          <w:szCs w:val="22"/>
        </w:rPr>
        <w:t>zhet</w:t>
      </w:r>
      <w:r w:rsidRPr="00E87B94">
        <w:rPr>
          <w:rFonts w:eastAsia="TimesNewRoman"/>
          <w:sz w:val="22"/>
          <w:szCs w:val="22"/>
        </w:rPr>
        <w:t>ő</w:t>
      </w:r>
      <w:r w:rsidRPr="00E87B94">
        <w:rPr>
          <w:sz w:val="22"/>
          <w:szCs w:val="22"/>
        </w:rPr>
        <w:t xml:space="preserve">. </w:t>
      </w:r>
    </w:p>
    <w:p w:rsidR="002F7AC2" w:rsidRPr="00974690" w:rsidRDefault="002F7AC2" w:rsidP="00E87B94">
      <w:pPr>
        <w:autoSpaceDE w:val="0"/>
        <w:autoSpaceDN w:val="0"/>
        <w:adjustRightInd w:val="0"/>
        <w:jc w:val="both"/>
        <w:rPr>
          <w:b/>
          <w:bCs/>
          <w:szCs w:val="24"/>
        </w:rPr>
      </w:pPr>
      <w:r w:rsidRPr="00974690">
        <w:rPr>
          <w:b/>
          <w:bCs/>
          <w:i/>
          <w:szCs w:val="24"/>
        </w:rPr>
        <w:t>A cink</w:t>
      </w:r>
      <w:r w:rsidRPr="00974690">
        <w:rPr>
          <w:b/>
          <w:bCs/>
          <w:szCs w:val="24"/>
        </w:rPr>
        <w:t xml:space="preserve"> (Zn)</w:t>
      </w:r>
    </w:p>
    <w:p w:rsidR="002F7AC2" w:rsidRPr="00E87B94" w:rsidRDefault="002F7AC2" w:rsidP="00974690">
      <w:pPr>
        <w:autoSpaceDE w:val="0"/>
        <w:autoSpaceDN w:val="0"/>
        <w:adjustRightInd w:val="0"/>
        <w:ind w:left="284"/>
        <w:jc w:val="both"/>
        <w:rPr>
          <w:sz w:val="22"/>
          <w:szCs w:val="22"/>
        </w:rPr>
      </w:pPr>
      <w:r w:rsidRPr="00E87B94">
        <w:rPr>
          <w:sz w:val="22"/>
          <w:szCs w:val="22"/>
        </w:rPr>
        <w:t>A cink is nélkülözhetetlen mikroelem. Jelent</w:t>
      </w:r>
      <w:r w:rsidRPr="00E87B94">
        <w:rPr>
          <w:rFonts w:eastAsia="TimesNewRoman"/>
          <w:sz w:val="22"/>
          <w:szCs w:val="22"/>
        </w:rPr>
        <w:t>ő</w:t>
      </w:r>
      <w:r w:rsidRPr="00E87B94">
        <w:rPr>
          <w:sz w:val="22"/>
          <w:szCs w:val="22"/>
        </w:rPr>
        <w:t>s enzimalkotórész és enzimaktivátor. Aktívan részt vesz a fehérje-anyagcserében és az auxintermelés serkentése révén a növények növekedésszabályozásában. A cink koncentrációja a talajban csekély. A rézhez hasonló tulajdonságokkal rendelkezik. Ásványi alkotóként kétérték</w:t>
      </w:r>
      <w:r w:rsidRPr="00E87B94">
        <w:rPr>
          <w:rFonts w:eastAsia="TimesNewRoman"/>
          <w:sz w:val="22"/>
          <w:szCs w:val="22"/>
        </w:rPr>
        <w:t xml:space="preserve">ű </w:t>
      </w:r>
      <w:r w:rsidRPr="00E87B94">
        <w:rPr>
          <w:sz w:val="22"/>
          <w:szCs w:val="22"/>
        </w:rPr>
        <w:t>ionként fordul el</w:t>
      </w:r>
      <w:r w:rsidRPr="00E87B94">
        <w:rPr>
          <w:rFonts w:eastAsia="TimesNewRoman"/>
          <w:sz w:val="22"/>
          <w:szCs w:val="22"/>
        </w:rPr>
        <w:t xml:space="preserve">ő </w:t>
      </w:r>
      <w:r w:rsidRPr="00E87B94">
        <w:rPr>
          <w:sz w:val="22"/>
          <w:szCs w:val="22"/>
        </w:rPr>
        <w:t>a talajban. Mozgékonysága a talajban csekély, a kémhatás csökkenésével növekv</w:t>
      </w:r>
      <w:r w:rsidRPr="00E87B94">
        <w:rPr>
          <w:rFonts w:eastAsia="TimesNewRoman"/>
          <w:sz w:val="22"/>
          <w:szCs w:val="22"/>
        </w:rPr>
        <w:t xml:space="preserve">ő </w:t>
      </w:r>
      <w:r w:rsidRPr="00E87B94">
        <w:rPr>
          <w:sz w:val="22"/>
          <w:szCs w:val="22"/>
        </w:rPr>
        <w:t>tendenciájú. A nagy mennyiség</w:t>
      </w:r>
      <w:r w:rsidRPr="00E87B94">
        <w:rPr>
          <w:rFonts w:eastAsia="TimesNewRoman"/>
          <w:sz w:val="22"/>
          <w:szCs w:val="22"/>
        </w:rPr>
        <w:t xml:space="preserve">ű </w:t>
      </w:r>
      <w:r w:rsidRPr="00E87B94">
        <w:rPr>
          <w:sz w:val="22"/>
          <w:szCs w:val="22"/>
        </w:rPr>
        <w:t>szénsavas meszet tartalmazó, illetve a nagy</w:t>
      </w:r>
      <w:r w:rsidR="00974690">
        <w:rPr>
          <w:sz w:val="22"/>
          <w:szCs w:val="22"/>
        </w:rPr>
        <w:t xml:space="preserve"> </w:t>
      </w:r>
      <w:r w:rsidRPr="00E87B94">
        <w:rPr>
          <w:sz w:val="22"/>
          <w:szCs w:val="22"/>
        </w:rPr>
        <w:t xml:space="preserve">adagú foszfáttrágyázásban részesített talajok gyakran Zn hiányosak. </w:t>
      </w:r>
    </w:p>
    <w:p w:rsidR="002F7AC2" w:rsidRPr="00E87B94" w:rsidRDefault="002F7AC2" w:rsidP="00974690">
      <w:pPr>
        <w:autoSpaceDE w:val="0"/>
        <w:autoSpaceDN w:val="0"/>
        <w:adjustRightInd w:val="0"/>
        <w:ind w:left="284"/>
        <w:jc w:val="both"/>
        <w:rPr>
          <w:sz w:val="22"/>
          <w:szCs w:val="22"/>
        </w:rPr>
      </w:pPr>
      <w:r w:rsidRPr="00E87B94">
        <w:rPr>
          <w:sz w:val="22"/>
          <w:szCs w:val="22"/>
        </w:rPr>
        <w:t>A növények a cinket Zn</w:t>
      </w:r>
      <w:r w:rsidRPr="00E87B94">
        <w:rPr>
          <w:sz w:val="22"/>
          <w:szCs w:val="22"/>
          <w:vertAlign w:val="superscript"/>
        </w:rPr>
        <w:t>2+</w:t>
      </w:r>
      <w:r w:rsidRPr="00E87B94">
        <w:rPr>
          <w:sz w:val="22"/>
          <w:szCs w:val="22"/>
        </w:rPr>
        <w:t xml:space="preserve"> -ion, illetve kelatizált formában veszik fel a talajból. Átlagos mennyisége a növényben 25 és 150 mg</w:t>
      </w:r>
      <w:r w:rsidR="00974690">
        <w:rPr>
          <w:sz w:val="22"/>
          <w:szCs w:val="22"/>
        </w:rPr>
        <w:t xml:space="preserve"> </w:t>
      </w:r>
      <w:r w:rsidRPr="00E87B94">
        <w:rPr>
          <w:sz w:val="22"/>
          <w:szCs w:val="22"/>
        </w:rPr>
        <w:t>kg</w:t>
      </w:r>
      <w:r w:rsidRPr="00E87B94">
        <w:rPr>
          <w:sz w:val="22"/>
          <w:szCs w:val="22"/>
          <w:vertAlign w:val="superscript"/>
        </w:rPr>
        <w:t>-1</w:t>
      </w:r>
      <w:r w:rsidRPr="00E87B94">
        <w:rPr>
          <w:sz w:val="22"/>
          <w:szCs w:val="22"/>
        </w:rPr>
        <w:t xml:space="preserve"> sza. A levélszövet 20 mg</w:t>
      </w:r>
      <w:r w:rsidR="00974690">
        <w:rPr>
          <w:sz w:val="22"/>
          <w:szCs w:val="22"/>
        </w:rPr>
        <w:t xml:space="preserve"> </w:t>
      </w:r>
      <w:r w:rsidRPr="00E87B94">
        <w:rPr>
          <w:sz w:val="22"/>
          <w:szCs w:val="22"/>
        </w:rPr>
        <w:t>kg</w:t>
      </w:r>
      <w:r w:rsidRPr="00E87B94">
        <w:rPr>
          <w:sz w:val="22"/>
          <w:szCs w:val="22"/>
          <w:vertAlign w:val="superscript"/>
        </w:rPr>
        <w:t>-1</w:t>
      </w:r>
      <w:r w:rsidRPr="00E87B94">
        <w:rPr>
          <w:sz w:val="22"/>
          <w:szCs w:val="22"/>
        </w:rPr>
        <w:t xml:space="preserve"> </w:t>
      </w:r>
      <w:r w:rsidR="00974690">
        <w:rPr>
          <w:sz w:val="22"/>
          <w:szCs w:val="22"/>
        </w:rPr>
        <w:t>sza. alatti Zn-</w:t>
      </w:r>
      <w:r w:rsidRPr="00E87B94">
        <w:rPr>
          <w:sz w:val="22"/>
          <w:szCs w:val="22"/>
        </w:rPr>
        <w:t>tartalma az állomány elégtelen cinkellátottságára figyelmeztet.</w:t>
      </w:r>
    </w:p>
    <w:p w:rsidR="002F7AC2" w:rsidRPr="00E87B94" w:rsidRDefault="002F7AC2" w:rsidP="00974690">
      <w:pPr>
        <w:autoSpaceDE w:val="0"/>
        <w:autoSpaceDN w:val="0"/>
        <w:adjustRightInd w:val="0"/>
        <w:ind w:left="284"/>
        <w:jc w:val="both"/>
        <w:rPr>
          <w:bCs/>
          <w:sz w:val="22"/>
          <w:szCs w:val="22"/>
        </w:rPr>
      </w:pPr>
      <w:r w:rsidRPr="00974690">
        <w:rPr>
          <w:b/>
          <w:bCs/>
          <w:i/>
          <w:sz w:val="22"/>
          <w:szCs w:val="22"/>
        </w:rPr>
        <w:t>Hiánya:</w:t>
      </w:r>
      <w:r w:rsidRPr="00E87B94">
        <w:rPr>
          <w:bCs/>
          <w:sz w:val="22"/>
          <w:szCs w:val="22"/>
        </w:rPr>
        <w:t xml:space="preserve"> </w:t>
      </w:r>
      <w:r w:rsidR="00974690">
        <w:rPr>
          <w:bCs/>
          <w:sz w:val="22"/>
          <w:szCs w:val="22"/>
        </w:rPr>
        <w:t>m</w:t>
      </w:r>
      <w:r w:rsidRPr="00E87B94">
        <w:rPr>
          <w:bCs/>
          <w:sz w:val="22"/>
          <w:szCs w:val="22"/>
        </w:rPr>
        <w:t>íg a gabonafélék viszonylag kevéssé, a burgonya, a paradicsom, a cukorrépa és a lucerna közepesen érzékenyek a Zn hiányra, addig a kukorica, a komló, a len és a bab jelent</w:t>
      </w:r>
      <w:r w:rsidRPr="00E87B94">
        <w:rPr>
          <w:rFonts w:eastAsia="TimesNewRoman"/>
          <w:sz w:val="22"/>
          <w:szCs w:val="22"/>
        </w:rPr>
        <w:t>ő</w:t>
      </w:r>
      <w:r w:rsidRPr="00E87B94">
        <w:rPr>
          <w:bCs/>
          <w:sz w:val="22"/>
          <w:szCs w:val="22"/>
        </w:rPr>
        <w:t>s termésveszteséggel válaszol az elégtelen Zn ellátottságra. Cinkhiány esetén a fels</w:t>
      </w:r>
      <w:r w:rsidRPr="00E87B94">
        <w:rPr>
          <w:rFonts w:eastAsia="TimesNewRoman"/>
          <w:sz w:val="22"/>
          <w:szCs w:val="22"/>
        </w:rPr>
        <w:t xml:space="preserve">ő </w:t>
      </w:r>
      <w:r w:rsidRPr="00E87B94">
        <w:rPr>
          <w:bCs/>
          <w:sz w:val="22"/>
          <w:szCs w:val="22"/>
        </w:rPr>
        <w:t>levelek érközi klorózisa, majd a levéllemez teljes kifehéredése tapasztalható. A levelek aprók maradnak és a fellép</w:t>
      </w:r>
      <w:r w:rsidRPr="00E87B94">
        <w:rPr>
          <w:rFonts w:eastAsia="TimesNewRoman"/>
          <w:sz w:val="22"/>
          <w:szCs w:val="22"/>
        </w:rPr>
        <w:t xml:space="preserve">ő </w:t>
      </w:r>
      <w:r w:rsidRPr="00E87B94">
        <w:rPr>
          <w:bCs/>
          <w:sz w:val="22"/>
          <w:szCs w:val="22"/>
        </w:rPr>
        <w:t>auxinhiány miatt rozettásodás, torzulás, valamint törpe szártagúság figyelhet</w:t>
      </w:r>
      <w:r w:rsidRPr="00E87B94">
        <w:rPr>
          <w:rFonts w:eastAsia="TimesNewRoman"/>
          <w:sz w:val="22"/>
          <w:szCs w:val="22"/>
        </w:rPr>
        <w:t xml:space="preserve">ő </w:t>
      </w:r>
      <w:r w:rsidRPr="00E87B94">
        <w:rPr>
          <w:bCs/>
          <w:sz w:val="22"/>
          <w:szCs w:val="22"/>
        </w:rPr>
        <w:t>meg. A cinkhiány a kukoricán és a cirkon a legszembet</w:t>
      </w:r>
      <w:r w:rsidRPr="00E87B94">
        <w:rPr>
          <w:rFonts w:eastAsia="TimesNewRoman"/>
          <w:sz w:val="22"/>
          <w:szCs w:val="22"/>
        </w:rPr>
        <w:t>ű</w:t>
      </w:r>
      <w:r w:rsidRPr="00E87B94">
        <w:rPr>
          <w:bCs/>
          <w:sz w:val="22"/>
          <w:szCs w:val="22"/>
        </w:rPr>
        <w:t>n</w:t>
      </w:r>
      <w:r w:rsidRPr="00E87B94">
        <w:rPr>
          <w:rFonts w:eastAsia="TimesNewRoman"/>
          <w:sz w:val="22"/>
          <w:szCs w:val="22"/>
        </w:rPr>
        <w:t>ő</w:t>
      </w:r>
      <w:r w:rsidRPr="00E87B94">
        <w:rPr>
          <w:bCs/>
          <w:sz w:val="22"/>
          <w:szCs w:val="22"/>
        </w:rPr>
        <w:t xml:space="preserve">bb. A hiány következtében a kukorica növekedése visszafogottá válik, az ízközök lerövidülnek. </w:t>
      </w:r>
    </w:p>
    <w:p w:rsidR="002F7AC2" w:rsidRPr="00E87B94" w:rsidRDefault="002F7AC2" w:rsidP="00974690">
      <w:pPr>
        <w:autoSpaceDE w:val="0"/>
        <w:autoSpaceDN w:val="0"/>
        <w:adjustRightInd w:val="0"/>
        <w:ind w:left="284"/>
        <w:jc w:val="both"/>
        <w:rPr>
          <w:bCs/>
          <w:sz w:val="22"/>
          <w:szCs w:val="22"/>
        </w:rPr>
      </w:pPr>
      <w:r w:rsidRPr="00974690">
        <w:rPr>
          <w:b/>
          <w:bCs/>
          <w:i/>
          <w:sz w:val="22"/>
          <w:szCs w:val="22"/>
        </w:rPr>
        <w:t>Pótlása:</w:t>
      </w:r>
      <w:r w:rsidRPr="00E87B94">
        <w:rPr>
          <w:b/>
          <w:bCs/>
          <w:sz w:val="22"/>
          <w:szCs w:val="22"/>
        </w:rPr>
        <w:t xml:space="preserve"> </w:t>
      </w:r>
      <w:r w:rsidR="00974690">
        <w:rPr>
          <w:sz w:val="22"/>
          <w:szCs w:val="22"/>
        </w:rPr>
        <w:t>t</w:t>
      </w:r>
      <w:r w:rsidRPr="00E87B94">
        <w:rPr>
          <w:sz w:val="22"/>
          <w:szCs w:val="22"/>
        </w:rPr>
        <w:t>alaj- és levéltrágyázással. A talajon keresztül végzett cinkpótlás általános adagjai 3-10 kg</w:t>
      </w:r>
      <w:r w:rsidR="00974690">
        <w:rPr>
          <w:sz w:val="22"/>
          <w:szCs w:val="22"/>
        </w:rPr>
        <w:t xml:space="preserve"> </w:t>
      </w:r>
      <w:r w:rsidRPr="00E87B94">
        <w:rPr>
          <w:sz w:val="22"/>
          <w:szCs w:val="22"/>
        </w:rPr>
        <w:t>ha</w:t>
      </w:r>
      <w:r w:rsidRPr="00E87B94">
        <w:rPr>
          <w:sz w:val="22"/>
          <w:szCs w:val="22"/>
          <w:vertAlign w:val="superscript"/>
        </w:rPr>
        <w:t xml:space="preserve">-1 </w:t>
      </w:r>
      <w:r w:rsidRPr="00E87B94">
        <w:rPr>
          <w:sz w:val="22"/>
          <w:szCs w:val="22"/>
        </w:rPr>
        <w:t>nagyságúak, azonban indokolt esetben 30-50 kg</w:t>
      </w:r>
      <w:r w:rsidR="00974690">
        <w:rPr>
          <w:sz w:val="22"/>
          <w:szCs w:val="22"/>
        </w:rPr>
        <w:t xml:space="preserve"> </w:t>
      </w:r>
      <w:r w:rsidRPr="00E87B94">
        <w:rPr>
          <w:sz w:val="22"/>
          <w:szCs w:val="22"/>
        </w:rPr>
        <w:t>ha</w:t>
      </w:r>
      <w:r w:rsidRPr="00E87B94">
        <w:rPr>
          <w:sz w:val="22"/>
          <w:szCs w:val="22"/>
          <w:vertAlign w:val="superscript"/>
        </w:rPr>
        <w:t>-1</w:t>
      </w:r>
      <w:r w:rsidRPr="00E87B94">
        <w:rPr>
          <w:sz w:val="22"/>
          <w:szCs w:val="22"/>
        </w:rPr>
        <w:t xml:space="preserve"> Zn hatóanyag-mennyiség talajba dolgozása is célravezet</w:t>
      </w:r>
      <w:r w:rsidRPr="00E87B94">
        <w:rPr>
          <w:rFonts w:eastAsia="TimesNewRoman"/>
          <w:sz w:val="22"/>
          <w:szCs w:val="22"/>
        </w:rPr>
        <w:t xml:space="preserve">ő </w:t>
      </w:r>
      <w:r w:rsidRPr="00E87B94">
        <w:rPr>
          <w:sz w:val="22"/>
          <w:szCs w:val="22"/>
        </w:rPr>
        <w:t>lehet. Az alkalmazható trágyaanyagok spektruma a szervetlen Zn-sóktól a különböz</w:t>
      </w:r>
      <w:r w:rsidRPr="00E87B94">
        <w:rPr>
          <w:rFonts w:eastAsia="TimesNewRoman"/>
          <w:sz w:val="22"/>
          <w:szCs w:val="22"/>
        </w:rPr>
        <w:t xml:space="preserve">ő </w:t>
      </w:r>
      <w:r w:rsidRPr="00E87B94">
        <w:rPr>
          <w:sz w:val="22"/>
          <w:szCs w:val="22"/>
        </w:rPr>
        <w:t>komplex vegyületekig széles skálán mozog. Cinkhiányos term</w:t>
      </w:r>
      <w:r w:rsidRPr="00E87B94">
        <w:rPr>
          <w:rFonts w:eastAsia="TimesNewRoman"/>
          <w:sz w:val="22"/>
          <w:szCs w:val="22"/>
        </w:rPr>
        <w:t>ő</w:t>
      </w:r>
      <w:r w:rsidRPr="00E87B94">
        <w:rPr>
          <w:sz w:val="22"/>
          <w:szCs w:val="22"/>
        </w:rPr>
        <w:t>helyen a helyesen kivitelezett Zn levéltrágyázás termesztett növényeink értékmér</w:t>
      </w:r>
      <w:r w:rsidRPr="00E87B94">
        <w:rPr>
          <w:rFonts w:eastAsia="TimesNewRoman"/>
          <w:sz w:val="22"/>
          <w:szCs w:val="22"/>
        </w:rPr>
        <w:t xml:space="preserve">ő </w:t>
      </w:r>
      <w:r w:rsidRPr="00E87B94">
        <w:rPr>
          <w:sz w:val="22"/>
          <w:szCs w:val="22"/>
        </w:rPr>
        <w:t>tulajdonságainak akár 30%-os javulását is eredményezheti.</w:t>
      </w:r>
    </w:p>
    <w:p w:rsidR="002F7AC2" w:rsidRPr="00974690" w:rsidRDefault="002F7AC2" w:rsidP="00E87B94">
      <w:pPr>
        <w:autoSpaceDE w:val="0"/>
        <w:autoSpaceDN w:val="0"/>
        <w:adjustRightInd w:val="0"/>
        <w:jc w:val="both"/>
        <w:rPr>
          <w:b/>
          <w:bCs/>
          <w:szCs w:val="24"/>
        </w:rPr>
      </w:pPr>
      <w:r w:rsidRPr="00974690">
        <w:rPr>
          <w:b/>
          <w:bCs/>
          <w:i/>
          <w:szCs w:val="24"/>
        </w:rPr>
        <w:t>A bór</w:t>
      </w:r>
      <w:r w:rsidRPr="00974690">
        <w:rPr>
          <w:b/>
          <w:bCs/>
          <w:szCs w:val="24"/>
        </w:rPr>
        <w:t xml:space="preserve"> (B)</w:t>
      </w:r>
    </w:p>
    <w:p w:rsidR="002F7AC2" w:rsidRPr="00E87B94" w:rsidRDefault="002F7AC2" w:rsidP="00974690">
      <w:pPr>
        <w:autoSpaceDE w:val="0"/>
        <w:autoSpaceDN w:val="0"/>
        <w:adjustRightInd w:val="0"/>
        <w:ind w:left="284"/>
        <w:jc w:val="both"/>
        <w:rPr>
          <w:sz w:val="22"/>
          <w:szCs w:val="22"/>
        </w:rPr>
      </w:pPr>
      <w:r w:rsidRPr="00E87B94">
        <w:rPr>
          <w:sz w:val="22"/>
          <w:szCs w:val="22"/>
        </w:rPr>
        <w:t>A bór nemfémes elem. Esszenciális mikroelem, mely alapvet</w:t>
      </w:r>
      <w:r w:rsidRPr="00E87B94">
        <w:rPr>
          <w:rFonts w:eastAsia="TimesNewRoman"/>
          <w:sz w:val="22"/>
          <w:szCs w:val="22"/>
        </w:rPr>
        <w:t xml:space="preserve">ő </w:t>
      </w:r>
      <w:r w:rsidRPr="00E87B94">
        <w:rPr>
          <w:sz w:val="22"/>
          <w:szCs w:val="22"/>
        </w:rPr>
        <w:t>szerepet játszik a növények tápelem</w:t>
      </w:r>
      <w:r w:rsidR="00974690">
        <w:rPr>
          <w:sz w:val="22"/>
          <w:szCs w:val="22"/>
        </w:rPr>
        <w:t>-</w:t>
      </w:r>
      <w:r w:rsidRPr="00E87B94">
        <w:rPr>
          <w:sz w:val="22"/>
          <w:szCs w:val="22"/>
        </w:rPr>
        <w:t>felvételében, a szénhidrátok és egyéb asszimiláták szállításában és felhalmozásában, a gyökér- és szállítószövetek kialakításában, valamint a virág- és termésképzésben. A bibe bórtartalma teszi lehet</w:t>
      </w:r>
      <w:r w:rsidRPr="00E87B94">
        <w:rPr>
          <w:rFonts w:eastAsia="TimesNewRoman"/>
          <w:sz w:val="22"/>
          <w:szCs w:val="22"/>
        </w:rPr>
        <w:t>ő</w:t>
      </w:r>
      <w:r w:rsidRPr="00E87B94">
        <w:rPr>
          <w:sz w:val="22"/>
          <w:szCs w:val="22"/>
        </w:rPr>
        <w:t>vé a pollentöml</w:t>
      </w:r>
      <w:r w:rsidRPr="00E87B94">
        <w:rPr>
          <w:rFonts w:eastAsia="TimesNewRoman"/>
          <w:sz w:val="22"/>
          <w:szCs w:val="22"/>
        </w:rPr>
        <w:t xml:space="preserve">ő </w:t>
      </w:r>
      <w:r w:rsidRPr="00E87B94">
        <w:rPr>
          <w:sz w:val="22"/>
          <w:szCs w:val="22"/>
        </w:rPr>
        <w:t>kihajtását azáltal, hogy leköti a hajtást gátló glükozidokat és stimulálja a pollentöml</w:t>
      </w:r>
      <w:r w:rsidRPr="00E87B94">
        <w:rPr>
          <w:rFonts w:eastAsia="TimesNewRoman"/>
          <w:sz w:val="22"/>
          <w:szCs w:val="22"/>
        </w:rPr>
        <w:t xml:space="preserve">ő </w:t>
      </w:r>
      <w:r w:rsidRPr="00E87B94">
        <w:rPr>
          <w:sz w:val="22"/>
          <w:szCs w:val="22"/>
        </w:rPr>
        <w:t>növekedését.</w:t>
      </w:r>
    </w:p>
    <w:p w:rsidR="002F7AC2" w:rsidRPr="00E87B94" w:rsidRDefault="002F7AC2" w:rsidP="00974690">
      <w:pPr>
        <w:autoSpaceDE w:val="0"/>
        <w:autoSpaceDN w:val="0"/>
        <w:adjustRightInd w:val="0"/>
        <w:ind w:left="284"/>
        <w:jc w:val="both"/>
        <w:rPr>
          <w:sz w:val="22"/>
          <w:szCs w:val="22"/>
        </w:rPr>
      </w:pPr>
      <w:r w:rsidRPr="00E87B94">
        <w:rPr>
          <w:sz w:val="22"/>
          <w:szCs w:val="22"/>
        </w:rPr>
        <w:t>A bór a talajban f</w:t>
      </w:r>
      <w:r w:rsidRPr="00E87B94">
        <w:rPr>
          <w:rFonts w:eastAsia="TimesNewRoman"/>
          <w:sz w:val="22"/>
          <w:szCs w:val="22"/>
        </w:rPr>
        <w:t>ő</w:t>
      </w:r>
      <w:r w:rsidRPr="00E87B94">
        <w:rPr>
          <w:sz w:val="22"/>
          <w:szCs w:val="22"/>
        </w:rPr>
        <w:t>leg csillámokban, szilikátokban és más ásványokban fordul el</w:t>
      </w:r>
      <w:r w:rsidRPr="00E87B94">
        <w:rPr>
          <w:rFonts w:eastAsia="TimesNewRoman"/>
          <w:sz w:val="22"/>
          <w:szCs w:val="22"/>
        </w:rPr>
        <w:t>ő</w:t>
      </w:r>
      <w:r w:rsidRPr="00E87B94">
        <w:rPr>
          <w:sz w:val="22"/>
          <w:szCs w:val="22"/>
        </w:rPr>
        <w:t>. Egy része bórsav és borátok formájában, illetve szabad anionként a talajrészecskék felületéhez kötött állapotban található talajainkban. A talaj felvehet</w:t>
      </w:r>
      <w:r w:rsidRPr="00E87B94">
        <w:rPr>
          <w:rFonts w:eastAsia="TimesNewRoman"/>
          <w:sz w:val="22"/>
          <w:szCs w:val="22"/>
        </w:rPr>
        <w:t xml:space="preserve">ő </w:t>
      </w:r>
      <w:r w:rsidRPr="00E87B94">
        <w:rPr>
          <w:sz w:val="22"/>
          <w:szCs w:val="22"/>
        </w:rPr>
        <w:t xml:space="preserve">bórtartalma a kötöttség, valamint a talaj szénsavas mész tartalmának növekedésével (pH emelkedéssel) csökken. </w:t>
      </w:r>
    </w:p>
    <w:p w:rsidR="002F7AC2" w:rsidRPr="00E87B94" w:rsidRDefault="002F7AC2" w:rsidP="00974690">
      <w:pPr>
        <w:autoSpaceDE w:val="0"/>
        <w:autoSpaceDN w:val="0"/>
        <w:adjustRightInd w:val="0"/>
        <w:ind w:left="284"/>
        <w:jc w:val="both"/>
        <w:rPr>
          <w:bCs/>
          <w:sz w:val="22"/>
          <w:szCs w:val="22"/>
        </w:rPr>
      </w:pPr>
      <w:r w:rsidRPr="00974690">
        <w:rPr>
          <w:b/>
          <w:bCs/>
          <w:i/>
          <w:sz w:val="22"/>
          <w:szCs w:val="22"/>
        </w:rPr>
        <w:t>Hiánya:</w:t>
      </w:r>
      <w:r w:rsidRPr="00E87B94">
        <w:rPr>
          <w:bCs/>
          <w:sz w:val="22"/>
          <w:szCs w:val="22"/>
        </w:rPr>
        <w:t xml:space="preserve"> Számos termesztett növényünk intenzíven reagál a bórhiányra. Általános tünetegyüttes a merisztéma szövetek normálistól eltér</w:t>
      </w:r>
      <w:r w:rsidRPr="00E87B94">
        <w:rPr>
          <w:rFonts w:eastAsia="TimesNewRoman"/>
          <w:sz w:val="22"/>
          <w:szCs w:val="22"/>
        </w:rPr>
        <w:t xml:space="preserve">ő </w:t>
      </w:r>
      <w:r w:rsidRPr="00E87B94">
        <w:rPr>
          <w:bCs/>
          <w:sz w:val="22"/>
          <w:szCs w:val="22"/>
        </w:rPr>
        <w:t>növekedése és a gyökerek tenyész</w:t>
      </w:r>
      <w:r w:rsidRPr="00E87B94">
        <w:rPr>
          <w:rFonts w:eastAsia="TimesNewRoman"/>
          <w:sz w:val="22"/>
          <w:szCs w:val="22"/>
        </w:rPr>
        <w:t>ő</w:t>
      </w:r>
      <w:r w:rsidRPr="00E87B94">
        <w:rPr>
          <w:bCs/>
          <w:sz w:val="22"/>
          <w:szCs w:val="22"/>
        </w:rPr>
        <w:t>csúcsainak pusztulása. Cukorrépánál bórhiány esetén az úgynevezett szív- és szárazrothadás tünetegyüttesét diagnosztizálhatjuk, mely a tenyész</w:t>
      </w:r>
      <w:r w:rsidRPr="00E87B94">
        <w:rPr>
          <w:rFonts w:eastAsia="TimesNewRoman"/>
          <w:sz w:val="22"/>
          <w:szCs w:val="22"/>
        </w:rPr>
        <w:t>ő</w:t>
      </w:r>
      <w:r w:rsidRPr="00E87B94">
        <w:rPr>
          <w:bCs/>
          <w:sz w:val="22"/>
          <w:szCs w:val="22"/>
        </w:rPr>
        <w:t>csúcs abnormális fejl</w:t>
      </w:r>
      <w:r w:rsidRPr="00E87B94">
        <w:rPr>
          <w:rFonts w:eastAsia="TimesNewRoman"/>
          <w:sz w:val="22"/>
          <w:szCs w:val="22"/>
        </w:rPr>
        <w:t>ő</w:t>
      </w:r>
      <w:r w:rsidRPr="00E87B94">
        <w:rPr>
          <w:bCs/>
          <w:sz w:val="22"/>
          <w:szCs w:val="22"/>
        </w:rPr>
        <w:t>désének a következménye.</w:t>
      </w:r>
    </w:p>
    <w:p w:rsidR="002F7AC2" w:rsidRPr="00E87B94" w:rsidRDefault="002F7AC2" w:rsidP="00974690">
      <w:pPr>
        <w:autoSpaceDE w:val="0"/>
        <w:autoSpaceDN w:val="0"/>
        <w:adjustRightInd w:val="0"/>
        <w:ind w:left="284"/>
        <w:jc w:val="both"/>
        <w:rPr>
          <w:sz w:val="22"/>
          <w:szCs w:val="22"/>
        </w:rPr>
      </w:pPr>
      <w:r w:rsidRPr="00E87B94">
        <w:rPr>
          <w:sz w:val="22"/>
          <w:szCs w:val="22"/>
        </w:rPr>
        <w:t>A bór feleslege esetén az id</w:t>
      </w:r>
      <w:r w:rsidRPr="00E87B94">
        <w:rPr>
          <w:rFonts w:eastAsia="TimesNewRoman"/>
          <w:sz w:val="22"/>
          <w:szCs w:val="22"/>
        </w:rPr>
        <w:t>ő</w:t>
      </w:r>
      <w:r w:rsidRPr="00E87B94">
        <w:rPr>
          <w:sz w:val="22"/>
          <w:szCs w:val="22"/>
        </w:rPr>
        <w:t>sebb levelek csúcsi része és szélei megbarnulnak, majd elhalnak. Id</w:t>
      </w:r>
      <w:r w:rsidRPr="00E87B94">
        <w:rPr>
          <w:rFonts w:eastAsia="TimesNewRoman"/>
          <w:sz w:val="22"/>
          <w:szCs w:val="22"/>
        </w:rPr>
        <w:t>ő</w:t>
      </w:r>
      <w:r w:rsidRPr="00E87B94">
        <w:rPr>
          <w:sz w:val="22"/>
          <w:szCs w:val="22"/>
        </w:rPr>
        <w:t>vel, súlyos túladagolás esetén ezek a nekrózisok az egész levélre, majd az egész növényre is kiterjedhetnek. A felesleg következménye jelent</w:t>
      </w:r>
      <w:r w:rsidRPr="00E87B94">
        <w:rPr>
          <w:rFonts w:eastAsia="TimesNewRoman"/>
          <w:sz w:val="22"/>
          <w:szCs w:val="22"/>
        </w:rPr>
        <w:t>ő</w:t>
      </w:r>
      <w:r w:rsidRPr="00E87B94">
        <w:rPr>
          <w:sz w:val="22"/>
          <w:szCs w:val="22"/>
        </w:rPr>
        <w:t>s termésveszteség, illetve akut esetben az állomány pusztulása is lehet.</w:t>
      </w:r>
    </w:p>
    <w:p w:rsidR="002F7AC2" w:rsidRPr="00E87B94" w:rsidRDefault="002F7AC2" w:rsidP="00974690">
      <w:pPr>
        <w:autoSpaceDE w:val="0"/>
        <w:autoSpaceDN w:val="0"/>
        <w:adjustRightInd w:val="0"/>
        <w:ind w:left="284"/>
        <w:jc w:val="both"/>
        <w:rPr>
          <w:sz w:val="22"/>
          <w:szCs w:val="22"/>
        </w:rPr>
      </w:pPr>
      <w:r w:rsidRPr="00974690">
        <w:rPr>
          <w:b/>
          <w:bCs/>
          <w:i/>
          <w:sz w:val="22"/>
          <w:szCs w:val="22"/>
        </w:rPr>
        <w:t>Pótlása:</w:t>
      </w:r>
      <w:r w:rsidRPr="00E87B94">
        <w:rPr>
          <w:bCs/>
          <w:sz w:val="22"/>
          <w:szCs w:val="22"/>
        </w:rPr>
        <w:t xml:space="preserve"> </w:t>
      </w:r>
      <w:r w:rsidRPr="00E87B94">
        <w:rPr>
          <w:sz w:val="22"/>
          <w:szCs w:val="22"/>
        </w:rPr>
        <w:t>Az el</w:t>
      </w:r>
      <w:r w:rsidRPr="00E87B94">
        <w:rPr>
          <w:rFonts w:eastAsia="TimesNewRoman"/>
          <w:sz w:val="22"/>
          <w:szCs w:val="22"/>
        </w:rPr>
        <w:t>ő</w:t>
      </w:r>
      <w:r w:rsidRPr="00E87B94">
        <w:rPr>
          <w:sz w:val="22"/>
          <w:szCs w:val="22"/>
        </w:rPr>
        <w:t>z</w:t>
      </w:r>
      <w:r w:rsidRPr="00E87B94">
        <w:rPr>
          <w:rFonts w:eastAsia="TimesNewRoman"/>
          <w:sz w:val="22"/>
          <w:szCs w:val="22"/>
        </w:rPr>
        <w:t>ő</w:t>
      </w:r>
      <w:r w:rsidRPr="00E87B94">
        <w:rPr>
          <w:sz w:val="22"/>
          <w:szCs w:val="22"/>
        </w:rPr>
        <w:t>ekben tárgyalt mikroelemekhez hasonlóan a bórhiány talaj- illetve levéltrágyázással orvosolható. Szántóföldi növényeinknél a vetés el</w:t>
      </w:r>
      <w:r w:rsidRPr="00E87B94">
        <w:rPr>
          <w:rFonts w:eastAsia="TimesNewRoman"/>
          <w:sz w:val="22"/>
          <w:szCs w:val="22"/>
        </w:rPr>
        <w:t>ő</w:t>
      </w:r>
      <w:r w:rsidRPr="00E87B94">
        <w:rPr>
          <w:sz w:val="22"/>
          <w:szCs w:val="22"/>
        </w:rPr>
        <w:t>tt, egyenletesen adagolt 1-7 kg ha</w:t>
      </w:r>
      <w:r w:rsidRPr="00E87B94">
        <w:rPr>
          <w:sz w:val="22"/>
          <w:szCs w:val="22"/>
          <w:vertAlign w:val="superscript"/>
        </w:rPr>
        <w:t>-1</w:t>
      </w:r>
      <w:r w:rsidRPr="00E87B94">
        <w:rPr>
          <w:sz w:val="22"/>
          <w:szCs w:val="22"/>
        </w:rPr>
        <w:t xml:space="preserve"> bórtrágyázás rendszerint hatékonynak bizonyul. Veszélyeztetett term</w:t>
      </w:r>
      <w:r w:rsidRPr="00E87B94">
        <w:rPr>
          <w:rFonts w:eastAsia="TimesNewRoman"/>
          <w:sz w:val="22"/>
          <w:szCs w:val="22"/>
        </w:rPr>
        <w:t>ő</w:t>
      </w:r>
      <w:r w:rsidRPr="00E87B94">
        <w:rPr>
          <w:sz w:val="22"/>
          <w:szCs w:val="22"/>
        </w:rPr>
        <w:t>helyeken azonban mindenképpen javasolható a vegetációs periódusban végzett kiegészít</w:t>
      </w:r>
      <w:r w:rsidRPr="00E87B94">
        <w:rPr>
          <w:rFonts w:eastAsia="TimesNewRoman"/>
          <w:sz w:val="22"/>
          <w:szCs w:val="22"/>
        </w:rPr>
        <w:t xml:space="preserve">ő </w:t>
      </w:r>
      <w:r w:rsidRPr="00E87B94">
        <w:rPr>
          <w:sz w:val="22"/>
          <w:szCs w:val="22"/>
        </w:rPr>
        <w:t xml:space="preserve">levéltrágyázás is. </w:t>
      </w:r>
    </w:p>
    <w:p w:rsidR="002F7AC2" w:rsidRPr="00F666E7" w:rsidRDefault="002F7AC2" w:rsidP="00E87B94">
      <w:pPr>
        <w:autoSpaceDE w:val="0"/>
        <w:autoSpaceDN w:val="0"/>
        <w:adjustRightInd w:val="0"/>
        <w:jc w:val="both"/>
        <w:rPr>
          <w:b/>
          <w:bCs/>
          <w:szCs w:val="24"/>
        </w:rPr>
      </w:pPr>
      <w:r w:rsidRPr="00F666E7">
        <w:rPr>
          <w:b/>
          <w:bCs/>
          <w:i/>
          <w:szCs w:val="24"/>
        </w:rPr>
        <w:t>A molibdén</w:t>
      </w:r>
      <w:r w:rsidRPr="00F666E7">
        <w:rPr>
          <w:b/>
          <w:bCs/>
          <w:szCs w:val="24"/>
        </w:rPr>
        <w:t xml:space="preserve"> (Mo)</w:t>
      </w:r>
    </w:p>
    <w:p w:rsidR="002F7AC2" w:rsidRPr="00E87B94" w:rsidRDefault="002F7AC2" w:rsidP="00F666E7">
      <w:pPr>
        <w:autoSpaceDE w:val="0"/>
        <w:autoSpaceDN w:val="0"/>
        <w:adjustRightInd w:val="0"/>
        <w:ind w:left="284"/>
        <w:jc w:val="both"/>
        <w:rPr>
          <w:sz w:val="22"/>
          <w:szCs w:val="22"/>
        </w:rPr>
      </w:pPr>
      <w:r w:rsidRPr="00E87B94">
        <w:rPr>
          <w:sz w:val="22"/>
          <w:szCs w:val="22"/>
        </w:rPr>
        <w:t>A molibdén a növények számára szintén létfontosságú átmeneti elem. Hatása Mo</w:t>
      </w:r>
      <w:r w:rsidRPr="00E87B94">
        <w:rPr>
          <w:sz w:val="22"/>
          <w:szCs w:val="22"/>
          <w:vertAlign w:val="superscript"/>
        </w:rPr>
        <w:t>V</w:t>
      </w:r>
      <w:r w:rsidR="00F666E7">
        <w:rPr>
          <w:sz w:val="22"/>
          <w:szCs w:val="22"/>
        </w:rPr>
        <w:t>-</w:t>
      </w:r>
      <w:r w:rsidRPr="00E87B94">
        <w:rPr>
          <w:sz w:val="22"/>
          <w:szCs w:val="22"/>
        </w:rPr>
        <w:t>Mo</w:t>
      </w:r>
      <w:r w:rsidRPr="00E87B94">
        <w:rPr>
          <w:sz w:val="22"/>
          <w:szCs w:val="22"/>
          <w:vertAlign w:val="superscript"/>
        </w:rPr>
        <w:t>VI</w:t>
      </w:r>
      <w:r w:rsidR="00F666E7">
        <w:rPr>
          <w:sz w:val="22"/>
          <w:szCs w:val="22"/>
          <w:vertAlign w:val="superscript"/>
        </w:rPr>
        <w:t xml:space="preserve"> </w:t>
      </w:r>
      <w:r w:rsidRPr="00E87B94">
        <w:rPr>
          <w:sz w:val="22"/>
          <w:szCs w:val="22"/>
        </w:rPr>
        <w:t>vegyértékváltásán alapul. Több enzim, köztük a hidrogenáz, a xantinoxidáz, a nitrogenáz és a nitrátreduktáz aktivátora. A talajok összes molibdéntartalma általában rendkívül kicsi (1-10 mg kg</w:t>
      </w:r>
      <w:r w:rsidRPr="00E87B94">
        <w:rPr>
          <w:sz w:val="22"/>
          <w:szCs w:val="22"/>
          <w:vertAlign w:val="superscript"/>
        </w:rPr>
        <w:t>-1</w:t>
      </w:r>
      <w:r w:rsidRPr="00E87B94">
        <w:rPr>
          <w:sz w:val="22"/>
          <w:szCs w:val="22"/>
        </w:rPr>
        <w:t>). A molibdén legnagyobb</w:t>
      </w:r>
      <w:r w:rsidR="00F666E7">
        <w:rPr>
          <w:sz w:val="22"/>
          <w:szCs w:val="22"/>
        </w:rPr>
        <w:t xml:space="preserve"> </w:t>
      </w:r>
      <w:r w:rsidRPr="00E87B94">
        <w:rPr>
          <w:sz w:val="22"/>
          <w:szCs w:val="22"/>
        </w:rPr>
        <w:t>hányada molibdenát formában található a talaj adszorpciós komplexumához kötve, másik része szerves kötésben van jelen a talajban. A molibdén adszorpciós köt</w:t>
      </w:r>
      <w:r w:rsidRPr="00E87B94">
        <w:rPr>
          <w:rFonts w:eastAsia="TimesNewRoman"/>
          <w:sz w:val="22"/>
          <w:szCs w:val="22"/>
        </w:rPr>
        <w:t>ő</w:t>
      </w:r>
      <w:r w:rsidRPr="00E87B94">
        <w:rPr>
          <w:sz w:val="22"/>
          <w:szCs w:val="22"/>
        </w:rPr>
        <w:t>dése a talaj savanyúságának fokozódásával n</w:t>
      </w:r>
      <w:r w:rsidRPr="00E87B94">
        <w:rPr>
          <w:rFonts w:eastAsia="TimesNewRoman"/>
          <w:sz w:val="22"/>
          <w:szCs w:val="22"/>
        </w:rPr>
        <w:t>ő</w:t>
      </w:r>
      <w:r w:rsidRPr="00E87B94">
        <w:rPr>
          <w:sz w:val="22"/>
          <w:szCs w:val="22"/>
        </w:rPr>
        <w:t>, így savanyú talajokon gyakran kell a hiányával számolnunk.</w:t>
      </w:r>
    </w:p>
    <w:p w:rsidR="002F7AC2" w:rsidRPr="00E87B94" w:rsidRDefault="002F7AC2" w:rsidP="00F666E7">
      <w:pPr>
        <w:autoSpaceDE w:val="0"/>
        <w:autoSpaceDN w:val="0"/>
        <w:adjustRightInd w:val="0"/>
        <w:ind w:left="284"/>
        <w:jc w:val="both"/>
        <w:rPr>
          <w:bCs/>
          <w:sz w:val="22"/>
          <w:szCs w:val="22"/>
        </w:rPr>
      </w:pPr>
      <w:r w:rsidRPr="00F666E7">
        <w:rPr>
          <w:b/>
          <w:bCs/>
          <w:i/>
          <w:sz w:val="22"/>
          <w:szCs w:val="22"/>
        </w:rPr>
        <w:t>Hiánya:</w:t>
      </w:r>
      <w:r w:rsidRPr="00E87B94">
        <w:rPr>
          <w:bCs/>
          <w:sz w:val="22"/>
          <w:szCs w:val="22"/>
        </w:rPr>
        <w:t xml:space="preserve"> </w:t>
      </w:r>
      <w:r w:rsidR="00F666E7">
        <w:rPr>
          <w:bCs/>
          <w:sz w:val="22"/>
          <w:szCs w:val="22"/>
        </w:rPr>
        <w:t>n</w:t>
      </w:r>
      <w:r w:rsidRPr="00E87B94">
        <w:rPr>
          <w:bCs/>
          <w:sz w:val="22"/>
          <w:szCs w:val="22"/>
        </w:rPr>
        <w:t>em kielégít</w:t>
      </w:r>
      <w:r w:rsidRPr="00E87B94">
        <w:rPr>
          <w:rFonts w:eastAsia="TimesNewRoman"/>
          <w:sz w:val="22"/>
          <w:szCs w:val="22"/>
        </w:rPr>
        <w:t xml:space="preserve">ő </w:t>
      </w:r>
      <w:r w:rsidRPr="00E87B94">
        <w:rPr>
          <w:bCs/>
          <w:sz w:val="22"/>
          <w:szCs w:val="22"/>
        </w:rPr>
        <w:t>molibdén ellátottság esetén a növény klorofiltartalma csökken, fotoszintézise gátolttá válik. Annak ellenére, hogy a tünetek növényfajonként jelent</w:t>
      </w:r>
      <w:r w:rsidRPr="00E87B94">
        <w:rPr>
          <w:rFonts w:eastAsia="TimesNewRoman"/>
          <w:sz w:val="22"/>
          <w:szCs w:val="22"/>
        </w:rPr>
        <w:t>ő</w:t>
      </w:r>
      <w:r w:rsidRPr="00E87B94">
        <w:rPr>
          <w:bCs/>
          <w:sz w:val="22"/>
          <w:szCs w:val="22"/>
        </w:rPr>
        <w:t>s eltéréseket mutatnak, a molibdénhiány jellemz</w:t>
      </w:r>
      <w:r w:rsidRPr="00E87B94">
        <w:rPr>
          <w:rFonts w:eastAsia="TimesNewRoman"/>
          <w:sz w:val="22"/>
          <w:szCs w:val="22"/>
        </w:rPr>
        <w:t xml:space="preserve">ő </w:t>
      </w:r>
      <w:r w:rsidRPr="00E87B94">
        <w:rPr>
          <w:bCs/>
          <w:sz w:val="22"/>
          <w:szCs w:val="22"/>
        </w:rPr>
        <w:t>tünetegyüttese a szürkészöld levélszín, a levélerek közötti klorózis, a középs</w:t>
      </w:r>
      <w:r w:rsidRPr="00E87B94">
        <w:rPr>
          <w:rFonts w:eastAsia="TimesNewRoman"/>
          <w:sz w:val="22"/>
          <w:szCs w:val="22"/>
        </w:rPr>
        <w:t xml:space="preserve">ő </w:t>
      </w:r>
      <w:r w:rsidRPr="00E87B94">
        <w:rPr>
          <w:bCs/>
          <w:sz w:val="22"/>
          <w:szCs w:val="22"/>
        </w:rPr>
        <w:t>és az id</w:t>
      </w:r>
      <w:r w:rsidRPr="00E87B94">
        <w:rPr>
          <w:rFonts w:eastAsia="TimesNewRoman"/>
          <w:sz w:val="22"/>
          <w:szCs w:val="22"/>
        </w:rPr>
        <w:t>ő</w:t>
      </w:r>
      <w:r w:rsidRPr="00E87B94">
        <w:rPr>
          <w:bCs/>
          <w:sz w:val="22"/>
          <w:szCs w:val="22"/>
        </w:rPr>
        <w:t>sebb leveleken fellép</w:t>
      </w:r>
      <w:r w:rsidRPr="00E87B94">
        <w:rPr>
          <w:rFonts w:eastAsia="TimesNewRoman"/>
          <w:sz w:val="22"/>
          <w:szCs w:val="22"/>
        </w:rPr>
        <w:t xml:space="preserve">ő </w:t>
      </w:r>
      <w:r w:rsidRPr="00E87B94">
        <w:rPr>
          <w:bCs/>
          <w:sz w:val="22"/>
          <w:szCs w:val="22"/>
        </w:rPr>
        <w:t>nekrózisok, valamint a generatív szakasz zavarai.</w:t>
      </w:r>
    </w:p>
    <w:p w:rsidR="002F7AC2" w:rsidRPr="00E87B94" w:rsidRDefault="002F7AC2" w:rsidP="00F666E7">
      <w:pPr>
        <w:autoSpaceDE w:val="0"/>
        <w:autoSpaceDN w:val="0"/>
        <w:adjustRightInd w:val="0"/>
        <w:ind w:left="284"/>
        <w:jc w:val="both"/>
        <w:rPr>
          <w:sz w:val="22"/>
          <w:szCs w:val="22"/>
        </w:rPr>
      </w:pPr>
      <w:r w:rsidRPr="00E87B94">
        <w:rPr>
          <w:sz w:val="22"/>
          <w:szCs w:val="22"/>
        </w:rPr>
        <w:t>A molibdén feleslegér</w:t>
      </w:r>
      <w:r w:rsidR="00F666E7">
        <w:rPr>
          <w:sz w:val="22"/>
          <w:szCs w:val="22"/>
        </w:rPr>
        <w:t>e a növények kevésbé érzékenyek</w:t>
      </w:r>
      <w:r w:rsidRPr="00E87B94">
        <w:rPr>
          <w:sz w:val="22"/>
          <w:szCs w:val="22"/>
        </w:rPr>
        <w:t>. Eősen bázikus talajokon a molibdén felesleg hatására kialakuló vörösessárga</w:t>
      </w:r>
      <w:r w:rsidR="00F666E7">
        <w:rPr>
          <w:sz w:val="22"/>
          <w:szCs w:val="22"/>
        </w:rPr>
        <w:t>-</w:t>
      </w:r>
      <w:r w:rsidRPr="00E87B94">
        <w:rPr>
          <w:sz w:val="22"/>
          <w:szCs w:val="22"/>
        </w:rPr>
        <w:t>aranysárga klorózis, kés</w:t>
      </w:r>
      <w:r w:rsidRPr="00E87B94">
        <w:rPr>
          <w:rFonts w:eastAsia="TimesNewRoman"/>
          <w:sz w:val="22"/>
          <w:szCs w:val="22"/>
        </w:rPr>
        <w:t>ő</w:t>
      </w:r>
      <w:r w:rsidRPr="00E87B94">
        <w:rPr>
          <w:sz w:val="22"/>
          <w:szCs w:val="22"/>
        </w:rPr>
        <w:t>bb a levelek nekrózisa figyelhet</w:t>
      </w:r>
      <w:r w:rsidRPr="00E87B94">
        <w:rPr>
          <w:rFonts w:eastAsia="TimesNewRoman"/>
          <w:sz w:val="22"/>
          <w:szCs w:val="22"/>
        </w:rPr>
        <w:t xml:space="preserve">ő </w:t>
      </w:r>
      <w:r w:rsidRPr="00E87B94">
        <w:rPr>
          <w:sz w:val="22"/>
          <w:szCs w:val="22"/>
        </w:rPr>
        <w:t>meg.</w:t>
      </w:r>
    </w:p>
    <w:p w:rsidR="002F7AC2" w:rsidRDefault="002F7AC2" w:rsidP="00F666E7">
      <w:pPr>
        <w:autoSpaceDE w:val="0"/>
        <w:autoSpaceDN w:val="0"/>
        <w:adjustRightInd w:val="0"/>
        <w:ind w:left="284"/>
        <w:jc w:val="both"/>
        <w:rPr>
          <w:sz w:val="22"/>
          <w:szCs w:val="22"/>
        </w:rPr>
      </w:pPr>
      <w:r w:rsidRPr="00F666E7">
        <w:rPr>
          <w:b/>
          <w:bCs/>
          <w:i/>
          <w:sz w:val="22"/>
          <w:szCs w:val="22"/>
        </w:rPr>
        <w:t>Pótlása:</w:t>
      </w:r>
      <w:r w:rsidRPr="00E87B94">
        <w:rPr>
          <w:bCs/>
          <w:sz w:val="22"/>
          <w:szCs w:val="22"/>
        </w:rPr>
        <w:t xml:space="preserve"> </w:t>
      </w:r>
      <w:r w:rsidR="00F666E7">
        <w:rPr>
          <w:sz w:val="22"/>
          <w:szCs w:val="22"/>
        </w:rPr>
        <w:t>s</w:t>
      </w:r>
      <w:r w:rsidRPr="00E87B94">
        <w:rPr>
          <w:sz w:val="22"/>
          <w:szCs w:val="22"/>
        </w:rPr>
        <w:t>avanyú, kedvez</w:t>
      </w:r>
      <w:r w:rsidRPr="00E87B94">
        <w:rPr>
          <w:rFonts w:eastAsia="TimesNewRoman"/>
          <w:sz w:val="22"/>
          <w:szCs w:val="22"/>
        </w:rPr>
        <w:t>ő</w:t>
      </w:r>
      <w:r w:rsidRPr="00E87B94">
        <w:rPr>
          <w:sz w:val="22"/>
          <w:szCs w:val="22"/>
        </w:rPr>
        <w:t>tlen szerkezet</w:t>
      </w:r>
      <w:r w:rsidRPr="00E87B94">
        <w:rPr>
          <w:rFonts w:eastAsia="TimesNewRoman"/>
          <w:sz w:val="22"/>
          <w:szCs w:val="22"/>
        </w:rPr>
        <w:t xml:space="preserve">ű </w:t>
      </w:r>
      <w:r w:rsidRPr="00E87B94">
        <w:rPr>
          <w:sz w:val="22"/>
          <w:szCs w:val="22"/>
        </w:rPr>
        <w:t>talajaink meszezése, nagyobb adagú foszfortrágyázása, lazítása általában elegend</w:t>
      </w:r>
      <w:r w:rsidRPr="00E87B94">
        <w:rPr>
          <w:rFonts w:eastAsia="TimesNewRoman"/>
          <w:sz w:val="22"/>
          <w:szCs w:val="22"/>
        </w:rPr>
        <w:t xml:space="preserve">ő </w:t>
      </w:r>
      <w:r w:rsidRPr="00E87B94">
        <w:rPr>
          <w:sz w:val="22"/>
          <w:szCs w:val="22"/>
        </w:rPr>
        <w:t>a molibdénhiány leküzdésére. Amennyiben azonban a növények kielégít</w:t>
      </w:r>
      <w:r w:rsidRPr="00E87B94">
        <w:rPr>
          <w:rFonts w:eastAsia="TimesNewRoman"/>
          <w:sz w:val="22"/>
          <w:szCs w:val="22"/>
        </w:rPr>
        <w:t xml:space="preserve">ő </w:t>
      </w:r>
      <w:r w:rsidRPr="00E87B94">
        <w:rPr>
          <w:sz w:val="22"/>
          <w:szCs w:val="22"/>
        </w:rPr>
        <w:t>Mo tápláltsági állapotának biztosításához trágyázás szükséges, úgy ebben az esetben is javasolhatók a talajon, illetve a levélen keresztül végzett t</w:t>
      </w:r>
      <w:r w:rsidR="00A945E7">
        <w:rPr>
          <w:sz w:val="22"/>
          <w:szCs w:val="22"/>
        </w:rPr>
        <w:t>ápanyagellátás egyes módozatai.</w:t>
      </w:r>
    </w:p>
    <w:p w:rsidR="002F7AC2" w:rsidRPr="00E87B94" w:rsidRDefault="002F7AC2" w:rsidP="00A945E7">
      <w:pPr>
        <w:autoSpaceDE w:val="0"/>
        <w:autoSpaceDN w:val="0"/>
        <w:adjustRightInd w:val="0"/>
        <w:ind w:firstLine="284"/>
        <w:jc w:val="both"/>
        <w:rPr>
          <w:sz w:val="22"/>
          <w:szCs w:val="22"/>
        </w:rPr>
      </w:pPr>
      <w:r w:rsidRPr="00E87B94">
        <w:rPr>
          <w:bCs/>
          <w:sz w:val="22"/>
          <w:szCs w:val="22"/>
        </w:rPr>
        <w:t>Általánosságban, valamennyi mikroelemre kiterjed</w:t>
      </w:r>
      <w:r w:rsidRPr="00E87B94">
        <w:rPr>
          <w:rFonts w:eastAsia="TimesNewRoman"/>
          <w:sz w:val="22"/>
          <w:szCs w:val="22"/>
        </w:rPr>
        <w:t>ő</w:t>
      </w:r>
      <w:r w:rsidRPr="00E87B94">
        <w:rPr>
          <w:bCs/>
          <w:sz w:val="22"/>
          <w:szCs w:val="22"/>
        </w:rPr>
        <w:t xml:space="preserve">en megállapíthatjuk, hogy a sok szénsavas meszet tartalmazó lúgos talajokon, vagy nagy adagú foszfát- illetve mésztrágyázás után mindenképpen számolnunk kell mikroelem-hiány megjelenésével. </w:t>
      </w:r>
      <w:r w:rsidRPr="00E87B94">
        <w:rPr>
          <w:sz w:val="22"/>
          <w:szCs w:val="22"/>
        </w:rPr>
        <w:t>Ennek elkerülése érdekében a veszélyeztetett területeken végezzünk talaj</w:t>
      </w:r>
      <w:r w:rsidR="00A945E7">
        <w:rPr>
          <w:sz w:val="22"/>
          <w:szCs w:val="22"/>
        </w:rPr>
        <w:t>-</w:t>
      </w:r>
      <w:r w:rsidRPr="00E87B94">
        <w:rPr>
          <w:sz w:val="22"/>
          <w:szCs w:val="22"/>
        </w:rPr>
        <w:t xml:space="preserve"> és növényvizsgálati eredményekre épül</w:t>
      </w:r>
      <w:r w:rsidRPr="00E87B94">
        <w:rPr>
          <w:rFonts w:eastAsia="TimesNewRoman"/>
          <w:sz w:val="22"/>
          <w:szCs w:val="22"/>
        </w:rPr>
        <w:t xml:space="preserve">ő </w:t>
      </w:r>
      <w:r w:rsidRPr="00E87B94">
        <w:rPr>
          <w:sz w:val="22"/>
          <w:szCs w:val="22"/>
        </w:rPr>
        <w:t>tudatos és célzott tápanyag-visszapótlást:</w:t>
      </w:r>
    </w:p>
    <w:p w:rsidR="002F7AC2" w:rsidRPr="00E87B94" w:rsidRDefault="00A945E7" w:rsidP="00CB481F">
      <w:pPr>
        <w:pStyle w:val="Listaszerbekezds"/>
        <w:numPr>
          <w:ilvl w:val="0"/>
          <w:numId w:val="11"/>
        </w:numPr>
        <w:autoSpaceDE w:val="0"/>
        <w:autoSpaceDN w:val="0"/>
        <w:adjustRightInd w:val="0"/>
        <w:spacing w:after="0" w:line="240" w:lineRule="auto"/>
        <w:ind w:left="709" w:hanging="283"/>
        <w:jc w:val="both"/>
        <w:rPr>
          <w:rFonts w:ascii="Times New Roman" w:hAnsi="Times New Roman"/>
        </w:rPr>
      </w:pPr>
      <w:r>
        <w:rPr>
          <w:rFonts w:ascii="Times New Roman" w:hAnsi="Times New Roman"/>
        </w:rPr>
        <w:t>m</w:t>
      </w:r>
      <w:r w:rsidR="002F7AC2" w:rsidRPr="00E87B94">
        <w:rPr>
          <w:rFonts w:ascii="Times New Roman" w:hAnsi="Times New Roman"/>
        </w:rPr>
        <w:t>ikroelem-hiányos területeken alkalmazzunk mikroelem-tartalmú m</w:t>
      </w:r>
      <w:r w:rsidR="002F7AC2" w:rsidRPr="00E87B94">
        <w:rPr>
          <w:rFonts w:ascii="Times New Roman" w:eastAsia="TimesNewRoman" w:hAnsi="Times New Roman"/>
        </w:rPr>
        <w:t>ű</w:t>
      </w:r>
      <w:r w:rsidR="002F7AC2" w:rsidRPr="00E87B94">
        <w:rPr>
          <w:rFonts w:ascii="Times New Roman" w:hAnsi="Times New Roman"/>
        </w:rPr>
        <w:t>trágyaféleségeket a hiány elkerülése érdekében</w:t>
      </w:r>
      <w:r>
        <w:rPr>
          <w:rFonts w:ascii="Times New Roman" w:hAnsi="Times New Roman"/>
        </w:rPr>
        <w:t>;</w:t>
      </w:r>
    </w:p>
    <w:p w:rsidR="002F7AC2" w:rsidRPr="00E87B94" w:rsidRDefault="00A945E7" w:rsidP="00CB481F">
      <w:pPr>
        <w:pStyle w:val="Listaszerbekezds"/>
        <w:numPr>
          <w:ilvl w:val="0"/>
          <w:numId w:val="11"/>
        </w:numPr>
        <w:autoSpaceDE w:val="0"/>
        <w:autoSpaceDN w:val="0"/>
        <w:adjustRightInd w:val="0"/>
        <w:spacing w:after="0" w:line="240" w:lineRule="auto"/>
        <w:ind w:left="709" w:hanging="283"/>
        <w:jc w:val="both"/>
        <w:rPr>
          <w:rFonts w:ascii="Times New Roman" w:hAnsi="Times New Roman"/>
        </w:rPr>
      </w:pPr>
      <w:r>
        <w:rPr>
          <w:rFonts w:ascii="Times New Roman" w:hAnsi="Times New Roman"/>
        </w:rPr>
        <w:t>m</w:t>
      </w:r>
      <w:r w:rsidR="002F7AC2" w:rsidRPr="00E87B94">
        <w:rPr>
          <w:rFonts w:ascii="Times New Roman" w:hAnsi="Times New Roman"/>
        </w:rPr>
        <w:t>eszes, bázikus talajokon részesítsük el</w:t>
      </w:r>
      <w:r w:rsidR="002F7AC2" w:rsidRPr="00E87B94">
        <w:rPr>
          <w:rFonts w:ascii="Times New Roman" w:eastAsia="TimesNewRoman" w:hAnsi="Times New Roman"/>
        </w:rPr>
        <w:t>ő</w:t>
      </w:r>
      <w:r w:rsidR="002F7AC2" w:rsidRPr="00E87B94">
        <w:rPr>
          <w:rFonts w:ascii="Times New Roman" w:hAnsi="Times New Roman"/>
        </w:rPr>
        <w:t>nyben a savasan hidrolizáló m</w:t>
      </w:r>
      <w:r w:rsidR="002F7AC2" w:rsidRPr="00E87B94">
        <w:rPr>
          <w:rFonts w:ascii="Times New Roman" w:eastAsia="TimesNewRoman" w:hAnsi="Times New Roman"/>
        </w:rPr>
        <w:t>ű</w:t>
      </w:r>
      <w:r w:rsidR="002F7AC2" w:rsidRPr="00E87B94">
        <w:rPr>
          <w:rFonts w:ascii="Times New Roman" w:hAnsi="Times New Roman"/>
        </w:rPr>
        <w:t>trágyaformákat.</w:t>
      </w:r>
    </w:p>
    <w:p w:rsidR="002F7AC2" w:rsidRPr="00E87B94" w:rsidRDefault="002F7AC2" w:rsidP="00E87B94">
      <w:pPr>
        <w:autoSpaceDE w:val="0"/>
        <w:autoSpaceDN w:val="0"/>
        <w:adjustRightInd w:val="0"/>
        <w:jc w:val="both"/>
        <w:rPr>
          <w:sz w:val="22"/>
          <w:szCs w:val="22"/>
        </w:rPr>
      </w:pPr>
    </w:p>
    <w:p w:rsidR="002F7AC2" w:rsidRDefault="002F7AC2" w:rsidP="00A945E7">
      <w:pPr>
        <w:autoSpaceDE w:val="0"/>
        <w:autoSpaceDN w:val="0"/>
        <w:adjustRightInd w:val="0"/>
        <w:ind w:firstLine="284"/>
        <w:jc w:val="both"/>
        <w:rPr>
          <w:sz w:val="22"/>
          <w:szCs w:val="22"/>
        </w:rPr>
      </w:pPr>
      <w:r w:rsidRPr="00E87B94">
        <w:rPr>
          <w:sz w:val="22"/>
          <w:szCs w:val="22"/>
        </w:rPr>
        <w:t>Jegyezzük meg, hogy talajtulajdonságoktól és környezeti adottságoktól függ</w:t>
      </w:r>
      <w:r w:rsidRPr="00E87B94">
        <w:rPr>
          <w:rFonts w:eastAsia="TimesNewRoman"/>
          <w:sz w:val="22"/>
          <w:szCs w:val="22"/>
        </w:rPr>
        <w:t>ő</w:t>
      </w:r>
      <w:r w:rsidRPr="00E87B94">
        <w:rPr>
          <w:sz w:val="22"/>
          <w:szCs w:val="22"/>
        </w:rPr>
        <w:t>en (</w:t>
      </w:r>
      <w:r w:rsidRPr="00E87B94">
        <w:rPr>
          <w:iCs/>
          <w:sz w:val="22"/>
          <w:szCs w:val="22"/>
        </w:rPr>
        <w:t>pl. szárazság esetén</w:t>
      </w:r>
      <w:r w:rsidRPr="00E87B94">
        <w:rPr>
          <w:sz w:val="22"/>
          <w:szCs w:val="22"/>
        </w:rPr>
        <w:t>) számos esetben még a legprecízebb trágyázás sem biztosítja növényeink optimális tápanyag ellátottságát a vegetációs id</w:t>
      </w:r>
      <w:r w:rsidRPr="00E87B94">
        <w:rPr>
          <w:rFonts w:eastAsia="TimesNewRoman"/>
          <w:sz w:val="22"/>
          <w:szCs w:val="22"/>
        </w:rPr>
        <w:t xml:space="preserve">ő </w:t>
      </w:r>
      <w:r w:rsidRPr="00E87B94">
        <w:rPr>
          <w:sz w:val="22"/>
          <w:szCs w:val="22"/>
        </w:rPr>
        <w:t>során.</w:t>
      </w:r>
    </w:p>
    <w:p w:rsidR="00A945E7" w:rsidRPr="00E87B94" w:rsidRDefault="00A945E7" w:rsidP="00A945E7">
      <w:pPr>
        <w:autoSpaceDE w:val="0"/>
        <w:autoSpaceDN w:val="0"/>
        <w:adjustRightInd w:val="0"/>
        <w:ind w:firstLine="284"/>
        <w:jc w:val="both"/>
        <w:rPr>
          <w:sz w:val="22"/>
          <w:szCs w:val="22"/>
        </w:rPr>
      </w:pPr>
    </w:p>
    <w:p w:rsidR="00651E08" w:rsidRDefault="002F7AC2" w:rsidP="006C7358">
      <w:pPr>
        <w:pStyle w:val="Cmsor1"/>
      </w:pPr>
      <w:r>
        <w:br w:type="page"/>
      </w:r>
      <w:bookmarkStart w:id="114" w:name="_Toc427560768"/>
      <w:r w:rsidR="00A945E7">
        <w:t>6</w:t>
      </w:r>
      <w:r w:rsidR="006C7358">
        <w:t xml:space="preserve">. </w:t>
      </w:r>
      <w:r w:rsidR="005B2A1C">
        <w:t>KERTÉSZETI NÖVÉNYEK ÖNTÖZÉSE</w:t>
      </w:r>
      <w:bookmarkEnd w:id="114"/>
    </w:p>
    <w:p w:rsidR="006C7358" w:rsidRDefault="003B09EE" w:rsidP="00713843">
      <w:pPr>
        <w:jc w:val="both"/>
        <w:rPr>
          <w:sz w:val="22"/>
        </w:rPr>
      </w:pPr>
      <w:r>
        <w:rPr>
          <w:sz w:val="22"/>
        </w:rPr>
        <w:t>Az egynyári, de néhány kertészeti növény élethosszát nevezhetjük félnyárinak is csak úgy tud megélni, ha optimális ökológiai körülményeket alakítunk ki számára.</w:t>
      </w:r>
      <w:r w:rsidR="001B55FF">
        <w:rPr>
          <w:sz w:val="22"/>
        </w:rPr>
        <w:t xml:space="preserve"> Vagyis: a </w:t>
      </w:r>
      <w:r w:rsidR="001B55FF" w:rsidRPr="00494391">
        <w:rPr>
          <w:b/>
          <w:sz w:val="22"/>
        </w:rPr>
        <w:t>hőösszeg, a tápanyag és a víz mindig ’’kedvére valóan’’</w:t>
      </w:r>
      <w:r w:rsidR="001B55FF">
        <w:rPr>
          <w:sz w:val="22"/>
        </w:rPr>
        <w:t xml:space="preserve"> álljon rendelkezésre.</w:t>
      </w:r>
    </w:p>
    <w:p w:rsidR="001B55FF" w:rsidRDefault="001B55FF" w:rsidP="001B55FF">
      <w:pPr>
        <w:ind w:firstLine="284"/>
        <w:jc w:val="both"/>
        <w:rPr>
          <w:sz w:val="22"/>
        </w:rPr>
      </w:pPr>
      <w:r>
        <w:rPr>
          <w:sz w:val="22"/>
        </w:rPr>
        <w:t xml:space="preserve">Gondoljunk a retekre vagy a hagymára, amelyek annyira nem kényesek, mégis fontos a rövid tenyészidő alatti </w:t>
      </w:r>
      <w:r w:rsidRPr="00494391">
        <w:rPr>
          <w:b/>
          <w:sz w:val="22"/>
        </w:rPr>
        <w:t>optimumok</w:t>
      </w:r>
      <w:r>
        <w:rPr>
          <w:sz w:val="22"/>
        </w:rPr>
        <w:t xml:space="preserve"> kialakítására.</w:t>
      </w:r>
    </w:p>
    <w:p w:rsidR="001B55FF" w:rsidRDefault="001B55FF" w:rsidP="001B55FF">
      <w:pPr>
        <w:ind w:firstLine="284"/>
        <w:jc w:val="both"/>
        <w:rPr>
          <w:sz w:val="22"/>
        </w:rPr>
      </w:pPr>
      <w:r>
        <w:rPr>
          <w:sz w:val="22"/>
        </w:rPr>
        <w:t xml:space="preserve">Ide sorolható a </w:t>
      </w:r>
      <w:r w:rsidRPr="00494391">
        <w:rPr>
          <w:b/>
          <w:sz w:val="22"/>
        </w:rPr>
        <w:t>palántanevelés</w:t>
      </w:r>
      <w:r>
        <w:rPr>
          <w:sz w:val="22"/>
        </w:rPr>
        <w:t>. A nagyértékű magvakból kifejlődő egyedek csak akkor viselik el az átültetéseket, ha megfelelő kondícióval rendelkeznek.</w:t>
      </w:r>
    </w:p>
    <w:p w:rsidR="003B09EE" w:rsidRDefault="00494391" w:rsidP="00494391">
      <w:pPr>
        <w:ind w:firstLine="284"/>
        <w:jc w:val="both"/>
        <w:rPr>
          <w:sz w:val="22"/>
        </w:rPr>
      </w:pPr>
      <w:r>
        <w:rPr>
          <w:sz w:val="22"/>
        </w:rPr>
        <w:t xml:space="preserve">A </w:t>
      </w:r>
      <w:r w:rsidRPr="00494391">
        <w:rPr>
          <w:b/>
          <w:sz w:val="22"/>
        </w:rPr>
        <w:t>fás növényekre alapozott ültetvények</w:t>
      </w:r>
      <w:r>
        <w:rPr>
          <w:sz w:val="22"/>
        </w:rPr>
        <w:t xml:space="preserve"> csak igen magas beruházási értékkel valósulnak meg. Ezért már a telepítés pillanatától gondoskodni kell a növekedési erély megteremtéséről és folyamatos fenntartásáról.</w:t>
      </w:r>
    </w:p>
    <w:p w:rsidR="00494391" w:rsidRDefault="00494391" w:rsidP="00494391">
      <w:pPr>
        <w:ind w:firstLine="284"/>
        <w:jc w:val="both"/>
        <w:rPr>
          <w:sz w:val="22"/>
        </w:rPr>
      </w:pPr>
      <w:r>
        <w:rPr>
          <w:sz w:val="22"/>
        </w:rPr>
        <w:t>Az ültetvények esetében nem csak a szaporítóanyag, hanem a támberendezés is komoly költségvonzatú. A biztonságos termelést szolgálják a madár-kártétel és jégverés elleni védőhálók.</w:t>
      </w:r>
      <w:r w:rsidR="00EB3AB7">
        <w:rPr>
          <w:sz w:val="22"/>
        </w:rPr>
        <w:t xml:space="preserve"> </w:t>
      </w:r>
      <w:r>
        <w:rPr>
          <w:sz w:val="22"/>
        </w:rPr>
        <w:t>Az ehhez kapcsolódó, tápláló öntözésre alkalmas berendezés ugyancsak jelentősen növeli a költségeket. Ezek megtérülése az ’’éppen idejű’’ víz- és tápanyag ellátással felszerelt hálózattal érhető el.</w:t>
      </w:r>
    </w:p>
    <w:p w:rsidR="006C7358" w:rsidRDefault="00526435" w:rsidP="00526435">
      <w:pPr>
        <w:ind w:firstLine="284"/>
        <w:jc w:val="both"/>
        <w:rPr>
          <w:sz w:val="22"/>
        </w:rPr>
      </w:pPr>
      <w:r>
        <w:rPr>
          <w:sz w:val="22"/>
        </w:rPr>
        <w:t xml:space="preserve">Ezek a </w:t>
      </w:r>
      <w:r w:rsidR="000265DD">
        <w:rPr>
          <w:sz w:val="22"/>
        </w:rPr>
        <w:t xml:space="preserve">tényezők </w:t>
      </w:r>
      <w:r>
        <w:rPr>
          <w:sz w:val="22"/>
        </w:rPr>
        <w:t>indokolják, hogy a kertészeti termesztés (főleg a zöldségeké) esetén az öntözés az ágazat közé egyenlőségjel illesztendő. Még a hősiességre nevelt szőlő biztonságos termesztése is indokolja az aszály-érzékeny és téli fagyveszélynek kitett területeken a jó kondíció megteremtését, amely képes ellenállni a szélsőséges környezeti hatásoknak. Példaként említhetjük az Alföldön rendszeresen jelentkező -10 °C alá süllyedő hőmérséklet következtében kialakuló fagykárokat. Az ún. szárazgazdálkodási körülmények között gyengébb a tőkék kondíciója</w:t>
      </w:r>
      <w:r w:rsidR="00EB3AB7">
        <w:rPr>
          <w:sz w:val="22"/>
        </w:rPr>
        <w:t>;</w:t>
      </w:r>
      <w:r>
        <w:rPr>
          <w:sz w:val="22"/>
        </w:rPr>
        <w:t xml:space="preserve"> továbbá </w:t>
      </w:r>
      <w:r w:rsidR="00EB3AB7">
        <w:rPr>
          <w:sz w:val="22"/>
        </w:rPr>
        <w:t>az elfagyott vesszők és karok, adott esetben a tőkék regenerálódása</w:t>
      </w:r>
      <w:r>
        <w:rPr>
          <w:sz w:val="22"/>
        </w:rPr>
        <w:t xml:space="preserve"> </w:t>
      </w:r>
      <w:r w:rsidR="00EB3AB7">
        <w:rPr>
          <w:sz w:val="22"/>
        </w:rPr>
        <w:t>a vízzel együtt kiadott tápanyag hatására gyorsabban megtörténik.</w:t>
      </w:r>
    </w:p>
    <w:p w:rsidR="00EB3AB7" w:rsidRDefault="00EB3AB7" w:rsidP="00526435">
      <w:pPr>
        <w:ind w:firstLine="284"/>
        <w:jc w:val="both"/>
        <w:rPr>
          <w:sz w:val="22"/>
        </w:rPr>
      </w:pPr>
      <w:r>
        <w:rPr>
          <w:sz w:val="22"/>
        </w:rPr>
        <w:t>Ez indokolja, hogy jelen esetben erre a feladatra hívjuk fel a figyelmet. A javaslatunkhoz vegyünk figyelembe néhány számot. jelenleg 140 000 hektáron folyik kertészeti termesztés, ebből mindössze 20 000 hektáron történik öntözés. Egy hektár öntözéses kultúra létesítése 1,5-2 fő munkaerő bevonását eredményezné.</w:t>
      </w:r>
    </w:p>
    <w:p w:rsidR="00EB3AB7" w:rsidRDefault="00A945E7" w:rsidP="00EB3AB7">
      <w:pPr>
        <w:pStyle w:val="Cmsor2"/>
      </w:pPr>
      <w:bookmarkStart w:id="115" w:name="_Toc427560769"/>
      <w:r>
        <w:t>6</w:t>
      </w:r>
      <w:r w:rsidR="00EB3AB7">
        <w:t>.1. A zöldségnövények öntözése</w:t>
      </w:r>
      <w:bookmarkEnd w:id="115"/>
    </w:p>
    <w:p w:rsidR="00F17D53" w:rsidRPr="00F17D53" w:rsidRDefault="00F17D53" w:rsidP="00F17D53">
      <w:pPr>
        <w:jc w:val="both"/>
        <w:rPr>
          <w:sz w:val="22"/>
          <w:szCs w:val="22"/>
        </w:rPr>
      </w:pPr>
      <w:r w:rsidRPr="00F17D53">
        <w:rPr>
          <w:sz w:val="22"/>
          <w:szCs w:val="22"/>
        </w:rPr>
        <w:t>A zöldségtermesztés öntözési gyakorlatát két jellegzetes fajon keresztül mutatjuk be</w:t>
      </w:r>
      <w:r>
        <w:rPr>
          <w:sz w:val="22"/>
          <w:szCs w:val="22"/>
        </w:rPr>
        <w:t xml:space="preserve"> (Cselőtei</w:t>
      </w:r>
      <w:r w:rsidR="00D031B6">
        <w:rPr>
          <w:sz w:val="22"/>
          <w:szCs w:val="22"/>
        </w:rPr>
        <w:t>, 199</w:t>
      </w:r>
      <w:r w:rsidR="00305EF2">
        <w:rPr>
          <w:sz w:val="22"/>
          <w:szCs w:val="22"/>
        </w:rPr>
        <w:t>9</w:t>
      </w:r>
      <w:r>
        <w:rPr>
          <w:sz w:val="22"/>
          <w:szCs w:val="22"/>
        </w:rPr>
        <w:t xml:space="preserve"> nyomán)</w:t>
      </w:r>
      <w:r w:rsidRPr="00F17D53">
        <w:rPr>
          <w:sz w:val="22"/>
          <w:szCs w:val="22"/>
        </w:rPr>
        <w:t>.</w:t>
      </w:r>
    </w:p>
    <w:p w:rsidR="00F17D53" w:rsidRDefault="00A945E7" w:rsidP="00C62336">
      <w:pPr>
        <w:pStyle w:val="Cmsor3"/>
      </w:pPr>
      <w:bookmarkStart w:id="116" w:name="_Toc427560770"/>
      <w:r>
        <w:t>6</w:t>
      </w:r>
      <w:r w:rsidR="00F17D53">
        <w:t xml:space="preserve">.1.1. </w:t>
      </w:r>
      <w:r w:rsidR="00F17D53" w:rsidRPr="0042577F">
        <w:t>A paradicsom öntözéses termesztése</w:t>
      </w:r>
      <w:bookmarkEnd w:id="116"/>
    </w:p>
    <w:p w:rsidR="00F17D53" w:rsidRDefault="00A945E7" w:rsidP="00F17D53">
      <w:pPr>
        <w:pStyle w:val="Cmsor4"/>
      </w:pPr>
      <w:bookmarkStart w:id="117" w:name="_Toc427560771"/>
      <w:r>
        <w:t>6</w:t>
      </w:r>
      <w:r w:rsidR="00F17D53">
        <w:t>.1.1.1.A termelés jellemzése</w:t>
      </w:r>
      <w:bookmarkEnd w:id="117"/>
    </w:p>
    <w:p w:rsidR="00F17D53" w:rsidRPr="00F17D53" w:rsidRDefault="00F17D53" w:rsidP="00F17D53">
      <w:pPr>
        <w:jc w:val="both"/>
        <w:rPr>
          <w:b/>
          <w:sz w:val="22"/>
          <w:szCs w:val="22"/>
        </w:rPr>
      </w:pPr>
      <w:r w:rsidRPr="00F17D53">
        <w:rPr>
          <w:sz w:val="22"/>
          <w:szCs w:val="22"/>
        </w:rPr>
        <w:t>A paradicsom az egyik legnagyobb területen termelt zöldségnövényünk. Szántóföld termesztése hazánkban a 19. század végén, a 20. század elején Észak-Pest környékén indult meg, amikor a házikertekből – az úgynevezett „vizes kertekből” – kikerült a szántóföldre. Az addig jó víz- és tápanyag</w:t>
      </w:r>
      <w:r w:rsidR="003F1DE0">
        <w:rPr>
          <w:sz w:val="22"/>
          <w:szCs w:val="22"/>
        </w:rPr>
        <w:t>-</w:t>
      </w:r>
      <w:r w:rsidRPr="00F17D53">
        <w:rPr>
          <w:sz w:val="22"/>
          <w:szCs w:val="22"/>
        </w:rPr>
        <w:t xml:space="preserve">ellátási </w:t>
      </w:r>
      <w:r w:rsidR="003F1DE0">
        <w:rPr>
          <w:sz w:val="22"/>
          <w:szCs w:val="22"/>
        </w:rPr>
        <w:t>körülmények között lévő növény</w:t>
      </w:r>
      <w:r w:rsidRPr="00F17D53">
        <w:rPr>
          <w:sz w:val="22"/>
          <w:szCs w:val="22"/>
        </w:rPr>
        <w:t xml:space="preserve"> lazább, könnyen melegedő homoktalajokon a korábbihoz viszonyítva előbb érett más növényekhez képest, nagyobb termelési értéket adott. Így a homokon </w:t>
      </w:r>
      <w:r w:rsidR="003F1DE0">
        <w:rPr>
          <w:sz w:val="22"/>
          <w:szCs w:val="22"/>
        </w:rPr>
        <w:sym w:font="Symbol" w:char="F02D"/>
      </w:r>
      <w:r w:rsidRPr="00F17D53">
        <w:rPr>
          <w:sz w:val="22"/>
          <w:szCs w:val="22"/>
        </w:rPr>
        <w:t xml:space="preserve"> majd másutt is </w:t>
      </w:r>
      <w:r w:rsidR="003F1DE0">
        <w:rPr>
          <w:sz w:val="22"/>
          <w:szCs w:val="22"/>
        </w:rPr>
        <w:sym w:font="Symbol" w:char="F02D"/>
      </w:r>
      <w:r w:rsidRPr="00F17D53">
        <w:rPr>
          <w:sz w:val="22"/>
          <w:szCs w:val="22"/>
        </w:rPr>
        <w:t xml:space="preserve"> gazdaságosan termeszthető növénnyé vált</w:t>
      </w:r>
      <w:r w:rsidRPr="00F17D53">
        <w:rPr>
          <w:b/>
          <w:sz w:val="22"/>
          <w:szCs w:val="22"/>
        </w:rPr>
        <w:t>. Terméstömege és minősége</w:t>
      </w:r>
      <w:r w:rsidRPr="00F17D53">
        <w:rPr>
          <w:sz w:val="22"/>
          <w:szCs w:val="22"/>
        </w:rPr>
        <w:t xml:space="preserve"> azonban, főként homokon</w:t>
      </w:r>
      <w:r w:rsidRPr="00F17D53">
        <w:rPr>
          <w:b/>
          <w:sz w:val="22"/>
          <w:szCs w:val="22"/>
        </w:rPr>
        <w:t>, az évjáratonként változó vízellátás miatt ingadozik, ezért</w:t>
      </w:r>
      <w:r w:rsidRPr="00F17D53">
        <w:rPr>
          <w:sz w:val="22"/>
          <w:szCs w:val="22"/>
        </w:rPr>
        <w:t xml:space="preserve"> a kiegyenlítettebb, nagy termés eléréséhez </w:t>
      </w:r>
      <w:r w:rsidRPr="00F17D53">
        <w:rPr>
          <w:b/>
          <w:sz w:val="22"/>
          <w:szCs w:val="22"/>
        </w:rPr>
        <w:t xml:space="preserve">megkívánja az öntözést. </w:t>
      </w:r>
    </w:p>
    <w:p w:rsidR="00F17D53" w:rsidRPr="003F1DE0" w:rsidRDefault="00F17D53" w:rsidP="003F1DE0">
      <w:pPr>
        <w:ind w:firstLine="284"/>
        <w:jc w:val="both"/>
        <w:rPr>
          <w:sz w:val="22"/>
          <w:szCs w:val="22"/>
        </w:rPr>
      </w:pPr>
      <w:r w:rsidRPr="003F1DE0">
        <w:rPr>
          <w:sz w:val="22"/>
          <w:szCs w:val="22"/>
        </w:rPr>
        <w:t xml:space="preserve">Kezdetben a paradicsomot friss fogyasztásra és házi befőzésre használták. Később a termelését </w:t>
      </w:r>
      <w:r w:rsidRPr="003F1DE0">
        <w:rPr>
          <w:b/>
          <w:sz w:val="22"/>
          <w:szCs w:val="22"/>
        </w:rPr>
        <w:t>a konzervipar fejlődése lendítette előre</w:t>
      </w:r>
      <w:r w:rsidRPr="003F1DE0">
        <w:rPr>
          <w:sz w:val="22"/>
          <w:szCs w:val="22"/>
        </w:rPr>
        <w:t>. Termőterülete ezért a konze</w:t>
      </w:r>
      <w:r w:rsidR="003F1DE0">
        <w:rPr>
          <w:sz w:val="22"/>
          <w:szCs w:val="22"/>
        </w:rPr>
        <w:t>rvgyárak közelében, a</w:t>
      </w:r>
      <w:r w:rsidRPr="003F1DE0">
        <w:rPr>
          <w:sz w:val="22"/>
          <w:szCs w:val="22"/>
        </w:rPr>
        <w:t xml:space="preserve"> hevesi-jászsági</w:t>
      </w:r>
      <w:r w:rsidR="003F1DE0">
        <w:rPr>
          <w:sz w:val="22"/>
          <w:szCs w:val="22"/>
        </w:rPr>
        <w:t xml:space="preserve"> körzetben és Kecskemét-Nagykőrö</w:t>
      </w:r>
      <w:r w:rsidRPr="003F1DE0">
        <w:rPr>
          <w:sz w:val="22"/>
          <w:szCs w:val="22"/>
        </w:rPr>
        <w:t>s vidékén fejlődött tovább. Később más konzervgyára</w:t>
      </w:r>
      <w:r w:rsidR="003F1DE0">
        <w:rPr>
          <w:sz w:val="22"/>
          <w:szCs w:val="22"/>
        </w:rPr>
        <w:t>k (Debrecen, Békéscsaba, Szeged</w:t>
      </w:r>
      <w:r w:rsidRPr="003F1DE0">
        <w:rPr>
          <w:sz w:val="22"/>
          <w:szCs w:val="22"/>
        </w:rPr>
        <w:t xml:space="preserve"> stb.) körzetében is nagy paradicsom termőterületekkel találkozunk.</w:t>
      </w:r>
    </w:p>
    <w:p w:rsidR="00F17D53" w:rsidRPr="003F1DE0" w:rsidRDefault="00F17D53" w:rsidP="003F1DE0">
      <w:pPr>
        <w:ind w:firstLine="284"/>
        <w:jc w:val="both"/>
        <w:rPr>
          <w:b/>
          <w:sz w:val="22"/>
          <w:szCs w:val="22"/>
        </w:rPr>
      </w:pPr>
      <w:r w:rsidRPr="003F1DE0">
        <w:rPr>
          <w:sz w:val="22"/>
          <w:szCs w:val="22"/>
        </w:rPr>
        <w:t xml:space="preserve">Különböző adatok szerint jelenleg a </w:t>
      </w:r>
      <w:r w:rsidR="003F1DE0">
        <w:rPr>
          <w:b/>
          <w:sz w:val="22"/>
          <w:szCs w:val="22"/>
        </w:rPr>
        <w:t>paradicsomnak</w:t>
      </w:r>
      <w:r w:rsidRPr="003F1DE0">
        <w:rPr>
          <w:b/>
          <w:sz w:val="22"/>
          <w:szCs w:val="22"/>
        </w:rPr>
        <w:t xml:space="preserve"> mintegy harmadát-felét öntözzük.</w:t>
      </w:r>
      <w:r w:rsidRPr="003F1DE0">
        <w:rPr>
          <w:sz w:val="22"/>
          <w:szCs w:val="22"/>
        </w:rPr>
        <w:t xml:space="preserve"> </w:t>
      </w:r>
      <w:r w:rsidRPr="003F1DE0">
        <w:rPr>
          <w:b/>
          <w:sz w:val="22"/>
          <w:szCs w:val="22"/>
        </w:rPr>
        <w:t>A jövőben a termelés</w:t>
      </w:r>
      <w:r w:rsidRPr="003F1DE0">
        <w:rPr>
          <w:sz w:val="22"/>
          <w:szCs w:val="22"/>
        </w:rPr>
        <w:t xml:space="preserve"> intenzívebbé válásával még fontosabb lesz a kiegyenlített, nagy és jó minőségű termés, ezért termelése várhatóan </w:t>
      </w:r>
      <w:r w:rsidRPr="003F1DE0">
        <w:rPr>
          <w:b/>
          <w:sz w:val="22"/>
          <w:szCs w:val="22"/>
        </w:rPr>
        <w:t>még</w:t>
      </w:r>
      <w:r w:rsidR="003F1DE0">
        <w:rPr>
          <w:b/>
          <w:sz w:val="22"/>
          <w:szCs w:val="22"/>
        </w:rPr>
        <w:t xml:space="preserve"> </w:t>
      </w:r>
      <w:r w:rsidRPr="003F1DE0">
        <w:rPr>
          <w:b/>
          <w:sz w:val="22"/>
          <w:szCs w:val="22"/>
        </w:rPr>
        <w:t xml:space="preserve">inkább az öntözött földekre tevődik át. </w:t>
      </w:r>
    </w:p>
    <w:p w:rsidR="00F17D53" w:rsidRPr="003F1DE0" w:rsidRDefault="00F17D53" w:rsidP="003F1DE0">
      <w:pPr>
        <w:ind w:firstLine="284"/>
        <w:jc w:val="both"/>
        <w:rPr>
          <w:sz w:val="22"/>
          <w:szCs w:val="22"/>
        </w:rPr>
      </w:pPr>
      <w:r w:rsidRPr="003F1DE0">
        <w:rPr>
          <w:sz w:val="22"/>
          <w:szCs w:val="22"/>
        </w:rPr>
        <w:t>A paradicsom országos termésátlaga az elmúlt 30-35 év alatt mintegy másfélszeresére növekedett, ez részben az új fajták</w:t>
      </w:r>
      <w:r w:rsidR="003F1DE0">
        <w:rPr>
          <w:sz w:val="22"/>
          <w:szCs w:val="22"/>
        </w:rPr>
        <w:t>nak</w:t>
      </w:r>
      <w:r w:rsidRPr="003F1DE0">
        <w:rPr>
          <w:sz w:val="22"/>
          <w:szCs w:val="22"/>
        </w:rPr>
        <w:t>, részben a megváltozott termelési technikák</w:t>
      </w:r>
      <w:r w:rsidR="003F1DE0">
        <w:rPr>
          <w:sz w:val="22"/>
          <w:szCs w:val="22"/>
        </w:rPr>
        <w:t>nak</w:t>
      </w:r>
      <w:r w:rsidR="003F1DE0" w:rsidRPr="003F1DE0">
        <w:rPr>
          <w:sz w:val="22"/>
          <w:szCs w:val="22"/>
        </w:rPr>
        <w:t xml:space="preserve"> (</w:t>
      </w:r>
      <w:r w:rsidRPr="003F1DE0">
        <w:rPr>
          <w:sz w:val="22"/>
          <w:szCs w:val="22"/>
        </w:rPr>
        <w:t>így az öntözésnek) tudható be. Ennek ráfordításai különösen gépesítési és energiaköltségei a gazdaságos termelés érdekében a jelenleginél nagyobb termést kívánnak.</w:t>
      </w:r>
    </w:p>
    <w:p w:rsidR="00F17D53" w:rsidRPr="003F1DE0" w:rsidRDefault="00F17D53" w:rsidP="003F1DE0">
      <w:pPr>
        <w:ind w:firstLine="284"/>
        <w:jc w:val="both"/>
        <w:rPr>
          <w:sz w:val="22"/>
          <w:szCs w:val="22"/>
        </w:rPr>
      </w:pPr>
      <w:r w:rsidRPr="003F1DE0">
        <w:rPr>
          <w:sz w:val="22"/>
          <w:szCs w:val="22"/>
        </w:rPr>
        <w:t xml:space="preserve">A ma általános kézi szedés gazdaságosságához </w:t>
      </w:r>
      <w:r w:rsidR="003F1DE0">
        <w:rPr>
          <w:sz w:val="22"/>
          <w:szCs w:val="22"/>
        </w:rPr>
        <w:sym w:font="Symbol" w:char="F02D"/>
      </w:r>
      <w:r w:rsidRPr="003F1DE0">
        <w:rPr>
          <w:sz w:val="22"/>
          <w:szCs w:val="22"/>
        </w:rPr>
        <w:t xml:space="preserve"> a várhatóan később növekvő gépi szedéshez még</w:t>
      </w:r>
      <w:r w:rsidR="003F1DE0">
        <w:rPr>
          <w:sz w:val="22"/>
          <w:szCs w:val="22"/>
        </w:rPr>
        <w:t xml:space="preserve"> </w:t>
      </w:r>
      <w:r w:rsidRPr="003F1DE0">
        <w:rPr>
          <w:sz w:val="22"/>
          <w:szCs w:val="22"/>
        </w:rPr>
        <w:t xml:space="preserve">inkább – </w:t>
      </w:r>
      <w:r w:rsidRPr="003F1DE0">
        <w:rPr>
          <w:b/>
          <w:sz w:val="22"/>
          <w:szCs w:val="22"/>
        </w:rPr>
        <w:t>kívánatos a termés koncentrált érése</w:t>
      </w:r>
      <w:r w:rsidRPr="003F1DE0">
        <w:rPr>
          <w:sz w:val="22"/>
          <w:szCs w:val="22"/>
        </w:rPr>
        <w:t xml:space="preserve">. Ezzel párhuzamosan biztosítanunk kell </w:t>
      </w:r>
      <w:r w:rsidRPr="003F1DE0">
        <w:rPr>
          <w:b/>
          <w:sz w:val="22"/>
          <w:szCs w:val="22"/>
        </w:rPr>
        <w:t>a felhasználók folyamatos ellátását</w:t>
      </w:r>
      <w:r w:rsidR="003F1DE0">
        <w:rPr>
          <w:b/>
          <w:sz w:val="22"/>
          <w:szCs w:val="22"/>
        </w:rPr>
        <w:t>,</w:t>
      </w:r>
      <w:r w:rsidRPr="003F1DE0">
        <w:rPr>
          <w:sz w:val="22"/>
          <w:szCs w:val="22"/>
        </w:rPr>
        <w:t xml:space="preserve"> valamint a termelő- és a feldolgozó berendezések minél hosszabb üzemeltetését. </w:t>
      </w:r>
    </w:p>
    <w:p w:rsidR="00F17D53" w:rsidRDefault="00A945E7" w:rsidP="003F1DE0">
      <w:pPr>
        <w:pStyle w:val="Cmsor4"/>
      </w:pPr>
      <w:bookmarkStart w:id="118" w:name="_Toc427560772"/>
      <w:r>
        <w:t>6</w:t>
      </w:r>
      <w:r w:rsidR="003F1DE0">
        <w:t xml:space="preserve">.1.1.2. </w:t>
      </w:r>
      <w:r w:rsidR="00F17D53">
        <w:t>Az öntözés módja és technikája</w:t>
      </w:r>
      <w:bookmarkEnd w:id="118"/>
    </w:p>
    <w:p w:rsidR="00884D24" w:rsidRDefault="00F17D53" w:rsidP="00F17D53">
      <w:pPr>
        <w:jc w:val="both"/>
        <w:rPr>
          <w:sz w:val="22"/>
          <w:szCs w:val="22"/>
        </w:rPr>
      </w:pPr>
      <w:r w:rsidRPr="003F1DE0">
        <w:rPr>
          <w:sz w:val="22"/>
          <w:szCs w:val="22"/>
        </w:rPr>
        <w:t xml:space="preserve">A paradicsom kiegészítő vízellátása a gyakorlatban kialakult 35-40 mm-es vízadaggal </w:t>
      </w:r>
      <w:r w:rsidR="00884D24">
        <w:rPr>
          <w:sz w:val="22"/>
          <w:szCs w:val="22"/>
        </w:rPr>
        <w:sym w:font="Symbol" w:char="F02D"/>
      </w:r>
      <w:r w:rsidR="00884D24">
        <w:rPr>
          <w:sz w:val="22"/>
          <w:szCs w:val="22"/>
        </w:rPr>
        <w:t xml:space="preserve"> </w:t>
      </w:r>
      <w:r w:rsidRPr="003F1DE0">
        <w:rPr>
          <w:sz w:val="22"/>
          <w:szCs w:val="22"/>
        </w:rPr>
        <w:t xml:space="preserve">a talaj típusától is függően </w:t>
      </w:r>
      <w:r w:rsidR="00884D24">
        <w:rPr>
          <w:sz w:val="22"/>
          <w:szCs w:val="22"/>
        </w:rPr>
        <w:sym w:font="Symbol" w:char="F02D"/>
      </w:r>
      <w:r w:rsidR="00884D24">
        <w:rPr>
          <w:sz w:val="22"/>
          <w:szCs w:val="22"/>
        </w:rPr>
        <w:t xml:space="preserve"> </w:t>
      </w:r>
      <w:r w:rsidRPr="003F1DE0">
        <w:rPr>
          <w:sz w:val="22"/>
          <w:szCs w:val="22"/>
        </w:rPr>
        <w:t>10 évből 5-6-ban, egy-k</w:t>
      </w:r>
      <w:r w:rsidR="00884D24">
        <w:rPr>
          <w:sz w:val="22"/>
          <w:szCs w:val="22"/>
        </w:rPr>
        <w:t>é</w:t>
      </w:r>
      <w:r w:rsidRPr="003F1DE0">
        <w:rPr>
          <w:sz w:val="22"/>
          <w:szCs w:val="22"/>
        </w:rPr>
        <w:t xml:space="preserve">t vízpótló öntözéssel megoldható. Egy-két évben nem kell öntözni, a fennmaradó 2-3 évben pedig szükség lehet harmadik, </w:t>
      </w:r>
      <w:r w:rsidR="00884D24">
        <w:rPr>
          <w:sz w:val="22"/>
          <w:szCs w:val="22"/>
        </w:rPr>
        <w:t>kivételesen negyedik öntözésre.</w:t>
      </w:r>
    </w:p>
    <w:p w:rsidR="00F17D53" w:rsidRPr="003F1DE0" w:rsidRDefault="00F17D53" w:rsidP="00884D24">
      <w:pPr>
        <w:ind w:firstLine="284"/>
        <w:jc w:val="both"/>
        <w:rPr>
          <w:sz w:val="22"/>
          <w:szCs w:val="22"/>
        </w:rPr>
      </w:pPr>
      <w:r w:rsidRPr="003F1DE0">
        <w:rPr>
          <w:sz w:val="22"/>
          <w:szCs w:val="22"/>
        </w:rPr>
        <w:t xml:space="preserve">Az öntözési módok közül egyéb indokok mellett ez is az </w:t>
      </w:r>
      <w:r w:rsidRPr="003F1DE0">
        <w:rPr>
          <w:b/>
          <w:sz w:val="22"/>
          <w:szCs w:val="22"/>
        </w:rPr>
        <w:t xml:space="preserve">esőszerű vízpótlást indokolja. </w:t>
      </w:r>
      <w:r w:rsidRPr="003F1DE0">
        <w:rPr>
          <w:sz w:val="22"/>
          <w:szCs w:val="22"/>
        </w:rPr>
        <w:t xml:space="preserve">Növény-egészségügyi szempontból kedvező volna ugyan, ha a víz csak a talajt, illetve annak egy részét érintené. A barázdás öntözés alkalmazása azonban üzemi körülmények között megoldhatatlan, a felszín alatti öntözés igen ritka. Így meghatározott körülmények között ahol ez gazdaságos, csak a csepegtető öntözés jöhet számításba. A helyrevetésnél a technológia feltétlen részét képező kelesztő, vagy a mindkét szaporítási módnál előforduló frissítő-kondícionáló öntözés szintén az esőszerű öntözést kívánja. </w:t>
      </w:r>
    </w:p>
    <w:p w:rsidR="00F17D53" w:rsidRPr="003F1DE0" w:rsidRDefault="00F17D53" w:rsidP="00884D24">
      <w:pPr>
        <w:ind w:firstLine="284"/>
        <w:jc w:val="both"/>
        <w:rPr>
          <w:sz w:val="22"/>
          <w:szCs w:val="22"/>
        </w:rPr>
      </w:pPr>
      <w:r w:rsidRPr="003F1DE0">
        <w:rPr>
          <w:sz w:val="22"/>
          <w:szCs w:val="22"/>
        </w:rPr>
        <w:t xml:space="preserve">A zöldségnövények öntözésében ma leginkább elterjedt </w:t>
      </w:r>
      <w:r w:rsidRPr="003F1DE0">
        <w:rPr>
          <w:b/>
          <w:sz w:val="22"/>
          <w:szCs w:val="22"/>
        </w:rPr>
        <w:t>csévélhető</w:t>
      </w:r>
      <w:r w:rsidRPr="003F1DE0">
        <w:rPr>
          <w:sz w:val="22"/>
          <w:szCs w:val="22"/>
        </w:rPr>
        <w:t xml:space="preserve"> öntöző berendezések alkalmazását a paradicsom ikersoros termelése is indokolja. Ezekh</w:t>
      </w:r>
      <w:r w:rsidR="00884D24">
        <w:rPr>
          <w:sz w:val="22"/>
          <w:szCs w:val="22"/>
        </w:rPr>
        <w:t>ez – különösen a kelesztő-indító</w:t>
      </w:r>
      <w:r w:rsidRPr="003F1DE0">
        <w:rPr>
          <w:sz w:val="22"/>
          <w:szCs w:val="22"/>
        </w:rPr>
        <w:t xml:space="preserve"> és a frissítő-kondícionáló öntözéseknél, de később is – lehetőleg a jobb porlasztást adó kétsugarú szórófejet vagy még</w:t>
      </w:r>
      <w:r w:rsidR="00884D24">
        <w:rPr>
          <w:sz w:val="22"/>
          <w:szCs w:val="22"/>
        </w:rPr>
        <w:t xml:space="preserve"> </w:t>
      </w:r>
      <w:r w:rsidRPr="003F1DE0">
        <w:rPr>
          <w:sz w:val="22"/>
          <w:szCs w:val="22"/>
        </w:rPr>
        <w:t xml:space="preserve">inkább </w:t>
      </w:r>
      <w:r w:rsidRPr="003F1DE0">
        <w:rPr>
          <w:b/>
          <w:sz w:val="22"/>
          <w:szCs w:val="22"/>
        </w:rPr>
        <w:t>a konzolos</w:t>
      </w:r>
      <w:r w:rsidRPr="003F1DE0">
        <w:rPr>
          <w:sz w:val="22"/>
          <w:szCs w:val="22"/>
        </w:rPr>
        <w:t xml:space="preserve"> megoldást használjuk. </w:t>
      </w:r>
    </w:p>
    <w:p w:rsidR="00F17D53" w:rsidRPr="003F1DE0" w:rsidRDefault="00F17D53" w:rsidP="00884D24">
      <w:pPr>
        <w:ind w:firstLine="284"/>
        <w:jc w:val="both"/>
        <w:rPr>
          <w:sz w:val="22"/>
          <w:szCs w:val="22"/>
        </w:rPr>
      </w:pPr>
      <w:r w:rsidRPr="003F1DE0">
        <w:rPr>
          <w:sz w:val="22"/>
          <w:szCs w:val="22"/>
        </w:rPr>
        <w:t xml:space="preserve">Ugyanez vonatkozik a lineár öntözőgépekre is. </w:t>
      </w:r>
    </w:p>
    <w:p w:rsidR="00F17D53" w:rsidRPr="003F1DE0" w:rsidRDefault="00F17D53" w:rsidP="00884D24">
      <w:pPr>
        <w:ind w:firstLine="284"/>
        <w:jc w:val="both"/>
        <w:rPr>
          <w:sz w:val="22"/>
          <w:szCs w:val="22"/>
        </w:rPr>
      </w:pPr>
      <w:r w:rsidRPr="003F1DE0">
        <w:rPr>
          <w:sz w:val="22"/>
          <w:szCs w:val="22"/>
        </w:rPr>
        <w:t>Az öntözőberendezések közül ma még előfordul a növénysorokra csaknem mindig keresztben járó, gördülő szárnyvezetékek használata. Ezek kerekei június derekáig az inkább frissítő-kondícionáló jelleggel alkalmazott öntözéskor alig tapossák a növényt. A későbbi kisszámú, 1-2, legfeljebb 3 öntözésné</w:t>
      </w:r>
      <w:r w:rsidR="00884D24">
        <w:rPr>
          <w:sz w:val="22"/>
          <w:szCs w:val="22"/>
        </w:rPr>
        <w:t>l elviselhető az állomány 0,5-1</w:t>
      </w:r>
      <w:r w:rsidRPr="003F1DE0">
        <w:rPr>
          <w:sz w:val="22"/>
          <w:szCs w:val="22"/>
        </w:rPr>
        <w:t xml:space="preserve">%-át érintő taposási kár. </w:t>
      </w:r>
    </w:p>
    <w:p w:rsidR="00F17D53" w:rsidRPr="003F1DE0" w:rsidRDefault="00F17D53" w:rsidP="00884D24">
      <w:pPr>
        <w:ind w:firstLine="284"/>
        <w:jc w:val="both"/>
        <w:rPr>
          <w:sz w:val="22"/>
          <w:szCs w:val="22"/>
        </w:rPr>
      </w:pPr>
      <w:r w:rsidRPr="003F1DE0">
        <w:rPr>
          <w:sz w:val="22"/>
          <w:szCs w:val="22"/>
        </w:rPr>
        <w:t xml:space="preserve">A paradicsom </w:t>
      </w:r>
      <w:r w:rsidRPr="003F1DE0">
        <w:rPr>
          <w:b/>
          <w:sz w:val="22"/>
          <w:szCs w:val="22"/>
        </w:rPr>
        <w:t>csepegtető öntözése</w:t>
      </w:r>
      <w:r w:rsidRPr="003F1DE0">
        <w:rPr>
          <w:sz w:val="22"/>
          <w:szCs w:val="22"/>
        </w:rPr>
        <w:t xml:space="preserve"> főként kertekben vagy üzemi körülmények között akkor gazdaságos, ha a termés jelentős részét </w:t>
      </w:r>
      <w:r w:rsidRPr="003F1DE0">
        <w:rPr>
          <w:b/>
          <w:sz w:val="22"/>
          <w:szCs w:val="22"/>
        </w:rPr>
        <w:t>étkezési paradicsomként</w:t>
      </w:r>
      <w:r w:rsidRPr="003F1DE0">
        <w:rPr>
          <w:sz w:val="22"/>
          <w:szCs w:val="22"/>
        </w:rPr>
        <w:t xml:space="preserve"> értékesítjük. Ilyenkor a növényt </w:t>
      </w:r>
      <w:r w:rsidRPr="003F1DE0">
        <w:rPr>
          <w:b/>
          <w:sz w:val="22"/>
          <w:szCs w:val="22"/>
        </w:rPr>
        <w:t>többnyire támrendszer mellett</w:t>
      </w:r>
      <w:r w:rsidRPr="003F1DE0">
        <w:rPr>
          <w:sz w:val="22"/>
          <w:szCs w:val="22"/>
        </w:rPr>
        <w:t xml:space="preserve"> termesztjük, ez lehetővé teszi</w:t>
      </w:r>
      <w:r w:rsidR="00884D24">
        <w:rPr>
          <w:sz w:val="22"/>
          <w:szCs w:val="22"/>
        </w:rPr>
        <w:t>,</w:t>
      </w:r>
      <w:r w:rsidRPr="003F1DE0">
        <w:rPr>
          <w:sz w:val="22"/>
          <w:szCs w:val="22"/>
        </w:rPr>
        <w:t xml:space="preserve"> az ikersorokban elhelyezett csepegtető szárnyak mentén ne alakuljon ki túlzottan párás környezet és így csökkenjen a fertőzés veszélye. Ezzel az öntözési móddal a növ</w:t>
      </w:r>
      <w:r w:rsidR="00884D24">
        <w:rPr>
          <w:sz w:val="22"/>
          <w:szCs w:val="22"/>
        </w:rPr>
        <w:t>ény gyökérzetének mintegy 30-40</w:t>
      </w:r>
      <w:r w:rsidRPr="003F1DE0">
        <w:rPr>
          <w:sz w:val="22"/>
          <w:szCs w:val="22"/>
        </w:rPr>
        <w:t>%-át látjuk el nedvességgel, ez azonban a folyamatos vízellátás mellett a tápanyagellátást is lehetővé teszi és</w:t>
      </w:r>
      <w:r w:rsidR="00884D24">
        <w:rPr>
          <w:sz w:val="22"/>
          <w:szCs w:val="22"/>
        </w:rPr>
        <w:t xml:space="preserve"> így igen nagy termésre képes.</w:t>
      </w:r>
    </w:p>
    <w:p w:rsidR="00F17D53" w:rsidRDefault="00A945E7" w:rsidP="00C62336">
      <w:pPr>
        <w:pStyle w:val="Cmsor3"/>
      </w:pPr>
      <w:bookmarkStart w:id="119" w:name="_Toc427560773"/>
      <w:r>
        <w:t>6</w:t>
      </w:r>
      <w:r w:rsidR="001666FA">
        <w:t xml:space="preserve">.1.2. </w:t>
      </w:r>
      <w:r w:rsidR="00F17D53" w:rsidRPr="009B235A">
        <w:t>A paprika öntözéses termesztése</w:t>
      </w:r>
      <w:bookmarkEnd w:id="119"/>
    </w:p>
    <w:p w:rsidR="00F17D53" w:rsidRDefault="00A945E7" w:rsidP="001666FA">
      <w:pPr>
        <w:pStyle w:val="Cmsor4"/>
      </w:pPr>
      <w:bookmarkStart w:id="120" w:name="_Toc427560774"/>
      <w:r>
        <w:t>6</w:t>
      </w:r>
      <w:r w:rsidR="001666FA">
        <w:t xml:space="preserve">.1.2.1. </w:t>
      </w:r>
      <w:r w:rsidR="00F17D53">
        <w:t>A termelés jellemzése</w:t>
      </w:r>
      <w:bookmarkEnd w:id="120"/>
    </w:p>
    <w:p w:rsidR="00F17D53" w:rsidRPr="001666FA" w:rsidRDefault="00F17D53" w:rsidP="001666FA">
      <w:pPr>
        <w:jc w:val="both"/>
        <w:rPr>
          <w:sz w:val="22"/>
          <w:szCs w:val="22"/>
        </w:rPr>
      </w:pPr>
      <w:r w:rsidRPr="001666FA">
        <w:rPr>
          <w:sz w:val="22"/>
          <w:szCs w:val="22"/>
        </w:rPr>
        <w:t>Termőterületében igen jelentős, a szántóföldön a legnagyobb termelési értékű zöldségnövényünk. A kertekben is kiemelkedő helyet foglal el. Emellett a legfontosabb hajtatott zöldségféle: a fólia alatti több mint felét főnövényként paprikával hasznosítjuk.</w:t>
      </w:r>
    </w:p>
    <w:p w:rsidR="00F17D53" w:rsidRPr="001666FA" w:rsidRDefault="00F17D53" w:rsidP="001666FA">
      <w:pPr>
        <w:ind w:firstLine="284"/>
        <w:jc w:val="both"/>
        <w:rPr>
          <w:sz w:val="22"/>
          <w:szCs w:val="22"/>
        </w:rPr>
      </w:pPr>
      <w:r w:rsidRPr="001666FA">
        <w:rPr>
          <w:sz w:val="22"/>
          <w:szCs w:val="22"/>
        </w:rPr>
        <w:t xml:space="preserve">Hosszú tenyészidejű, melegigényes növény, így csaknem kizárólag palántáról szaporítjuk. A nemesítés és az agrotechnika fejlődésének eredményeként helyrevetéses termesztése is megindult. A szántóföldi terület jelentős részét, mintegy </w:t>
      </w:r>
      <w:r w:rsidRPr="001666FA">
        <w:rPr>
          <w:b/>
          <w:sz w:val="22"/>
          <w:szCs w:val="22"/>
        </w:rPr>
        <w:t>40-45%</w:t>
      </w:r>
      <w:r w:rsidRPr="001666FA">
        <w:rPr>
          <w:sz w:val="22"/>
          <w:szCs w:val="22"/>
        </w:rPr>
        <w:t>-át a gyümölcs biológiai érésekor szedett</w:t>
      </w:r>
      <w:r w:rsidR="00320BEE">
        <w:rPr>
          <w:sz w:val="22"/>
          <w:szCs w:val="22"/>
        </w:rPr>
        <w:t>,</w:t>
      </w:r>
      <w:r w:rsidRPr="001666FA">
        <w:rPr>
          <w:sz w:val="22"/>
          <w:szCs w:val="22"/>
        </w:rPr>
        <w:t xml:space="preserve"> főként paradicsom alakú fajtá</w:t>
      </w:r>
      <w:r w:rsidR="00320BEE">
        <w:rPr>
          <w:sz w:val="22"/>
          <w:szCs w:val="22"/>
        </w:rPr>
        <w:t>kk</w:t>
      </w:r>
      <w:r w:rsidRPr="001666FA">
        <w:rPr>
          <w:sz w:val="22"/>
          <w:szCs w:val="22"/>
        </w:rPr>
        <w:t xml:space="preserve">al ültetjük be. </w:t>
      </w:r>
    </w:p>
    <w:p w:rsidR="00F17D53" w:rsidRPr="001666FA" w:rsidRDefault="00F17D53" w:rsidP="001666FA">
      <w:pPr>
        <w:ind w:firstLine="284"/>
        <w:jc w:val="both"/>
        <w:rPr>
          <w:sz w:val="22"/>
          <w:szCs w:val="22"/>
        </w:rPr>
      </w:pPr>
      <w:r w:rsidRPr="001666FA">
        <w:rPr>
          <w:sz w:val="22"/>
          <w:szCs w:val="22"/>
        </w:rPr>
        <w:t xml:space="preserve">Mint a talaj nedvességtartalmára érzékeny növény, régebben a mélyebb fekvésű jó vízgazdálkodású, üde területeken (Cece környékén, dunai és más öntéstalajokon) talált helyet. Az öntözés terjedésével a zöldségfélék közül elsősorban a paprika került előtérbe, mert hőigényét a magasabb fekvésű, könnyebben melegedő öntözött talajok jobban kielégítik. </w:t>
      </w:r>
    </w:p>
    <w:p w:rsidR="00F17D53" w:rsidRPr="001666FA" w:rsidRDefault="00F17D53" w:rsidP="001666FA">
      <w:pPr>
        <w:ind w:firstLine="284"/>
        <w:jc w:val="both"/>
        <w:rPr>
          <w:sz w:val="22"/>
          <w:szCs w:val="22"/>
        </w:rPr>
      </w:pPr>
      <w:r w:rsidRPr="001666FA">
        <w:rPr>
          <w:sz w:val="22"/>
          <w:szCs w:val="22"/>
        </w:rPr>
        <w:t xml:space="preserve">Ma már gyakorlatilag </w:t>
      </w:r>
      <w:r w:rsidRPr="001666FA">
        <w:rPr>
          <w:b/>
          <w:sz w:val="22"/>
          <w:szCs w:val="22"/>
        </w:rPr>
        <w:t>teljes egészében öntözött növénynek tekinthetjük.</w:t>
      </w:r>
      <w:r w:rsidRPr="001666FA">
        <w:rPr>
          <w:sz w:val="22"/>
          <w:szCs w:val="22"/>
        </w:rPr>
        <w:t xml:space="preserve"> </w:t>
      </w:r>
    </w:p>
    <w:p w:rsidR="00F17D53" w:rsidRPr="001666FA" w:rsidRDefault="00F17D53" w:rsidP="001666FA">
      <w:pPr>
        <w:ind w:firstLine="284"/>
        <w:jc w:val="both"/>
        <w:rPr>
          <w:sz w:val="22"/>
          <w:szCs w:val="22"/>
        </w:rPr>
      </w:pPr>
      <w:r w:rsidRPr="001666FA">
        <w:rPr>
          <w:sz w:val="22"/>
          <w:szCs w:val="22"/>
        </w:rPr>
        <w:t>Termésátlaga a</w:t>
      </w:r>
      <w:r w:rsidR="00320BEE">
        <w:rPr>
          <w:sz w:val="22"/>
          <w:szCs w:val="22"/>
        </w:rPr>
        <w:t>z</w:t>
      </w:r>
      <w:r w:rsidRPr="001666FA">
        <w:rPr>
          <w:sz w:val="22"/>
          <w:szCs w:val="22"/>
        </w:rPr>
        <w:t xml:space="preserve"> </w:t>
      </w:r>
      <w:r w:rsidR="00320BEE">
        <w:rPr>
          <w:sz w:val="22"/>
          <w:szCs w:val="22"/>
        </w:rPr>
        <w:t>19</w:t>
      </w:r>
      <w:r w:rsidRPr="001666FA">
        <w:rPr>
          <w:sz w:val="22"/>
          <w:szCs w:val="22"/>
        </w:rPr>
        <w:t>80-as évek második feléig alig fejlődött. Ennek oka, hogy a vízre, tápanyagra és növényápolásra nagyon érzékeny paprika szántóföldi körülmények között sokszor még ma sem kapja meg a számára szükséges feltételeket. Fejlődését az is befolyásolja, hogy a régebbi, intenzív korai termelés szerepét nagyrészt átvette a hajtatás</w:t>
      </w:r>
      <w:r w:rsidR="00320BEE">
        <w:rPr>
          <w:sz w:val="22"/>
          <w:szCs w:val="22"/>
        </w:rPr>
        <w:t>,</w:t>
      </w:r>
      <w:r w:rsidRPr="001666FA">
        <w:rPr>
          <w:sz w:val="22"/>
          <w:szCs w:val="22"/>
        </w:rPr>
        <w:t xml:space="preserve"> különösen mióta a nagyobb termő- és jobb megújuló</w:t>
      </w:r>
      <w:r w:rsidR="00320BEE">
        <w:rPr>
          <w:sz w:val="22"/>
          <w:szCs w:val="22"/>
        </w:rPr>
        <w:t>-</w:t>
      </w:r>
      <w:r w:rsidRPr="001666FA">
        <w:rPr>
          <w:sz w:val="22"/>
          <w:szCs w:val="22"/>
        </w:rPr>
        <w:t>képességű új fajták a fólia alól nyáron is jelentős terméstömeget adnak. A hajtatás ugyanis a paprika számára esetenként még nyáron is kedvezőbb ökológiai körülményeket nyújt, mint a szabadföldi körülmények, így érdemes a növényt továbbra is termelésben tartani.</w:t>
      </w:r>
    </w:p>
    <w:p w:rsidR="00F17D53" w:rsidRPr="001666FA" w:rsidRDefault="00F17D53" w:rsidP="001666FA">
      <w:pPr>
        <w:ind w:firstLine="284"/>
        <w:jc w:val="both"/>
        <w:rPr>
          <w:b/>
          <w:sz w:val="22"/>
          <w:szCs w:val="22"/>
        </w:rPr>
      </w:pPr>
      <w:r w:rsidRPr="001666FA">
        <w:rPr>
          <w:sz w:val="22"/>
          <w:szCs w:val="22"/>
        </w:rPr>
        <w:t xml:space="preserve">A szántóföldi paprika termesztésének fejlődése </w:t>
      </w:r>
      <w:r w:rsidR="00D031B6">
        <w:rPr>
          <w:sz w:val="22"/>
          <w:szCs w:val="22"/>
        </w:rPr>
        <w:sym w:font="Symbol" w:char="F02D"/>
      </w:r>
      <w:r w:rsidRPr="001666FA">
        <w:rPr>
          <w:sz w:val="22"/>
          <w:szCs w:val="22"/>
        </w:rPr>
        <w:t xml:space="preserve"> az előzőeket figyelembe véve – két irányba mutat. Egyrészt a ma uralkodó palántás termelésben az eredményességet jobb fajtákkal a nagyobb állománysűrűségben, a kedvezőbb tápanyagellátásban, a hatékony növényvédelemben és a tenyészidő meghosszabbításában kereshetjük. A másik irány a helyre vetés, amikor elmarad a drága palántavetés, lényegesen megnöveljük az állománysűrűséget, és ugyancsak jó tápanyagellátással, növényvédelemmel érünk el a palántázottnál várhatóan későbbi, esetleg kevesebb, de gazdaságosabban termelt paprikát. A jelenleginél hatékonyabb </w:t>
      </w:r>
      <w:r w:rsidRPr="001666FA">
        <w:rPr>
          <w:b/>
          <w:sz w:val="22"/>
          <w:szCs w:val="22"/>
        </w:rPr>
        <w:t xml:space="preserve">a biológiai optimumhoz közelítő öntözés mindkét esetben feltétele a termelés eredményességének. </w:t>
      </w:r>
    </w:p>
    <w:p w:rsidR="00F17D53" w:rsidRDefault="00A945E7" w:rsidP="00D031B6">
      <w:pPr>
        <w:pStyle w:val="Cmsor4"/>
      </w:pPr>
      <w:bookmarkStart w:id="121" w:name="_Toc427560775"/>
      <w:r>
        <w:t>6</w:t>
      </w:r>
      <w:r w:rsidR="00D031B6">
        <w:t xml:space="preserve">.1.2.2. </w:t>
      </w:r>
      <w:r w:rsidR="00F17D53">
        <w:t>Az öntözés módja és technikája</w:t>
      </w:r>
      <w:bookmarkEnd w:id="121"/>
    </w:p>
    <w:p w:rsidR="00F17D53" w:rsidRPr="00D031B6" w:rsidRDefault="00F17D53" w:rsidP="00F17D53">
      <w:pPr>
        <w:jc w:val="both"/>
        <w:rPr>
          <w:sz w:val="22"/>
          <w:szCs w:val="22"/>
        </w:rPr>
      </w:pPr>
      <w:r w:rsidRPr="00D031B6">
        <w:rPr>
          <w:sz w:val="22"/>
          <w:szCs w:val="22"/>
        </w:rPr>
        <w:t>Az 1950-es évek végén és a</w:t>
      </w:r>
      <w:r w:rsidR="00D031B6" w:rsidRPr="00D031B6">
        <w:rPr>
          <w:sz w:val="22"/>
          <w:szCs w:val="22"/>
        </w:rPr>
        <w:t>z</w:t>
      </w:r>
      <w:r w:rsidRPr="00D031B6">
        <w:rPr>
          <w:sz w:val="22"/>
          <w:szCs w:val="22"/>
        </w:rPr>
        <w:t xml:space="preserve"> </w:t>
      </w:r>
      <w:r w:rsidR="00D031B6" w:rsidRPr="00D031B6">
        <w:rPr>
          <w:sz w:val="22"/>
          <w:szCs w:val="22"/>
        </w:rPr>
        <w:t>19</w:t>
      </w:r>
      <w:r w:rsidRPr="00D031B6">
        <w:rPr>
          <w:sz w:val="22"/>
          <w:szCs w:val="22"/>
        </w:rPr>
        <w:t>60-as évek elején</w:t>
      </w:r>
      <w:r w:rsidR="00D031B6">
        <w:rPr>
          <w:sz w:val="22"/>
          <w:szCs w:val="22"/>
        </w:rPr>
        <w:t>,</w:t>
      </w:r>
      <w:r w:rsidRPr="00D031B6">
        <w:rPr>
          <w:sz w:val="22"/>
          <w:szCs w:val="22"/>
        </w:rPr>
        <w:t xml:space="preserve"> amikor az esőszerű öntözési mód kezdte felváltani a többi felületi – főként a barázdás – öntözést, a paprika nagy hőigénye miatt sokan vitatták annak bevezetését. Pedig a korábban alkalmazott locsoló-lapátos eljárás és a barázdás öntözés összehasonlítása azt mutatta, hogy azonos időben történő öntözés esetén inkább a kijutatott víz mennyiségétől függ az eredmény. Ez egyúttal azt a véleményt is c</w:t>
      </w:r>
      <w:r w:rsidR="00D031B6">
        <w:rPr>
          <w:sz w:val="22"/>
          <w:szCs w:val="22"/>
        </w:rPr>
        <w:t xml:space="preserve">áfolta, hogy a felülről adott </w:t>
      </w:r>
      <w:r w:rsidRPr="00D031B6">
        <w:rPr>
          <w:sz w:val="22"/>
          <w:szCs w:val="22"/>
        </w:rPr>
        <w:t xml:space="preserve">víz által leverődő néhány százaléknyi virág jelentősebben befolyásolja a termés mennyiségét. </w:t>
      </w:r>
    </w:p>
    <w:p w:rsidR="00F17D53" w:rsidRPr="00D031B6" w:rsidRDefault="00F17D53" w:rsidP="00D031B6">
      <w:pPr>
        <w:ind w:firstLine="284"/>
        <w:jc w:val="both"/>
        <w:rPr>
          <w:sz w:val="22"/>
          <w:szCs w:val="22"/>
        </w:rPr>
      </w:pPr>
      <w:r w:rsidRPr="00D031B6">
        <w:rPr>
          <w:sz w:val="22"/>
          <w:szCs w:val="22"/>
        </w:rPr>
        <w:t xml:space="preserve">A vitát az esőszerű öntözés javára az öntözési technika lehetőségei </w:t>
      </w:r>
      <w:r w:rsidR="00D031B6">
        <w:rPr>
          <w:sz w:val="22"/>
          <w:szCs w:val="22"/>
        </w:rPr>
        <w:sym w:font="Symbol" w:char="F02D"/>
      </w:r>
      <w:r w:rsidR="00D031B6">
        <w:rPr>
          <w:sz w:val="22"/>
          <w:szCs w:val="22"/>
        </w:rPr>
        <w:t xml:space="preserve"> </w:t>
      </w:r>
      <w:r w:rsidRPr="00D031B6">
        <w:rPr>
          <w:sz w:val="22"/>
          <w:szCs w:val="22"/>
        </w:rPr>
        <w:t xml:space="preserve">nagyrészt a biológiai hatástól függetlenül </w:t>
      </w:r>
      <w:r w:rsidR="00D031B6">
        <w:rPr>
          <w:sz w:val="22"/>
          <w:szCs w:val="22"/>
        </w:rPr>
        <w:sym w:font="Symbol" w:char="F02D"/>
      </w:r>
      <w:r w:rsidR="00D031B6">
        <w:rPr>
          <w:sz w:val="22"/>
          <w:szCs w:val="22"/>
        </w:rPr>
        <w:t xml:space="preserve"> </w:t>
      </w:r>
      <w:r w:rsidRPr="00D031B6">
        <w:rPr>
          <w:sz w:val="22"/>
          <w:szCs w:val="22"/>
        </w:rPr>
        <w:t xml:space="preserve">eldöntötték. Ezzel együtt az esőszerű öntözés alkalmazásának nehézségei – a kézi áttelepítés, a hosszabb öntözési forduló a gépi áttelepítés problémái, a több műszakos öntözés nehézségei – általánosan csökkentették a paprika öntözésének számát és az öntözési idénynormát. A rossz porlasztás és egyéb okok miatt bekövetkező „paskoló hatás” és „tócsásodás” kedvezőtlensége többnyire az öntözési normára is csökkentően hatott. Mindezek miatt </w:t>
      </w:r>
      <w:r w:rsidRPr="00D031B6">
        <w:rPr>
          <w:b/>
          <w:sz w:val="22"/>
          <w:szCs w:val="22"/>
        </w:rPr>
        <w:t>a paprika országosan alacsony termésátlaga</w:t>
      </w:r>
      <w:r w:rsidRPr="00D031B6">
        <w:rPr>
          <w:sz w:val="22"/>
          <w:szCs w:val="22"/>
        </w:rPr>
        <w:t xml:space="preserve"> közvetlenül vagy közvetve jelentős mértékben </w:t>
      </w:r>
      <w:r w:rsidRPr="00D031B6">
        <w:rPr>
          <w:b/>
          <w:sz w:val="22"/>
          <w:szCs w:val="22"/>
        </w:rPr>
        <w:t>az elégtelen öntözésre volt visszavezethető</w:t>
      </w:r>
      <w:r w:rsidRPr="00D031B6">
        <w:rPr>
          <w:sz w:val="22"/>
          <w:szCs w:val="22"/>
        </w:rPr>
        <w:t xml:space="preserve">. </w:t>
      </w:r>
    </w:p>
    <w:p w:rsidR="00F17D53" w:rsidRPr="00D031B6" w:rsidRDefault="00F17D53" w:rsidP="00D031B6">
      <w:pPr>
        <w:ind w:firstLine="284"/>
        <w:jc w:val="both"/>
        <w:rPr>
          <w:sz w:val="22"/>
          <w:szCs w:val="22"/>
        </w:rPr>
      </w:pPr>
      <w:r w:rsidRPr="00D031B6">
        <w:rPr>
          <w:b/>
          <w:sz w:val="22"/>
          <w:szCs w:val="22"/>
        </w:rPr>
        <w:t>A paprika</w:t>
      </w:r>
      <w:r w:rsidRPr="00D031B6">
        <w:rPr>
          <w:sz w:val="22"/>
          <w:szCs w:val="22"/>
        </w:rPr>
        <w:t xml:space="preserve"> sok</w:t>
      </w:r>
      <w:r w:rsidR="00D031B6">
        <w:rPr>
          <w:sz w:val="22"/>
          <w:szCs w:val="22"/>
        </w:rPr>
        <w:t xml:space="preserve"> </w:t>
      </w:r>
      <w:r w:rsidRPr="00D031B6">
        <w:rPr>
          <w:sz w:val="22"/>
          <w:szCs w:val="22"/>
        </w:rPr>
        <w:t xml:space="preserve">év átlagában kívánatos 4-5, egyes években 6-7 (bizonyos talajokon és technológiával, kisebb öntözési normával ennél is több) </w:t>
      </w:r>
      <w:r w:rsidRPr="00D031B6">
        <w:rPr>
          <w:b/>
          <w:sz w:val="22"/>
          <w:szCs w:val="22"/>
        </w:rPr>
        <w:t xml:space="preserve">öntözését csak könnyen áttelepíthető – újabban főként a csévélhető és a lineár típusú – vagy stabil berendezéssel lehet elvégezni. </w:t>
      </w:r>
      <w:r w:rsidRPr="00D031B6">
        <w:rPr>
          <w:sz w:val="22"/>
          <w:szCs w:val="22"/>
        </w:rPr>
        <w:t xml:space="preserve">A régebbi, főként a kézi áttelepítésű berendezéseknél nagy volt a taposási kár, amely az új gépekkel kiküszöbölődik. </w:t>
      </w:r>
    </w:p>
    <w:p w:rsidR="00F17D53" w:rsidRPr="00D031B6" w:rsidRDefault="00F17D53" w:rsidP="00D031B6">
      <w:pPr>
        <w:ind w:firstLine="284"/>
        <w:jc w:val="both"/>
        <w:rPr>
          <w:sz w:val="22"/>
          <w:szCs w:val="22"/>
        </w:rPr>
      </w:pPr>
      <w:r w:rsidRPr="00D031B6">
        <w:rPr>
          <w:sz w:val="22"/>
          <w:szCs w:val="22"/>
        </w:rPr>
        <w:t>Az öntözés minősége, a víz jó porlasztása – a növények érzékenysége, a ta</w:t>
      </w:r>
      <w:r w:rsidR="00D031B6">
        <w:rPr>
          <w:sz w:val="22"/>
          <w:szCs w:val="22"/>
        </w:rPr>
        <w:t>laj cserepesedése, tömődöttsége</w:t>
      </w:r>
      <w:r w:rsidRPr="00D031B6">
        <w:rPr>
          <w:sz w:val="22"/>
          <w:szCs w:val="22"/>
        </w:rPr>
        <w:t xml:space="preserve"> stb., </w:t>
      </w:r>
      <w:r w:rsidR="00D031B6">
        <w:rPr>
          <w:sz w:val="22"/>
          <w:szCs w:val="22"/>
        </w:rPr>
        <w:sym w:font="Symbol" w:char="F02D"/>
      </w:r>
      <w:r w:rsidRPr="00D031B6">
        <w:rPr>
          <w:sz w:val="22"/>
          <w:szCs w:val="22"/>
        </w:rPr>
        <w:t xml:space="preserve"> a kelesztő öntözéskor a legfontosabb. Hasonló a helyzet a helyrevetett és a palántázott állomány kezdeti fejlődését segítő öntözéskor. Az állomány záródását követően a cseppnagyságnak már nincs olyan nagy jelentősége. Természetesen a durva nagy cseppekkel végzett ötözés ilyenkor sem kívánatos. </w:t>
      </w:r>
    </w:p>
    <w:p w:rsidR="00F17D53" w:rsidRPr="00D031B6" w:rsidRDefault="00F17D53" w:rsidP="00D031B6">
      <w:pPr>
        <w:ind w:firstLine="284"/>
        <w:jc w:val="both"/>
        <w:rPr>
          <w:sz w:val="22"/>
          <w:szCs w:val="22"/>
        </w:rPr>
      </w:pPr>
      <w:r w:rsidRPr="00D031B6">
        <w:rPr>
          <w:sz w:val="22"/>
          <w:szCs w:val="22"/>
        </w:rPr>
        <w:t>A kerti termelésben, de a paprika nagy termelési költsége és várható nagy termelési értéke miatt nagyobb táblákon, szántóföldön is indokolt lehet a</w:t>
      </w:r>
      <w:r w:rsidRPr="00D031B6">
        <w:rPr>
          <w:b/>
          <w:sz w:val="22"/>
          <w:szCs w:val="22"/>
        </w:rPr>
        <w:t xml:space="preserve"> csepegtető</w:t>
      </w:r>
      <w:r w:rsidRPr="00D031B6">
        <w:rPr>
          <w:sz w:val="22"/>
          <w:szCs w:val="22"/>
        </w:rPr>
        <w:t xml:space="preserve"> </w:t>
      </w:r>
      <w:r w:rsidRPr="00D031B6">
        <w:rPr>
          <w:b/>
          <w:sz w:val="22"/>
          <w:szCs w:val="22"/>
        </w:rPr>
        <w:t xml:space="preserve">öntözőberendezés </w:t>
      </w:r>
      <w:r w:rsidRPr="00D031B6">
        <w:rPr>
          <w:sz w:val="22"/>
          <w:szCs w:val="22"/>
        </w:rPr>
        <w:t>használata. A palánta eredését követően minden második sorba elhelyezett (vagy ikersoros, 50-80 + 25-40 cm-es ültetésnél az ikersorokba telepített) csepegtető szárnyvezetékkel biztosítani tudjuk a növény folya</w:t>
      </w:r>
      <w:r w:rsidR="00D031B6">
        <w:rPr>
          <w:sz w:val="22"/>
          <w:szCs w:val="22"/>
        </w:rPr>
        <w:t>matos, kedvező víz- és tápanyag</w:t>
      </w:r>
      <w:r w:rsidRPr="00D031B6">
        <w:rPr>
          <w:sz w:val="22"/>
          <w:szCs w:val="22"/>
        </w:rPr>
        <w:t xml:space="preserve">ellátását. Ily módon a tenyészidőben a talaj felületének csak kisebb része nedvesedik be. Az öntözés hűtő hatása így lényegesen csökken, a kiegészítő víz- és tápanyagellátás pedig szükség esetén már korábban, május végén, június elején megindulhat. Arra természetesen figyelemmel kell lenni, hogy a szárnyvezetékek kitelepítését követően az ikersorok között gyakorlatilag csak gyomlálni lehet és még kézi eszközökkel is alig végezhető a növényápolás. </w:t>
      </w:r>
    </w:p>
    <w:p w:rsidR="00F17D53" w:rsidRPr="00D031B6" w:rsidRDefault="00F17D53" w:rsidP="00D031B6">
      <w:pPr>
        <w:ind w:firstLine="284"/>
        <w:jc w:val="both"/>
        <w:rPr>
          <w:b/>
          <w:sz w:val="22"/>
          <w:szCs w:val="22"/>
        </w:rPr>
      </w:pPr>
      <w:r w:rsidRPr="00D031B6">
        <w:rPr>
          <w:b/>
          <w:sz w:val="22"/>
          <w:szCs w:val="22"/>
        </w:rPr>
        <w:t>A csepegtető öntözés igen intenzív termelésben</w:t>
      </w:r>
      <w:r w:rsidRPr="00D031B6">
        <w:rPr>
          <w:sz w:val="22"/>
          <w:szCs w:val="22"/>
        </w:rPr>
        <w:t xml:space="preserve"> és emellett </w:t>
      </w:r>
      <w:r w:rsidRPr="00D031B6">
        <w:rPr>
          <w:b/>
          <w:sz w:val="22"/>
          <w:szCs w:val="22"/>
        </w:rPr>
        <w:t>főként átlagos vagy alacsonyabb hőmérsékletű években nyújthat az esőszerű öntözésnél jobb eredményt.</w:t>
      </w:r>
    </w:p>
    <w:p w:rsidR="00F17D53" w:rsidRPr="00D031B6" w:rsidRDefault="00F17D53" w:rsidP="00D031B6">
      <w:pPr>
        <w:ind w:firstLine="284"/>
        <w:jc w:val="both"/>
        <w:rPr>
          <w:b/>
          <w:sz w:val="22"/>
          <w:szCs w:val="22"/>
        </w:rPr>
      </w:pPr>
      <w:r w:rsidRPr="00D031B6">
        <w:rPr>
          <w:b/>
          <w:sz w:val="22"/>
          <w:szCs w:val="22"/>
        </w:rPr>
        <w:t xml:space="preserve">A bemutatott két növény meghatározó szerepet tölt be a zöldségtermesztésben. A termesztési tájak körzetek ökológiai feltételeihez illetve adottságaihoz rendelt öntözési technika révén </w:t>
      </w:r>
      <w:r w:rsidR="00D031B6">
        <w:rPr>
          <w:b/>
          <w:sz w:val="22"/>
          <w:szCs w:val="22"/>
        </w:rPr>
        <w:sym w:font="Symbol" w:char="F02D"/>
      </w:r>
      <w:r w:rsidRPr="00D031B6">
        <w:rPr>
          <w:b/>
          <w:sz w:val="22"/>
          <w:szCs w:val="22"/>
        </w:rPr>
        <w:t xml:space="preserve"> a technológia betartásával – eredményes termesztés végezhető.</w:t>
      </w:r>
    </w:p>
    <w:p w:rsidR="00F17D53" w:rsidRDefault="00A945E7" w:rsidP="00014D22">
      <w:pPr>
        <w:pStyle w:val="Cmsor2"/>
      </w:pPr>
      <w:bookmarkStart w:id="122" w:name="_Toc427560776"/>
      <w:r>
        <w:t>6</w:t>
      </w:r>
      <w:r w:rsidR="00014D22">
        <w:t>.2. A gyümölcsnövények öntözése</w:t>
      </w:r>
      <w:bookmarkEnd w:id="122"/>
    </w:p>
    <w:p w:rsidR="00647CFE" w:rsidRPr="00FC1A61" w:rsidRDefault="00647CFE" w:rsidP="00647CFE">
      <w:pPr>
        <w:jc w:val="both"/>
        <w:rPr>
          <w:sz w:val="22"/>
          <w:szCs w:val="22"/>
        </w:rPr>
      </w:pPr>
      <w:r w:rsidRPr="00FC1A61">
        <w:rPr>
          <w:sz w:val="22"/>
          <w:szCs w:val="22"/>
        </w:rPr>
        <w:t xml:space="preserve">A gyümölcsfajok a fás növények </w:t>
      </w:r>
      <w:r w:rsidR="00FC1A61">
        <w:rPr>
          <w:sz w:val="22"/>
          <w:szCs w:val="22"/>
        </w:rPr>
        <w:t>csoportjába tartoznak (a szamóca kivételével</w:t>
      </w:r>
      <w:r w:rsidRPr="00FC1A61">
        <w:rPr>
          <w:sz w:val="22"/>
          <w:szCs w:val="22"/>
        </w:rPr>
        <w:t>). Így</w:t>
      </w:r>
      <w:r w:rsidR="00FC1A61">
        <w:rPr>
          <w:sz w:val="22"/>
          <w:szCs w:val="22"/>
        </w:rPr>
        <w:t>,</w:t>
      </w:r>
      <w:r w:rsidRPr="00FC1A61">
        <w:rPr>
          <w:sz w:val="22"/>
          <w:szCs w:val="22"/>
        </w:rPr>
        <w:t xml:space="preserve"> szemben a zöldségnövényekkel</w:t>
      </w:r>
      <w:r w:rsidR="00FC1A61">
        <w:rPr>
          <w:sz w:val="22"/>
          <w:szCs w:val="22"/>
        </w:rPr>
        <w:t>, képesek az aszályállapotot túlélni, de termésüket elveszíthetik.</w:t>
      </w:r>
      <w:r w:rsidRPr="00FC1A61">
        <w:rPr>
          <w:sz w:val="22"/>
          <w:szCs w:val="22"/>
        </w:rPr>
        <w:t xml:space="preserve"> Az eddigi tapasztalatok szerint, vannak évek</w:t>
      </w:r>
      <w:r w:rsidR="00FC1A61">
        <w:rPr>
          <w:sz w:val="22"/>
          <w:szCs w:val="22"/>
        </w:rPr>
        <w:t>,</w:t>
      </w:r>
      <w:r w:rsidRPr="00FC1A61">
        <w:rPr>
          <w:sz w:val="22"/>
          <w:szCs w:val="22"/>
        </w:rPr>
        <w:t xml:space="preserve"> amikor öntözés </w:t>
      </w:r>
      <w:r w:rsidR="00FC1A61">
        <w:rPr>
          <w:sz w:val="22"/>
          <w:szCs w:val="22"/>
        </w:rPr>
        <w:t>nélkül megélhetést biztosító áru</w:t>
      </w:r>
      <w:r w:rsidRPr="00FC1A61">
        <w:rPr>
          <w:sz w:val="22"/>
          <w:szCs w:val="22"/>
        </w:rPr>
        <w:t xml:space="preserve">t termelnek a gyümölcsfák. </w:t>
      </w:r>
    </w:p>
    <w:p w:rsidR="00647CFE" w:rsidRPr="00FC1A61" w:rsidRDefault="00647CFE" w:rsidP="00FC1A61">
      <w:pPr>
        <w:ind w:firstLine="284"/>
        <w:jc w:val="both"/>
        <w:rPr>
          <w:sz w:val="22"/>
          <w:szCs w:val="22"/>
        </w:rPr>
      </w:pPr>
      <w:r w:rsidRPr="00FC1A61">
        <w:rPr>
          <w:sz w:val="22"/>
          <w:szCs w:val="22"/>
        </w:rPr>
        <w:t xml:space="preserve">Az évről évre rendszeresen nagy termést és jó minőséget célzó ültetvények technológiájából </w:t>
      </w:r>
      <w:r w:rsidRPr="00FC1A61">
        <w:rPr>
          <w:b/>
          <w:sz w:val="22"/>
          <w:szCs w:val="22"/>
        </w:rPr>
        <w:t>nem hiányozhat az öntözés, mint a termés mennyiségét és minőségét egyaránt biztosító technológiai beavatkozás</w:t>
      </w:r>
      <w:r w:rsidRPr="00FC1A61">
        <w:rPr>
          <w:sz w:val="22"/>
          <w:szCs w:val="22"/>
        </w:rPr>
        <w:t>. Ugyanakkor a hazai fogyasztás egy részét</w:t>
      </w:r>
      <w:r w:rsidR="00FC1A61">
        <w:rPr>
          <w:sz w:val="22"/>
          <w:szCs w:val="22"/>
        </w:rPr>
        <w:t>,</w:t>
      </w:r>
      <w:r w:rsidRPr="00FC1A61">
        <w:rPr>
          <w:sz w:val="22"/>
          <w:szCs w:val="22"/>
        </w:rPr>
        <w:t xml:space="preserve"> valamint az ipari feldolgozás jelentős hányadát olyan termőhelyeken fogjuk továbbra is megtermelni, ahol az öntözésnek nincsenek és a jövőben sem lesznek meg a feltételei. Reálisan tudomásul kell vennünk, hogy az ilyen </w:t>
      </w:r>
      <w:r w:rsidRPr="00FC1A61">
        <w:rPr>
          <w:b/>
          <w:sz w:val="22"/>
          <w:szCs w:val="22"/>
        </w:rPr>
        <w:t>„szárazgazdálkodásra” berendezett ültetvények termésbiztonsága</w:t>
      </w:r>
      <w:r w:rsidRPr="00FC1A61">
        <w:rPr>
          <w:sz w:val="22"/>
          <w:szCs w:val="22"/>
        </w:rPr>
        <w:t xml:space="preserve"> sem a mennyiségi, sem a minőségi paramétereket tekintve nem éri,</w:t>
      </w:r>
      <w:r w:rsidRPr="00FC1A61">
        <w:rPr>
          <w:b/>
          <w:sz w:val="22"/>
          <w:szCs w:val="22"/>
        </w:rPr>
        <w:t xml:space="preserve"> nem érheti el az öntözött ültetvényekét.</w:t>
      </w:r>
      <w:r w:rsidRPr="00FC1A61">
        <w:rPr>
          <w:sz w:val="22"/>
          <w:szCs w:val="22"/>
        </w:rPr>
        <w:t xml:space="preserve"> Ugyanakkor számos olyan kutatási és gyakorlati tapasztalattal rendelkezünk, amelyek figyelembevétele, illetve alkalmazása száraz körülmények között átmeneti vagy tartós aszályos időszakok ellenére is jelentős mértékű mennyiségi és minőségi javulást eredményezhetnek. Számos olyan gyakorlati fogásnak vagyunk birtokában, amelyek célirányos felhasználásával egyes szélsőségesen tartós negatív hatásokat nem számítva kiegyenlítő, mérséklő hatásokat érhetünk el. A k</w:t>
      </w:r>
      <w:r w:rsidR="00FC1A61">
        <w:rPr>
          <w:sz w:val="22"/>
          <w:szCs w:val="22"/>
        </w:rPr>
        <w:t>orábbi évtizedekben a kutatás-</w:t>
      </w:r>
      <w:r w:rsidRPr="00FC1A61">
        <w:rPr>
          <w:sz w:val="22"/>
          <w:szCs w:val="22"/>
        </w:rPr>
        <w:t>fejlesztés feladatainak nagy része, illetve eredményeinek jelentős hányada szárazgazdálkodási körülmények között született, illetve érvényesült. A vizsgált gyümölcsfajok és évek átlagában az öntözés hatására – az öntözési kísérletek évében – mintegy 20-30%-os termésnövekedést, esetenként hasonló arányú minőségi javulást állapítottak meg (Gonda, 1998)</w:t>
      </w:r>
      <w:r w:rsidR="00FC1A61">
        <w:rPr>
          <w:sz w:val="22"/>
          <w:szCs w:val="22"/>
        </w:rPr>
        <w:t>.</w:t>
      </w:r>
      <w:r w:rsidRPr="00FC1A61">
        <w:rPr>
          <w:sz w:val="22"/>
          <w:szCs w:val="22"/>
        </w:rPr>
        <w:t xml:space="preserve"> </w:t>
      </w:r>
    </w:p>
    <w:p w:rsidR="00647CFE" w:rsidRPr="00FC1A61" w:rsidRDefault="00647CFE" w:rsidP="00FC1A61">
      <w:pPr>
        <w:ind w:firstLine="284"/>
        <w:jc w:val="both"/>
        <w:rPr>
          <w:b/>
          <w:sz w:val="22"/>
          <w:szCs w:val="22"/>
        </w:rPr>
      </w:pPr>
      <w:r w:rsidRPr="00FC1A61">
        <w:rPr>
          <w:sz w:val="22"/>
          <w:szCs w:val="22"/>
        </w:rPr>
        <w:t xml:space="preserve">A külföldi tapasztalatok, különösen a szomszédos mediterrán területeken kialakult öntözésre alapozott gyümölcstermesztés szerint igazolni látszik, hogy </w:t>
      </w:r>
      <w:r w:rsidRPr="00FC1A61">
        <w:rPr>
          <w:b/>
          <w:sz w:val="22"/>
          <w:szCs w:val="22"/>
        </w:rPr>
        <w:t xml:space="preserve">az eredményességnek nemcsak a vízellátás, hanem az időjárás egyéb hatásai elleni védekezés is fontos része. </w:t>
      </w:r>
    </w:p>
    <w:p w:rsidR="00647CFE" w:rsidRPr="00FC1A61" w:rsidRDefault="00647CFE" w:rsidP="00FC1A61">
      <w:pPr>
        <w:ind w:firstLine="284"/>
        <w:jc w:val="both"/>
        <w:rPr>
          <w:sz w:val="22"/>
          <w:szCs w:val="22"/>
        </w:rPr>
      </w:pPr>
      <w:r w:rsidRPr="00FC1A61">
        <w:rPr>
          <w:sz w:val="22"/>
          <w:szCs w:val="22"/>
        </w:rPr>
        <w:t xml:space="preserve">Az öntözés indokoltságát magának a növénynek a jellemzői is igazolják. </w:t>
      </w:r>
    </w:p>
    <w:p w:rsidR="00647CFE" w:rsidRPr="00FC1A61" w:rsidRDefault="00647CFE" w:rsidP="00FC1A61">
      <w:pPr>
        <w:ind w:firstLine="284"/>
        <w:jc w:val="both"/>
        <w:rPr>
          <w:sz w:val="22"/>
          <w:szCs w:val="22"/>
        </w:rPr>
      </w:pPr>
      <w:r w:rsidRPr="00FC1A61">
        <w:rPr>
          <w:sz w:val="22"/>
          <w:szCs w:val="22"/>
        </w:rPr>
        <w:t>A gyümölcstermesztést rendkívüli mértékben befolyásolják a természeti viszonyok az éghajlati és talajadottságok</w:t>
      </w:r>
      <w:r w:rsidRPr="00FC1A61">
        <w:rPr>
          <w:b/>
          <w:sz w:val="22"/>
          <w:szCs w:val="22"/>
        </w:rPr>
        <w:t>. Jelentős szerepet játszik az időben és térben változóan rendelkezésre álló víz, ami a gyümölcstermesztés egyik fontos tényezője</w:t>
      </w:r>
      <w:r w:rsidRPr="00FC1A61">
        <w:rPr>
          <w:sz w:val="22"/>
          <w:szCs w:val="22"/>
        </w:rPr>
        <w:t>. A víz a növény szempontjából a táplálék felvételét szolgáló oldószer,</w:t>
      </w:r>
      <w:r w:rsidR="00FC1A61">
        <w:rPr>
          <w:sz w:val="22"/>
          <w:szCs w:val="22"/>
        </w:rPr>
        <w:t xml:space="preserve"> </w:t>
      </w:r>
      <w:r w:rsidRPr="00FC1A61">
        <w:rPr>
          <w:sz w:val="22"/>
          <w:szCs w:val="22"/>
        </w:rPr>
        <w:t xml:space="preserve">a túlzott felmelegedés ellen párolgás által védelmet nyújtó közeg és a növényi sejtekben a szükséges feszültségállapotot fenntartó anyag. </w:t>
      </w:r>
    </w:p>
    <w:p w:rsidR="00647CFE" w:rsidRPr="00FC1A61" w:rsidRDefault="00647CFE" w:rsidP="00FC1A61">
      <w:pPr>
        <w:ind w:firstLine="284"/>
        <w:jc w:val="both"/>
        <w:rPr>
          <w:b/>
          <w:sz w:val="22"/>
          <w:szCs w:val="22"/>
        </w:rPr>
      </w:pPr>
      <w:r w:rsidRPr="00FC1A61">
        <w:rPr>
          <w:sz w:val="22"/>
          <w:szCs w:val="22"/>
        </w:rPr>
        <w:t xml:space="preserve">A fejlődéséhez a fajtától, a növekedési szakasztól, valamint az ökológiai viszonyoktól függően </w:t>
      </w:r>
      <w:r w:rsidRPr="00FC1A61">
        <w:rPr>
          <w:b/>
          <w:sz w:val="22"/>
          <w:szCs w:val="22"/>
        </w:rPr>
        <w:t>változó mennyiségű vízre van szükség</w:t>
      </w:r>
      <w:r w:rsidRPr="00FC1A61">
        <w:rPr>
          <w:sz w:val="22"/>
          <w:szCs w:val="22"/>
        </w:rPr>
        <w:t xml:space="preserve">. Ennek a vízmennyiségnek egy részét a növény közvetlenül felhasználva a testébe építi, míg másik részét élettevékenysége folyamán elpárologtatja. A transzspirációval párhuzamosan a talajból, a talaj és a növény felületéről (intercepció) közvetlenül is párolog víz. Ez nem vesz részt ugyan közvetlenül a növény testépítő munkájában, de mikroklimatikus közvetett hatása befolyásolja a tanszspirációt, a növény fejlődését. A növényen keresztül és a talajból távozó vízmennyiség </w:t>
      </w:r>
      <w:r w:rsidR="00FC1A61">
        <w:rPr>
          <w:sz w:val="22"/>
          <w:szCs w:val="22"/>
        </w:rPr>
        <w:t>együtt képezi a növényzet evapo</w:t>
      </w:r>
      <w:r w:rsidRPr="00FC1A61">
        <w:rPr>
          <w:sz w:val="22"/>
          <w:szCs w:val="22"/>
        </w:rPr>
        <w:t xml:space="preserve">tarnszspirációs vízszükségletét. A mérsékelt éghajlatú területeken nincs feltétlenül szükség minden évben vagy az egész tenyészidőben az öntözésre, mert </w:t>
      </w:r>
      <w:r w:rsidRPr="00FC1A61">
        <w:rPr>
          <w:b/>
          <w:sz w:val="22"/>
          <w:szCs w:val="22"/>
        </w:rPr>
        <w:t>a csapadék az évek bizonyos hányadában</w:t>
      </w:r>
      <w:r w:rsidR="003E6BC0">
        <w:rPr>
          <w:b/>
          <w:sz w:val="22"/>
          <w:szCs w:val="22"/>
        </w:rPr>
        <w:t>,</w:t>
      </w:r>
      <w:r w:rsidRPr="00FC1A61">
        <w:rPr>
          <w:b/>
          <w:sz w:val="22"/>
          <w:szCs w:val="22"/>
        </w:rPr>
        <w:t xml:space="preserve"> vagy a tenyészidő egyes szakaszaiban elegendő az optimális terméshozamok eléréséhez. </w:t>
      </w:r>
    </w:p>
    <w:p w:rsidR="00647CFE" w:rsidRPr="00FC1A61" w:rsidRDefault="00647CFE" w:rsidP="003E6BC0">
      <w:pPr>
        <w:ind w:firstLine="284"/>
        <w:jc w:val="both"/>
        <w:rPr>
          <w:sz w:val="22"/>
          <w:szCs w:val="22"/>
        </w:rPr>
      </w:pPr>
      <w:r w:rsidRPr="00FC1A61">
        <w:rPr>
          <w:sz w:val="22"/>
          <w:szCs w:val="22"/>
        </w:rPr>
        <w:t xml:space="preserve">A korábbi években a gazdaságos termesztés – az esetek többségében – a rendelkezésre álló csapadékkal megoldható volt. Az újabban termesztésben vont intenzív fajták és művelési rendszerek miatt szükségessé vált a biztonságos termesztés feltételeinek megteremtése. </w:t>
      </w:r>
      <w:r w:rsidRPr="00FC1A61">
        <w:rPr>
          <w:b/>
          <w:sz w:val="22"/>
          <w:szCs w:val="22"/>
        </w:rPr>
        <w:t>Az öntözés akkor tölti be szerepét, ha az ültetvények létesítése során figyelembe vesszük a helykijelölésre, az alany-és fajtamegválasztásra vonatkozó előírásokat.</w:t>
      </w:r>
      <w:r w:rsidRPr="00FC1A61">
        <w:rPr>
          <w:sz w:val="22"/>
          <w:szCs w:val="22"/>
        </w:rPr>
        <w:t xml:space="preserve"> Vagyis az öntözés akkor válik a gyümölcstermesztő segítőjévé, ha a növénye képes a sokirányú szolgáltatás hasznosítására. Ez viszont azt jelenti, hogy a termelés színvonalának és biztonságának érdekében a magasabb termelési szint eléréséhez szükséges vízmennyiségnek mindenkor rendelkezésre kell állnia. </w:t>
      </w:r>
    </w:p>
    <w:p w:rsidR="00647CFE" w:rsidRPr="00FC1A61" w:rsidRDefault="00647CFE" w:rsidP="001D708E">
      <w:pPr>
        <w:ind w:firstLine="284"/>
        <w:jc w:val="both"/>
        <w:rPr>
          <w:sz w:val="22"/>
          <w:szCs w:val="22"/>
        </w:rPr>
      </w:pPr>
      <w:r w:rsidRPr="00FC1A61">
        <w:rPr>
          <w:sz w:val="22"/>
          <w:szCs w:val="22"/>
        </w:rPr>
        <w:t xml:space="preserve">A feltételes öntözési zónában a vízpótlás csak akkor eredményez terméknövekedést, ha az egyéb termesztési tényezők optimumban vannak. </w:t>
      </w:r>
    </w:p>
    <w:p w:rsidR="00647CFE" w:rsidRPr="00FC1A61" w:rsidRDefault="001D708E" w:rsidP="001D708E">
      <w:pPr>
        <w:ind w:firstLine="284"/>
        <w:jc w:val="both"/>
        <w:rPr>
          <w:sz w:val="22"/>
          <w:szCs w:val="22"/>
        </w:rPr>
      </w:pPr>
      <w:r>
        <w:rPr>
          <w:b/>
          <w:sz w:val="22"/>
          <w:szCs w:val="22"/>
        </w:rPr>
        <w:t>Állandó nagy terméseket</w:t>
      </w:r>
      <w:r w:rsidR="00647CFE" w:rsidRPr="00FC1A61">
        <w:rPr>
          <w:b/>
          <w:sz w:val="22"/>
          <w:szCs w:val="22"/>
        </w:rPr>
        <w:t xml:space="preserve"> csak akkor érhetünk el, ha a növény fejlődése számára valamennyi feltételről</w:t>
      </w:r>
      <w:r w:rsidR="00647CFE" w:rsidRPr="00FC1A61">
        <w:rPr>
          <w:sz w:val="22"/>
          <w:szCs w:val="22"/>
        </w:rPr>
        <w:t xml:space="preserve"> – folyamatosan és egyidejűleg – a megkívánt mennyiségben és minőségben </w:t>
      </w:r>
      <w:r w:rsidR="00647CFE" w:rsidRPr="00FC1A61">
        <w:rPr>
          <w:b/>
          <w:sz w:val="22"/>
          <w:szCs w:val="22"/>
        </w:rPr>
        <w:t>gondoskodunk</w:t>
      </w:r>
      <w:r w:rsidR="00647CFE" w:rsidRPr="00FC1A61">
        <w:rPr>
          <w:sz w:val="22"/>
          <w:szCs w:val="22"/>
        </w:rPr>
        <w:t xml:space="preserve">. Ebből az is következik, hogy bármely agrotechnikai eljárás – így az öntözés is – csak akkor érvényesül megfelelően, ha termésfokozó hatásában egy másik tényező hiánya nem gátolja. Ugyanakkor előnyösen hathat egymásra a különféle folyamatok összevonása. Például az öntözővízzel kijuttatott folyékony tápanyag eredményesen jut el a növény gyökérzónájába. </w:t>
      </w:r>
    </w:p>
    <w:p w:rsidR="00647CFE" w:rsidRPr="00FC1A61" w:rsidRDefault="00647CFE" w:rsidP="00056D5D">
      <w:pPr>
        <w:ind w:firstLine="284"/>
        <w:jc w:val="both"/>
        <w:rPr>
          <w:sz w:val="22"/>
          <w:szCs w:val="22"/>
        </w:rPr>
      </w:pPr>
      <w:r w:rsidRPr="00FC1A61">
        <w:rPr>
          <w:sz w:val="22"/>
          <w:szCs w:val="22"/>
        </w:rPr>
        <w:t>A korszerű gyümölcsösökben (főleg külföldön) az úgynevezett beépített esőztető berendezéseket alkalmazzák. E módszernél a fő- és szárnyvezeték kibővül a kettő közötti osztó-</w:t>
      </w:r>
      <w:r w:rsidR="00056D5D">
        <w:rPr>
          <w:sz w:val="22"/>
          <w:szCs w:val="22"/>
        </w:rPr>
        <w:t>,</w:t>
      </w:r>
      <w:r w:rsidRPr="00FC1A61">
        <w:rPr>
          <w:sz w:val="22"/>
          <w:szCs w:val="22"/>
        </w:rPr>
        <w:t xml:space="preserve"> illetve mellékvezetékkel. </w:t>
      </w:r>
    </w:p>
    <w:p w:rsidR="00647CFE" w:rsidRPr="00FC1A61" w:rsidRDefault="00647CFE" w:rsidP="00056D5D">
      <w:pPr>
        <w:ind w:firstLine="284"/>
        <w:jc w:val="both"/>
        <w:rPr>
          <w:sz w:val="22"/>
          <w:szCs w:val="22"/>
        </w:rPr>
      </w:pPr>
      <w:r w:rsidRPr="00FC1A61">
        <w:rPr>
          <w:sz w:val="22"/>
          <w:szCs w:val="22"/>
        </w:rPr>
        <w:t xml:space="preserve">Az esőztető berendezésekkel az öntözővíz kiadagolása a lombkorona alatt és felett történhet. Lombfeletti öntözésnél a kiadagolandó vízmennyiséget az ültetvény egész területén, egyenletesen próbáljuk elosztani. Ezért a szórófejeket a lombfeletti összekötőcsőre szereljük. </w:t>
      </w:r>
    </w:p>
    <w:p w:rsidR="00647CFE" w:rsidRPr="008F49A1" w:rsidRDefault="00A945E7" w:rsidP="00C62336">
      <w:pPr>
        <w:pStyle w:val="Cmsor3"/>
      </w:pPr>
      <w:bookmarkStart w:id="123" w:name="_Toc427560777"/>
      <w:r>
        <w:t>6</w:t>
      </w:r>
      <w:r w:rsidR="00136E1D">
        <w:t>.2.1.</w:t>
      </w:r>
      <w:r w:rsidR="000A58B4">
        <w:t xml:space="preserve"> </w:t>
      </w:r>
      <w:r w:rsidR="00647CFE" w:rsidRPr="008F49A1">
        <w:t>Az alma öntözéses termesztése</w:t>
      </w:r>
      <w:bookmarkEnd w:id="123"/>
    </w:p>
    <w:p w:rsidR="00647CFE" w:rsidRPr="00136E1D" w:rsidRDefault="00647CFE" w:rsidP="00647CFE">
      <w:pPr>
        <w:jc w:val="both"/>
        <w:rPr>
          <w:sz w:val="22"/>
          <w:szCs w:val="22"/>
        </w:rPr>
      </w:pPr>
      <w:r w:rsidRPr="00136E1D">
        <w:rPr>
          <w:sz w:val="22"/>
          <w:szCs w:val="22"/>
        </w:rPr>
        <w:t xml:space="preserve">A téli alma öntözése több figyelmet érdemel. Szereti a hűvösebb területeteket és ehhez kapcsolódik a vízigénye is, </w:t>
      </w:r>
      <w:r w:rsidRPr="00136E1D">
        <w:rPr>
          <w:b/>
          <w:sz w:val="22"/>
          <w:szCs w:val="22"/>
        </w:rPr>
        <w:t>kedveli a párásabb csapadékosabb éghajlatot</w:t>
      </w:r>
      <w:r w:rsidRPr="00136E1D">
        <w:rPr>
          <w:sz w:val="22"/>
          <w:szCs w:val="22"/>
        </w:rPr>
        <w:t xml:space="preserve">. Közismert hogy a Jonatán-fajta azokat a helyeket szereti, ahol reggelenként a harmat füröszti. A növény megfelelő fejlődéséhez évi 9-10 </w:t>
      </w:r>
      <w:r w:rsidR="00136E1D">
        <w:rPr>
          <w:sz w:val="22"/>
          <w:szCs w:val="22"/>
        </w:rPr>
        <w:t>°C-os, illetve május -</w:t>
      </w:r>
      <w:r w:rsidRPr="00136E1D">
        <w:rPr>
          <w:sz w:val="22"/>
          <w:szCs w:val="22"/>
        </w:rPr>
        <w:t xml:space="preserve">augusztus hónap között 18-19 </w:t>
      </w:r>
      <w:r w:rsidR="00136E1D">
        <w:rPr>
          <w:sz w:val="22"/>
          <w:szCs w:val="22"/>
        </w:rPr>
        <w:t>°C-os</w:t>
      </w:r>
      <w:r w:rsidRPr="00136E1D">
        <w:rPr>
          <w:sz w:val="22"/>
          <w:szCs w:val="22"/>
        </w:rPr>
        <w:t xml:space="preserve"> középhőmérséklet szükséges. </w:t>
      </w:r>
      <w:r w:rsidRPr="00136E1D">
        <w:rPr>
          <w:b/>
          <w:sz w:val="22"/>
          <w:szCs w:val="22"/>
        </w:rPr>
        <w:t>Fényigényét hazánknak minden tája kielégíti</w:t>
      </w:r>
      <w:r w:rsidRPr="00136E1D">
        <w:rPr>
          <w:sz w:val="22"/>
          <w:szCs w:val="22"/>
        </w:rPr>
        <w:t xml:space="preserve">, hacsak nem túlságosan mélyen fekvő a terület, vagy valamilyen árnyékoló hatás nem érvényesül. </w:t>
      </w:r>
    </w:p>
    <w:p w:rsidR="00647CFE" w:rsidRPr="00136E1D" w:rsidRDefault="00647CFE" w:rsidP="00136E1D">
      <w:pPr>
        <w:ind w:firstLine="284"/>
        <w:jc w:val="both"/>
        <w:rPr>
          <w:sz w:val="22"/>
          <w:szCs w:val="22"/>
        </w:rPr>
      </w:pPr>
      <w:r w:rsidRPr="00136E1D">
        <w:rPr>
          <w:sz w:val="22"/>
          <w:szCs w:val="22"/>
        </w:rPr>
        <w:t>Hosszantartó, nagy szárazságban a vízigény szempontjából megkülönböztetett szakaszoktól függetlenül öntözni kell. Átlagos időjárás</w:t>
      </w:r>
      <w:r w:rsidR="00136E1D">
        <w:rPr>
          <w:sz w:val="22"/>
          <w:szCs w:val="22"/>
        </w:rPr>
        <w:t xml:space="preserve"> esetén az említett szakaszokat</w:t>
      </w:r>
      <w:r w:rsidRPr="00136E1D">
        <w:rPr>
          <w:sz w:val="22"/>
          <w:szCs w:val="22"/>
        </w:rPr>
        <w:t xml:space="preserve"> a virágzás, a hajtásnövekedés, a gyümölcsnövekedés – rügydifferenciálódás időszakait fokozott figyelemmel kell kísérni. A hajtásnövekedés elején általában még elég víz van a tala</w:t>
      </w:r>
      <w:r w:rsidR="00136E1D">
        <w:rPr>
          <w:sz w:val="22"/>
          <w:szCs w:val="22"/>
        </w:rPr>
        <w:t>jban, de ha például köztes zöld</w:t>
      </w:r>
      <w:r w:rsidRPr="00136E1D">
        <w:rPr>
          <w:sz w:val="22"/>
          <w:szCs w:val="22"/>
        </w:rPr>
        <w:t>trágyát vagy gyepet telepítettünk a fák alá, akkor fokozott a vízfelhasználás és a növények annyira kiszáríthatják a talajt, hogy ilyenkor is szükségessé válhat az öntözés</w:t>
      </w:r>
      <w:r w:rsidR="0024673A">
        <w:rPr>
          <w:sz w:val="22"/>
          <w:szCs w:val="22"/>
        </w:rPr>
        <w:t xml:space="preserve"> (Gonda, 1998</w:t>
      </w:r>
      <w:r w:rsidR="00305EF2">
        <w:rPr>
          <w:sz w:val="22"/>
          <w:szCs w:val="22"/>
        </w:rPr>
        <w:t>; Bozán, 2011</w:t>
      </w:r>
      <w:r w:rsidR="0024673A">
        <w:rPr>
          <w:sz w:val="22"/>
          <w:szCs w:val="22"/>
        </w:rPr>
        <w:t>)</w:t>
      </w:r>
      <w:r w:rsidRPr="00136E1D">
        <w:rPr>
          <w:sz w:val="22"/>
          <w:szCs w:val="22"/>
        </w:rPr>
        <w:t>.</w:t>
      </w:r>
    </w:p>
    <w:p w:rsidR="00647CFE" w:rsidRPr="00136E1D" w:rsidRDefault="00647CFE" w:rsidP="00136E1D">
      <w:pPr>
        <w:ind w:firstLine="284"/>
        <w:jc w:val="both"/>
        <w:rPr>
          <w:sz w:val="22"/>
          <w:szCs w:val="22"/>
        </w:rPr>
      </w:pPr>
      <w:r w:rsidRPr="00136E1D">
        <w:rPr>
          <w:b/>
          <w:sz w:val="22"/>
          <w:szCs w:val="22"/>
        </w:rPr>
        <w:t>Inkább ritkábban, nagyobb mennyiségű vízzel öntözzünk</w:t>
      </w:r>
      <w:r w:rsidRPr="00136E1D">
        <w:rPr>
          <w:sz w:val="22"/>
          <w:szCs w:val="22"/>
        </w:rPr>
        <w:t>.</w:t>
      </w:r>
      <w:r w:rsidR="00136E1D">
        <w:rPr>
          <w:sz w:val="22"/>
          <w:szCs w:val="22"/>
        </w:rPr>
        <w:t xml:space="preserve"> Esetenként, talajtól függően </w:t>
      </w:r>
      <w:r w:rsidRPr="00136E1D">
        <w:rPr>
          <w:sz w:val="22"/>
          <w:szCs w:val="22"/>
        </w:rPr>
        <w:t>60-80 mm vizet is adhatunk és ezt az első fejlődési periódusban egyszer</w:t>
      </w:r>
      <w:r w:rsidR="00136E1D">
        <w:rPr>
          <w:sz w:val="22"/>
          <w:szCs w:val="22"/>
        </w:rPr>
        <w:t>,</w:t>
      </w:r>
      <w:r w:rsidRPr="00136E1D">
        <w:rPr>
          <w:sz w:val="22"/>
          <w:szCs w:val="22"/>
        </w:rPr>
        <w:t xml:space="preserve"> a másodikban 2-3szor – ha nagy a szárazság többször </w:t>
      </w:r>
      <w:r w:rsidR="00136E1D">
        <w:rPr>
          <w:sz w:val="22"/>
          <w:szCs w:val="22"/>
        </w:rPr>
        <w:sym w:font="Symbol" w:char="F02D"/>
      </w:r>
      <w:r w:rsidRPr="00136E1D">
        <w:rPr>
          <w:sz w:val="22"/>
          <w:szCs w:val="22"/>
        </w:rPr>
        <w:t xml:space="preserve"> ismételjük meg. </w:t>
      </w:r>
    </w:p>
    <w:p w:rsidR="00384CC6" w:rsidRPr="00384CC6" w:rsidRDefault="00384CC6" w:rsidP="00384CC6">
      <w:pPr>
        <w:ind w:firstLine="284"/>
        <w:jc w:val="both"/>
        <w:rPr>
          <w:sz w:val="22"/>
          <w:szCs w:val="22"/>
        </w:rPr>
      </w:pPr>
      <w:r w:rsidRPr="00384CC6">
        <w:rPr>
          <w:sz w:val="22"/>
          <w:szCs w:val="22"/>
        </w:rPr>
        <w:t>A</w:t>
      </w:r>
      <w:r w:rsidR="0024673A">
        <w:rPr>
          <w:sz w:val="22"/>
          <w:szCs w:val="22"/>
        </w:rPr>
        <w:t>z</w:t>
      </w:r>
      <w:r w:rsidRPr="00384CC6">
        <w:rPr>
          <w:sz w:val="22"/>
          <w:szCs w:val="22"/>
        </w:rPr>
        <w:t xml:space="preserve"> </w:t>
      </w:r>
      <w:r w:rsidR="0024673A">
        <w:rPr>
          <w:sz w:val="22"/>
          <w:szCs w:val="22"/>
        </w:rPr>
        <w:t>élettani adottságokból következő</w:t>
      </w:r>
      <w:r w:rsidRPr="00384CC6">
        <w:rPr>
          <w:sz w:val="22"/>
          <w:szCs w:val="22"/>
        </w:rPr>
        <w:t xml:space="preserve"> „megfelelő idejűség” itt is szükségessé teszi az öntözés, különösen a tápanyagok időbeni kijutatásának elvégzését</w:t>
      </w:r>
      <w:r w:rsidR="00196698">
        <w:rPr>
          <w:sz w:val="22"/>
          <w:szCs w:val="22"/>
        </w:rPr>
        <w:t xml:space="preserve"> (1</w:t>
      </w:r>
      <w:r w:rsidR="00324DCE">
        <w:rPr>
          <w:sz w:val="22"/>
          <w:szCs w:val="22"/>
        </w:rPr>
        <w:t>7</w:t>
      </w:r>
      <w:r w:rsidR="00196698">
        <w:rPr>
          <w:sz w:val="22"/>
          <w:szCs w:val="22"/>
        </w:rPr>
        <w:t>. táblázat)</w:t>
      </w:r>
      <w:r w:rsidRPr="00384CC6">
        <w:rPr>
          <w:sz w:val="22"/>
          <w:szCs w:val="22"/>
        </w:rPr>
        <w:t xml:space="preserve">. Homoktalajon a mikro-szórók alkalmazásával nagyobb gyökértömeg számára adagoljuk a vizet, de a terület részbeni nedvesítése víztakarékosságot eredményez. Kötött talajon a csepegtető testeket részesítjük előnyben. </w:t>
      </w:r>
    </w:p>
    <w:p w:rsidR="00135267" w:rsidRPr="000A58B4" w:rsidRDefault="00135267" w:rsidP="000A58B4">
      <w:pPr>
        <w:rPr>
          <w:b/>
          <w:i/>
        </w:rPr>
      </w:pPr>
      <w:r w:rsidRPr="000A58B4">
        <w:rPr>
          <w:b/>
          <w:i/>
        </w:rPr>
        <w:t>Almaállomány vízfogyasztása</w:t>
      </w:r>
    </w:p>
    <w:p w:rsidR="00135267" w:rsidRPr="00135267" w:rsidRDefault="00135267" w:rsidP="00135267">
      <w:pPr>
        <w:pStyle w:val="Nincstrkz"/>
        <w:jc w:val="both"/>
        <w:rPr>
          <w:rFonts w:ascii="Times New Roman" w:hAnsi="Times New Roman"/>
          <w:color w:val="000000"/>
        </w:rPr>
      </w:pPr>
      <w:r w:rsidRPr="00135267">
        <w:rPr>
          <w:rFonts w:ascii="Times New Roman" w:hAnsi="Times New Roman"/>
          <w:color w:val="000000"/>
        </w:rPr>
        <w:t>Csökkenteni kell a kiadagolandó vízmennyiséget és határesetekb</w:t>
      </w:r>
      <w:r w:rsidR="00157B7E">
        <w:rPr>
          <w:rFonts w:ascii="Times New Roman" w:hAnsi="Times New Roman"/>
          <w:color w:val="000000"/>
        </w:rPr>
        <w:t>en abba kell hagyni az öntözést:</w:t>
      </w:r>
    </w:p>
    <w:p w:rsidR="00135267" w:rsidRPr="00135267" w:rsidRDefault="00135267" w:rsidP="00CB481F">
      <w:pPr>
        <w:pStyle w:val="Nincstrkz"/>
        <w:numPr>
          <w:ilvl w:val="0"/>
          <w:numId w:val="7"/>
        </w:numPr>
        <w:ind w:hanging="294"/>
        <w:jc w:val="both"/>
        <w:rPr>
          <w:rFonts w:ascii="Times New Roman" w:hAnsi="Times New Roman"/>
          <w:color w:val="000000"/>
        </w:rPr>
      </w:pPr>
      <w:r w:rsidRPr="00135267">
        <w:rPr>
          <w:rFonts w:ascii="Times New Roman" w:hAnsi="Times New Roman"/>
          <w:color w:val="000000"/>
        </w:rPr>
        <w:t>ha már meglévő ültetvényt rendezünk be csepegtető öntözésre és a gyökérzet még nem idomult</w:t>
      </w:r>
      <w:r>
        <w:rPr>
          <w:rFonts w:ascii="Times New Roman" w:hAnsi="Times New Roman"/>
          <w:color w:val="000000"/>
        </w:rPr>
        <w:t xml:space="preserve"> </w:t>
      </w:r>
      <w:r w:rsidR="008A1713">
        <w:rPr>
          <w:rFonts w:ascii="Times New Roman" w:hAnsi="Times New Roman"/>
          <w:color w:val="000000"/>
        </w:rPr>
        <w:t>az új vízellátási módhoz (az első évben 30-40</w:t>
      </w:r>
      <w:r w:rsidRPr="00135267">
        <w:rPr>
          <w:rFonts w:ascii="Times New Roman" w:hAnsi="Times New Roman"/>
          <w:color w:val="000000"/>
        </w:rPr>
        <w:t>%-</w:t>
      </w:r>
      <w:r w:rsidR="008A1713">
        <w:rPr>
          <w:rFonts w:ascii="Times New Roman" w:hAnsi="Times New Roman"/>
          <w:color w:val="000000"/>
        </w:rPr>
        <w:t>kal, a másodikban mintegy 10-30</w:t>
      </w:r>
      <w:r w:rsidRPr="00135267">
        <w:rPr>
          <w:rFonts w:ascii="Times New Roman" w:hAnsi="Times New Roman"/>
          <w:color w:val="000000"/>
        </w:rPr>
        <w:t>%-kal kevesebb vízre van szükség);</w:t>
      </w:r>
    </w:p>
    <w:p w:rsidR="00135267" w:rsidRPr="00135267" w:rsidRDefault="00135267" w:rsidP="00CB481F">
      <w:pPr>
        <w:pStyle w:val="Nincstrkz"/>
        <w:numPr>
          <w:ilvl w:val="0"/>
          <w:numId w:val="7"/>
        </w:numPr>
        <w:ind w:hanging="294"/>
        <w:jc w:val="both"/>
        <w:rPr>
          <w:rFonts w:ascii="Times New Roman" w:hAnsi="Times New Roman"/>
          <w:color w:val="000000"/>
        </w:rPr>
      </w:pPr>
      <w:r w:rsidRPr="00135267">
        <w:rPr>
          <w:rFonts w:ascii="Times New Roman" w:hAnsi="Times New Roman"/>
          <w:color w:val="000000"/>
        </w:rPr>
        <w:t>amennyiben a fák más forrásból (pl. talajvízből) pótlólagos nedvességhez jutnak;</w:t>
      </w:r>
    </w:p>
    <w:p w:rsidR="00135267" w:rsidRPr="00135267" w:rsidRDefault="00135267" w:rsidP="00CB481F">
      <w:pPr>
        <w:pStyle w:val="Nincstrkz"/>
        <w:numPr>
          <w:ilvl w:val="0"/>
          <w:numId w:val="7"/>
        </w:numPr>
        <w:ind w:hanging="294"/>
        <w:jc w:val="both"/>
        <w:rPr>
          <w:rFonts w:ascii="Times New Roman" w:hAnsi="Times New Roman"/>
          <w:color w:val="000000"/>
        </w:rPr>
      </w:pPr>
      <w:r w:rsidRPr="00135267">
        <w:rPr>
          <w:rFonts w:ascii="Times New Roman" w:hAnsi="Times New Roman"/>
          <w:color w:val="000000"/>
        </w:rPr>
        <w:t xml:space="preserve">ha túl erős </w:t>
      </w:r>
      <w:r>
        <w:rPr>
          <w:rFonts w:ascii="Times New Roman" w:hAnsi="Times New Roman"/>
          <w:color w:val="000000"/>
        </w:rPr>
        <w:t xml:space="preserve">a </w:t>
      </w:r>
      <w:r w:rsidRPr="00135267">
        <w:rPr>
          <w:rFonts w:ascii="Times New Roman" w:hAnsi="Times New Roman"/>
          <w:color w:val="000000"/>
        </w:rPr>
        <w:t>fák vegetatív növekedése (kihagyó évben</w:t>
      </w:r>
      <w:r w:rsidR="008A1713">
        <w:rPr>
          <w:rFonts w:ascii="Times New Roman" w:hAnsi="Times New Roman"/>
          <w:color w:val="000000"/>
        </w:rPr>
        <w:t>,</w:t>
      </w:r>
      <w:r w:rsidRPr="00135267">
        <w:rPr>
          <w:rFonts w:ascii="Times New Roman" w:hAnsi="Times New Roman"/>
          <w:color w:val="000000"/>
        </w:rPr>
        <w:t xml:space="preserve"> vagy nehezen termőre forduló alany-nemes kombinációk esetében). Ilyenkor az intenzív hajtásnövekedés idején ne, vagy alig öntözzük. Ezen időszakban egy rövid időszakra is felfüggesztett vízellátás kedvezően hat a termőrügy differenciálódásra és mérsékli a hajtásnövekedést;</w:t>
      </w:r>
    </w:p>
    <w:p w:rsidR="00135267" w:rsidRPr="00135267" w:rsidRDefault="00135267" w:rsidP="00CB481F">
      <w:pPr>
        <w:pStyle w:val="Nincstrkz"/>
        <w:numPr>
          <w:ilvl w:val="0"/>
          <w:numId w:val="7"/>
        </w:numPr>
        <w:ind w:hanging="294"/>
        <w:jc w:val="both"/>
        <w:rPr>
          <w:rFonts w:ascii="Times New Roman" w:hAnsi="Times New Roman"/>
          <w:color w:val="000000"/>
        </w:rPr>
      </w:pPr>
      <w:r w:rsidRPr="00135267">
        <w:rPr>
          <w:rFonts w:ascii="Times New Roman" w:hAnsi="Times New Roman"/>
          <w:color w:val="000000"/>
        </w:rPr>
        <w:t>ha a teljes területhez viszonyított beöntözési hányad nem éri el a 25-30%-ot, annak csökkenése arányában.</w:t>
      </w:r>
    </w:p>
    <w:p w:rsidR="001F06AD" w:rsidRDefault="001101FC" w:rsidP="001F06AD">
      <w:pPr>
        <w:pStyle w:val="Nincstrkz"/>
        <w:ind w:firstLine="284"/>
        <w:jc w:val="both"/>
        <w:rPr>
          <w:rFonts w:ascii="Times New Roman" w:hAnsi="Times New Roman"/>
          <w:b/>
          <w:color w:val="000000"/>
        </w:rPr>
      </w:pPr>
      <w:r w:rsidRPr="001101FC">
        <w:rPr>
          <w:rFonts w:ascii="Times New Roman" w:hAnsi="Times New Roman"/>
          <w:color w:val="000000"/>
        </w:rPr>
        <w:t>Az öntözővíz szükséglet a</w:t>
      </w:r>
      <w:r w:rsidR="001F06AD">
        <w:rPr>
          <w:rFonts w:ascii="Times New Roman" w:hAnsi="Times New Roman"/>
          <w:color w:val="000000"/>
        </w:rPr>
        <w:t xml:space="preserve"> következő képletek </w:t>
      </w:r>
      <w:r w:rsidR="001F06AD" w:rsidRPr="001101FC">
        <w:rPr>
          <w:rFonts w:ascii="Times New Roman" w:hAnsi="Times New Roman"/>
          <w:color w:val="000000"/>
        </w:rPr>
        <w:t>segítségével</w:t>
      </w:r>
      <w:r w:rsidR="00B16787">
        <w:rPr>
          <w:rFonts w:ascii="Times New Roman" w:hAnsi="Times New Roman"/>
          <w:color w:val="000000"/>
        </w:rPr>
        <w:t>,</w:t>
      </w:r>
      <w:r w:rsidR="001F06AD" w:rsidRPr="001101FC">
        <w:rPr>
          <w:rFonts w:ascii="Times New Roman" w:hAnsi="Times New Roman"/>
          <w:color w:val="000000"/>
        </w:rPr>
        <w:t xml:space="preserve"> </w:t>
      </w:r>
      <w:r w:rsidR="00B16787" w:rsidRPr="001101FC">
        <w:rPr>
          <w:rFonts w:ascii="Times New Roman" w:hAnsi="Times New Roman"/>
          <w:color w:val="000000"/>
        </w:rPr>
        <w:t xml:space="preserve">valamint a </w:t>
      </w:r>
      <w:r w:rsidR="00324DCE">
        <w:rPr>
          <w:rFonts w:ascii="Times New Roman" w:hAnsi="Times New Roman"/>
          <w:color w:val="000000"/>
        </w:rPr>
        <w:t>98</w:t>
      </w:r>
      <w:r w:rsidR="00B16787">
        <w:rPr>
          <w:rFonts w:ascii="Times New Roman" w:hAnsi="Times New Roman"/>
          <w:color w:val="000000"/>
        </w:rPr>
        <w:t>. ábra alapján</w:t>
      </w:r>
      <w:r w:rsidR="00B16787" w:rsidRPr="001101FC">
        <w:rPr>
          <w:rFonts w:ascii="Times New Roman" w:hAnsi="Times New Roman"/>
          <w:color w:val="000000"/>
        </w:rPr>
        <w:t xml:space="preserve"> </w:t>
      </w:r>
      <w:r w:rsidR="001F06AD" w:rsidRPr="001101FC">
        <w:rPr>
          <w:rFonts w:ascii="Times New Roman" w:hAnsi="Times New Roman"/>
          <w:color w:val="000000"/>
        </w:rPr>
        <w:t>határozható meg</w:t>
      </w:r>
      <w:r w:rsidR="00B16787">
        <w:rPr>
          <w:rFonts w:ascii="Times New Roman" w:hAnsi="Times New Roman"/>
          <w:color w:val="000000"/>
        </w:rPr>
        <w:t>:</w:t>
      </w:r>
    </w:p>
    <w:p w:rsidR="001F06AD" w:rsidRPr="002F32CB" w:rsidRDefault="00AF3A84" w:rsidP="001F06AD">
      <w:pPr>
        <w:pStyle w:val="Nincstrkz"/>
        <w:rPr>
          <w:rFonts w:ascii="Times New Roman" w:hAnsi="Times New Roman"/>
          <w:b/>
          <w:i/>
          <w:color w:val="000000"/>
        </w:rPr>
      </w:pPr>
      <w:r>
        <w:rPr>
          <w:noProof/>
        </w:rPr>
        <w:drawing>
          <wp:anchor distT="0" distB="0" distL="114300" distR="114300" simplePos="0" relativeHeight="251664896" behindDoc="0" locked="0" layoutInCell="1" allowOverlap="1">
            <wp:simplePos x="0" y="0"/>
            <wp:positionH relativeFrom="column">
              <wp:posOffset>2206625</wp:posOffset>
            </wp:positionH>
            <wp:positionV relativeFrom="paragraph">
              <wp:posOffset>67945</wp:posOffset>
            </wp:positionV>
            <wp:extent cx="1269365" cy="542290"/>
            <wp:effectExtent l="19050" t="0" r="6985" b="0"/>
            <wp:wrapSquare wrapText="bothSides"/>
            <wp:docPr id="1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50" cstate="print"/>
                    <a:srcRect/>
                    <a:stretch>
                      <a:fillRect/>
                    </a:stretch>
                  </pic:blipFill>
                  <pic:spPr bwMode="auto">
                    <a:xfrm>
                      <a:off x="0" y="0"/>
                      <a:ext cx="1269365" cy="542290"/>
                    </a:xfrm>
                    <a:prstGeom prst="rect">
                      <a:avLst/>
                    </a:prstGeom>
                    <a:noFill/>
                    <a:ln w="9525">
                      <a:noFill/>
                      <a:miter lim="800000"/>
                      <a:headEnd/>
                      <a:tailEnd/>
                    </a:ln>
                  </pic:spPr>
                </pic:pic>
              </a:graphicData>
            </a:graphic>
          </wp:anchor>
        </w:drawing>
      </w:r>
    </w:p>
    <w:p w:rsidR="001F06AD" w:rsidRDefault="001F06AD" w:rsidP="002F32CB">
      <w:pPr>
        <w:pStyle w:val="Nincstrkz"/>
        <w:jc w:val="center"/>
        <w:rPr>
          <w:rFonts w:ascii="Times New Roman" w:hAnsi="Times New Roman"/>
          <w:color w:val="000000"/>
        </w:rPr>
      </w:pPr>
    </w:p>
    <w:p w:rsidR="002F32CB" w:rsidRPr="001F06AD" w:rsidRDefault="001F06AD" w:rsidP="002F32CB">
      <w:pPr>
        <w:pStyle w:val="Nincstrkz"/>
        <w:jc w:val="center"/>
        <w:rPr>
          <w:rFonts w:ascii="Times New Roman" w:hAnsi="Times New Roman"/>
          <w:color w:val="000000"/>
        </w:rPr>
      </w:pPr>
      <w:r w:rsidRPr="002F32CB">
        <w:rPr>
          <w:rFonts w:ascii="Times New Roman" w:hAnsi="Times New Roman"/>
          <w:color w:val="000000"/>
        </w:rPr>
        <w:t>CU = kc . ET</w:t>
      </w:r>
      <w:r w:rsidRPr="002F32CB">
        <w:rPr>
          <w:rFonts w:ascii="Times New Roman" w:hAnsi="Times New Roman"/>
          <w:color w:val="000000"/>
          <w:vertAlign w:val="subscript"/>
        </w:rPr>
        <w:t>0</w:t>
      </w:r>
      <w:r>
        <w:rPr>
          <w:rFonts w:ascii="Times New Roman" w:hAnsi="Times New Roman"/>
          <w:color w:val="000000"/>
          <w:vertAlign w:val="subscript"/>
        </w:rPr>
        <w:t xml:space="preserve"> </w:t>
      </w:r>
      <w:r w:rsidRPr="002F32CB">
        <w:rPr>
          <w:rFonts w:ascii="Times New Roman" w:hAnsi="Times New Roman"/>
          <w:color w:val="000000"/>
        </w:rPr>
        <w:t>és</w:t>
      </w:r>
      <w:r>
        <w:rPr>
          <w:rFonts w:ascii="Times New Roman" w:hAnsi="Times New Roman"/>
          <w:color w:val="000000"/>
        </w:rPr>
        <w:t xml:space="preserve"> a</w:t>
      </w:r>
    </w:p>
    <w:p w:rsidR="001F06AD" w:rsidRPr="001F06AD" w:rsidRDefault="001F06AD" w:rsidP="002F32CB">
      <w:pPr>
        <w:pStyle w:val="Nincstrkz"/>
        <w:jc w:val="center"/>
        <w:rPr>
          <w:rFonts w:ascii="Times New Roman" w:hAnsi="Times New Roman"/>
          <w:color w:val="000000"/>
        </w:rPr>
      </w:pPr>
    </w:p>
    <w:p w:rsidR="001F06AD" w:rsidRDefault="001F06AD" w:rsidP="002F32CB">
      <w:pPr>
        <w:pStyle w:val="Nincstrkz"/>
        <w:jc w:val="center"/>
        <w:rPr>
          <w:rFonts w:ascii="Times New Roman" w:hAnsi="Times New Roman"/>
          <w:color w:val="000000"/>
        </w:rPr>
      </w:pPr>
    </w:p>
    <w:p w:rsidR="001F06AD" w:rsidRDefault="00AF3A84" w:rsidP="002F32CB">
      <w:pPr>
        <w:pStyle w:val="Nincstrkz"/>
        <w:jc w:val="center"/>
        <w:rPr>
          <w:rFonts w:ascii="Times New Roman" w:hAnsi="Times New Roman"/>
          <w:color w:val="000000"/>
        </w:rPr>
      </w:pPr>
      <w:r>
        <w:rPr>
          <w:rFonts w:ascii="Times New Roman" w:hAnsi="Times New Roman"/>
          <w:noProof/>
          <w:color w:val="000000"/>
        </w:rPr>
        <w:drawing>
          <wp:inline distT="0" distB="0" distL="0" distR="0">
            <wp:extent cx="4267200" cy="2524125"/>
            <wp:effectExtent l="19050" t="19050" r="19050" b="28575"/>
            <wp:docPr id="170" name="Kép 170" descr="almaállom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lmaállomány"/>
                    <pic:cNvPicPr>
                      <a:picLocks noChangeAspect="1" noChangeArrowheads="1"/>
                    </pic:cNvPicPr>
                  </pic:nvPicPr>
                  <pic:blipFill>
                    <a:blip r:embed="rId251" cstate="print"/>
                    <a:srcRect/>
                    <a:stretch>
                      <a:fillRect/>
                    </a:stretch>
                  </pic:blipFill>
                  <pic:spPr bwMode="auto">
                    <a:xfrm>
                      <a:off x="0" y="0"/>
                      <a:ext cx="4267200" cy="2524125"/>
                    </a:xfrm>
                    <a:prstGeom prst="rect">
                      <a:avLst/>
                    </a:prstGeom>
                    <a:noFill/>
                    <a:ln w="6350" cmpd="sng">
                      <a:solidFill>
                        <a:srgbClr val="000000"/>
                      </a:solidFill>
                      <a:miter lim="800000"/>
                      <a:headEnd/>
                      <a:tailEnd/>
                    </a:ln>
                    <a:effectLst/>
                  </pic:spPr>
                </pic:pic>
              </a:graphicData>
            </a:graphic>
          </wp:inline>
        </w:drawing>
      </w:r>
    </w:p>
    <w:p w:rsidR="00B16787" w:rsidRDefault="00B16787" w:rsidP="002F32CB">
      <w:pPr>
        <w:pStyle w:val="Nincstrkz"/>
        <w:jc w:val="center"/>
        <w:rPr>
          <w:rFonts w:ascii="Times New Roman" w:hAnsi="Times New Roman"/>
          <w:color w:val="000000"/>
        </w:rPr>
      </w:pPr>
    </w:p>
    <w:p w:rsidR="00B16787" w:rsidRDefault="00324DCE" w:rsidP="002F32CB">
      <w:pPr>
        <w:pStyle w:val="Nincstrkz"/>
        <w:jc w:val="center"/>
        <w:rPr>
          <w:rFonts w:ascii="Times New Roman" w:hAnsi="Times New Roman"/>
          <w:color w:val="000000"/>
        </w:rPr>
      </w:pPr>
      <w:r>
        <w:rPr>
          <w:rFonts w:ascii="Times New Roman" w:hAnsi="Times New Roman"/>
          <w:color w:val="000000"/>
        </w:rPr>
        <w:t>98</w:t>
      </w:r>
      <w:r w:rsidR="00B16787">
        <w:rPr>
          <w:rFonts w:ascii="Times New Roman" w:hAnsi="Times New Roman"/>
          <w:color w:val="000000"/>
        </w:rPr>
        <w:t xml:space="preserve">. ábra. </w:t>
      </w:r>
      <w:r w:rsidR="009C583A">
        <w:rPr>
          <w:rFonts w:ascii="Times New Roman" w:hAnsi="Times New Roman"/>
          <w:color w:val="000000"/>
        </w:rPr>
        <w:t>Almaállomány vízfogyasztása</w:t>
      </w:r>
    </w:p>
    <w:p w:rsidR="009C583A" w:rsidRPr="001F06AD" w:rsidRDefault="009C583A" w:rsidP="002F32CB">
      <w:pPr>
        <w:pStyle w:val="Nincstrkz"/>
        <w:jc w:val="center"/>
        <w:rPr>
          <w:rFonts w:ascii="Times New Roman" w:hAnsi="Times New Roman"/>
          <w:color w:val="000000"/>
        </w:rPr>
      </w:pPr>
    </w:p>
    <w:p w:rsidR="001101FC" w:rsidRDefault="001101FC" w:rsidP="002F32CB">
      <w:pPr>
        <w:pStyle w:val="Nincstrkz"/>
        <w:ind w:firstLine="284"/>
        <w:jc w:val="both"/>
        <w:rPr>
          <w:rFonts w:ascii="Times New Roman" w:hAnsi="Times New Roman"/>
          <w:color w:val="000000"/>
        </w:rPr>
      </w:pPr>
      <w:r w:rsidRPr="001101FC">
        <w:rPr>
          <w:rFonts w:ascii="Times New Roman" w:hAnsi="Times New Roman"/>
          <w:color w:val="000000"/>
        </w:rPr>
        <w:t xml:space="preserve">A </w:t>
      </w:r>
      <w:r w:rsidRPr="001101FC">
        <w:rPr>
          <w:rFonts w:ascii="Times New Roman" w:hAnsi="Times New Roman"/>
          <w:i/>
          <w:color w:val="000000"/>
        </w:rPr>
        <w:t>kc</w:t>
      </w:r>
      <w:r w:rsidRPr="001101FC">
        <w:rPr>
          <w:rFonts w:ascii="Times New Roman" w:hAnsi="Times New Roman"/>
          <w:color w:val="000000"/>
        </w:rPr>
        <w:t xml:space="preserve"> az </w:t>
      </w:r>
      <w:r w:rsidRPr="001101FC">
        <w:rPr>
          <w:rFonts w:ascii="Times New Roman" w:hAnsi="Times New Roman"/>
          <w:i/>
          <w:color w:val="000000"/>
        </w:rPr>
        <w:t>A</w:t>
      </w:r>
      <w:r w:rsidRPr="001101FC">
        <w:rPr>
          <w:rFonts w:ascii="Times New Roman" w:hAnsi="Times New Roman"/>
          <w:color w:val="000000"/>
        </w:rPr>
        <w:t xml:space="preserve"> kád párologtatásához (</w:t>
      </w:r>
      <w:r w:rsidRPr="001101FC">
        <w:rPr>
          <w:rFonts w:ascii="Times New Roman" w:hAnsi="Times New Roman"/>
          <w:i/>
          <w:color w:val="000000"/>
        </w:rPr>
        <w:t>ET</w:t>
      </w:r>
      <w:r w:rsidRPr="001101FC">
        <w:rPr>
          <w:rFonts w:ascii="Times New Roman" w:hAnsi="Times New Roman"/>
          <w:i/>
          <w:color w:val="000000"/>
          <w:vertAlign w:val="subscript"/>
        </w:rPr>
        <w:t>o</w:t>
      </w:r>
      <w:r w:rsidRPr="001101FC">
        <w:rPr>
          <w:rFonts w:ascii="Times New Roman" w:hAnsi="Times New Roman"/>
          <w:color w:val="000000"/>
        </w:rPr>
        <w:t xml:space="preserve">) viszonyított koeffidicienst jelzi. A </w:t>
      </w:r>
      <w:r w:rsidRPr="001101FC">
        <w:rPr>
          <w:rFonts w:ascii="Times New Roman" w:hAnsi="Times New Roman"/>
          <w:i/>
          <w:color w:val="000000"/>
        </w:rPr>
        <w:t>C</w:t>
      </w:r>
      <w:r w:rsidRPr="001101FC">
        <w:rPr>
          <w:rFonts w:ascii="Times New Roman" w:hAnsi="Times New Roman"/>
          <w:color w:val="000000"/>
        </w:rPr>
        <w:t xml:space="preserve"> szorzótényező a növényfajra vonatkozik. Az </w:t>
      </w:r>
      <w:r w:rsidRPr="001101FC">
        <w:rPr>
          <w:rFonts w:ascii="Times New Roman" w:hAnsi="Times New Roman"/>
          <w:i/>
          <w:color w:val="000000"/>
        </w:rPr>
        <w:t xml:space="preserve">N </w:t>
      </w:r>
      <w:r w:rsidRPr="001101FC">
        <w:rPr>
          <w:rFonts w:ascii="Times New Roman" w:hAnsi="Times New Roman"/>
          <w:color w:val="000000"/>
        </w:rPr>
        <w:t>a területegységen található növényszám. A diagramon a vízszintes, folyamatos vonal a legkritikusabb, a pontozott vonal a fontos, a kihagyott rész pedig a minimális öntözési igény, vagy az öntözés szüneteltetését jelzi.</w:t>
      </w:r>
    </w:p>
    <w:p w:rsidR="00855DD0" w:rsidRDefault="00855DD0" w:rsidP="002F32CB">
      <w:pPr>
        <w:pStyle w:val="Nincstrkz"/>
        <w:ind w:firstLine="284"/>
        <w:jc w:val="both"/>
        <w:rPr>
          <w:rFonts w:ascii="Times New Roman" w:hAnsi="Times New Roman"/>
          <w:color w:val="000000"/>
        </w:rPr>
      </w:pPr>
    </w:p>
    <w:p w:rsidR="00855DD0" w:rsidRDefault="00855DD0" w:rsidP="002F32CB">
      <w:pPr>
        <w:pStyle w:val="Nincstrkz"/>
        <w:ind w:firstLine="284"/>
        <w:jc w:val="both"/>
        <w:rPr>
          <w:rFonts w:ascii="Times New Roman" w:hAnsi="Times New Roman"/>
          <w:color w:val="000000"/>
        </w:rPr>
      </w:pPr>
    </w:p>
    <w:p w:rsidR="00855DD0" w:rsidRDefault="00855DD0" w:rsidP="002F32CB">
      <w:pPr>
        <w:pStyle w:val="Nincstrkz"/>
        <w:ind w:firstLine="284"/>
        <w:jc w:val="both"/>
        <w:rPr>
          <w:rFonts w:ascii="Times New Roman" w:hAnsi="Times New Roman"/>
          <w:color w:val="000000"/>
        </w:rPr>
      </w:pPr>
    </w:p>
    <w:p w:rsidR="00855DD0" w:rsidRDefault="00855DD0" w:rsidP="00196698">
      <w:pPr>
        <w:pStyle w:val="Nincstrkz"/>
        <w:ind w:firstLine="284"/>
        <w:jc w:val="center"/>
        <w:rPr>
          <w:rFonts w:ascii="Times New Roman" w:hAnsi="Times New Roman"/>
          <w:color w:val="000000"/>
        </w:rPr>
      </w:pPr>
      <w:r>
        <w:rPr>
          <w:rFonts w:ascii="Times New Roman" w:hAnsi="Times New Roman"/>
          <w:color w:val="000000"/>
        </w:rPr>
        <w:br w:type="page"/>
      </w:r>
      <w:r w:rsidR="00196698">
        <w:rPr>
          <w:noProof/>
        </w:rPr>
        <w:pict>
          <v:shape id="_x0000_s1099" type="#_x0000_t202" style="position:absolute;left:0;text-align:left;margin-left:304.65pt;margin-top:2.2pt;width:41.45pt;height:585.85pt;z-index:251665920;visibility:visible;mso-width-relative:margin;mso-height-relative:margin" stroked="f">
            <v:textbox style="layout-flow:vertical;mso-layout-flow-alt:bottom-to-top" inset="0,0,0,0">
              <w:txbxContent>
                <w:p w:rsidR="005673BF" w:rsidRPr="00196698" w:rsidRDefault="005673BF" w:rsidP="00196698">
                  <w:pPr>
                    <w:jc w:val="center"/>
                    <w:rPr>
                      <w:sz w:val="22"/>
                      <w:szCs w:val="22"/>
                    </w:rPr>
                  </w:pPr>
                  <w:r w:rsidRPr="00196698">
                    <w:rPr>
                      <w:sz w:val="22"/>
                      <w:szCs w:val="22"/>
                    </w:rPr>
                    <w:t>1</w:t>
                  </w:r>
                  <w:r w:rsidR="00324DCE">
                    <w:rPr>
                      <w:sz w:val="22"/>
                      <w:szCs w:val="22"/>
                    </w:rPr>
                    <w:t>7</w:t>
                  </w:r>
                  <w:r w:rsidRPr="00196698">
                    <w:rPr>
                      <w:sz w:val="22"/>
                      <w:szCs w:val="22"/>
                    </w:rPr>
                    <w:t>. táblázat. Az alma vízigény-együtthatói az érési idő függvényében</w:t>
                  </w:r>
                </w:p>
              </w:txbxContent>
            </v:textbox>
          </v:shape>
        </w:pict>
      </w:r>
      <w:r w:rsidR="00AF3A84">
        <w:rPr>
          <w:rFonts w:ascii="Times New Roman" w:hAnsi="Times New Roman"/>
          <w:noProof/>
          <w:color w:val="000000"/>
        </w:rPr>
        <w:drawing>
          <wp:inline distT="0" distB="0" distL="0" distR="0">
            <wp:extent cx="2019300" cy="7477125"/>
            <wp:effectExtent l="19050" t="0" r="0" b="0"/>
            <wp:docPr id="171" name="Kép 171" descr="alma-tá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lma-tábl"/>
                    <pic:cNvPicPr>
                      <a:picLocks noChangeAspect="1" noChangeArrowheads="1"/>
                    </pic:cNvPicPr>
                  </pic:nvPicPr>
                  <pic:blipFill>
                    <a:blip r:embed="rId252" cstate="print"/>
                    <a:srcRect/>
                    <a:stretch>
                      <a:fillRect/>
                    </a:stretch>
                  </pic:blipFill>
                  <pic:spPr bwMode="auto">
                    <a:xfrm>
                      <a:off x="0" y="0"/>
                      <a:ext cx="2019300" cy="7477125"/>
                    </a:xfrm>
                    <a:prstGeom prst="rect">
                      <a:avLst/>
                    </a:prstGeom>
                    <a:noFill/>
                    <a:ln w="9525">
                      <a:noFill/>
                      <a:miter lim="800000"/>
                      <a:headEnd/>
                      <a:tailEnd/>
                    </a:ln>
                  </pic:spPr>
                </pic:pic>
              </a:graphicData>
            </a:graphic>
          </wp:inline>
        </w:drawing>
      </w:r>
    </w:p>
    <w:p w:rsidR="001101FC" w:rsidRPr="001101FC" w:rsidRDefault="00855DD0" w:rsidP="001101FC">
      <w:pPr>
        <w:pStyle w:val="Nincstrkz"/>
        <w:ind w:firstLine="284"/>
        <w:jc w:val="both"/>
        <w:rPr>
          <w:rFonts w:ascii="Times New Roman" w:hAnsi="Times New Roman"/>
          <w:color w:val="000000"/>
        </w:rPr>
      </w:pPr>
      <w:r>
        <w:rPr>
          <w:rFonts w:ascii="Times New Roman" w:hAnsi="Times New Roman"/>
          <w:color w:val="000000"/>
        </w:rPr>
        <w:br w:type="page"/>
      </w:r>
      <w:r w:rsidR="001101FC" w:rsidRPr="001101FC">
        <w:rPr>
          <w:rFonts w:ascii="Times New Roman" w:hAnsi="Times New Roman"/>
          <w:color w:val="000000"/>
        </w:rPr>
        <w:t xml:space="preserve">Az öntözés gyakoriságát az egy öntözéssel kiadott és a talajban tárolt vízkészlet, valamint vízfogyasztás intenzitásának viszonya határozza meg. Homoktalajokon a vízfogyasztás csúcsidőszakában 0,5-1 naponként, kötött talajokon pedig 1-3 naponként kell öntözni. </w:t>
      </w:r>
    </w:p>
    <w:p w:rsidR="001101FC" w:rsidRPr="001101FC" w:rsidRDefault="001101FC" w:rsidP="001101FC">
      <w:pPr>
        <w:pStyle w:val="Nincstrkz"/>
        <w:ind w:firstLine="284"/>
        <w:jc w:val="both"/>
        <w:rPr>
          <w:rFonts w:ascii="Times New Roman" w:hAnsi="Times New Roman"/>
          <w:color w:val="000000"/>
        </w:rPr>
      </w:pPr>
      <w:r w:rsidRPr="001101FC">
        <w:rPr>
          <w:rFonts w:ascii="Times New Roman" w:hAnsi="Times New Roman"/>
          <w:color w:val="000000"/>
        </w:rPr>
        <w:t>A legnagyobb napi vízfogyasztás értéke egy fára vetítve a lombfelület függvényében: 25</w:t>
      </w:r>
      <w:r w:rsidR="009C583A">
        <w:rPr>
          <w:rFonts w:ascii="Times New Roman" w:hAnsi="Times New Roman"/>
          <w:color w:val="000000"/>
        </w:rPr>
        <w:t>-</w:t>
      </w:r>
      <w:r w:rsidRPr="001101FC">
        <w:rPr>
          <w:rFonts w:ascii="Times New Roman" w:hAnsi="Times New Roman"/>
          <w:color w:val="000000"/>
        </w:rPr>
        <w:t>180 l.</w:t>
      </w:r>
      <w:r w:rsidR="00BA2BDF">
        <w:rPr>
          <w:rFonts w:ascii="Times New Roman" w:hAnsi="Times New Roman"/>
          <w:color w:val="000000"/>
        </w:rPr>
        <w:t xml:space="preserve"> </w:t>
      </w:r>
      <w:r w:rsidRPr="001101FC">
        <w:rPr>
          <w:rFonts w:ascii="Times New Roman" w:hAnsi="Times New Roman"/>
          <w:color w:val="000000"/>
        </w:rPr>
        <w:t>Egy fa vízigénye 2</w:t>
      </w:r>
      <w:r w:rsidR="009C583A">
        <w:rPr>
          <w:rFonts w:ascii="Times New Roman" w:hAnsi="Times New Roman"/>
          <w:color w:val="000000"/>
        </w:rPr>
        <w:t>-</w:t>
      </w:r>
      <w:r w:rsidRPr="001101FC">
        <w:rPr>
          <w:rFonts w:ascii="Times New Roman" w:hAnsi="Times New Roman"/>
          <w:color w:val="000000"/>
        </w:rPr>
        <w:t>25 m</w:t>
      </w:r>
      <w:r w:rsidRPr="001101FC">
        <w:rPr>
          <w:rFonts w:ascii="Times New Roman" w:hAnsi="Times New Roman"/>
          <w:color w:val="000000"/>
          <w:vertAlign w:val="superscript"/>
        </w:rPr>
        <w:t>3</w:t>
      </w:r>
      <w:r w:rsidRPr="001101FC">
        <w:rPr>
          <w:rFonts w:ascii="Times New Roman" w:hAnsi="Times New Roman"/>
          <w:color w:val="000000"/>
        </w:rPr>
        <w:t>.</w:t>
      </w:r>
    </w:p>
    <w:p w:rsidR="001101FC" w:rsidRPr="001101FC" w:rsidRDefault="001101FC" w:rsidP="008B0F45">
      <w:pPr>
        <w:pStyle w:val="Nincstrkz"/>
        <w:ind w:left="284" w:hanging="284"/>
        <w:jc w:val="both"/>
        <w:rPr>
          <w:rFonts w:ascii="Times New Roman" w:hAnsi="Times New Roman"/>
          <w:color w:val="000000"/>
        </w:rPr>
      </w:pPr>
      <w:r w:rsidRPr="008B0F45">
        <w:rPr>
          <w:rFonts w:ascii="Times New Roman" w:hAnsi="Times New Roman"/>
          <w:b/>
          <w:i/>
          <w:color w:val="000000"/>
        </w:rPr>
        <w:t>A túlöntözés következményei</w:t>
      </w:r>
      <w:r w:rsidR="008B0F45">
        <w:rPr>
          <w:rFonts w:ascii="Times New Roman" w:hAnsi="Times New Roman"/>
          <w:b/>
          <w:color w:val="000000"/>
        </w:rPr>
        <w:t>:</w:t>
      </w:r>
      <w:r w:rsidRPr="008B0F45">
        <w:rPr>
          <w:rFonts w:ascii="Times New Roman" w:hAnsi="Times New Roman"/>
          <w:color w:val="000000"/>
        </w:rPr>
        <w:t xml:space="preserve"> </w:t>
      </w:r>
      <w:r w:rsidR="008B0F45">
        <w:rPr>
          <w:rFonts w:ascii="Times New Roman" w:hAnsi="Times New Roman"/>
          <w:color w:val="000000"/>
        </w:rPr>
        <w:t>k</w:t>
      </w:r>
      <w:r w:rsidRPr="001101FC">
        <w:rPr>
          <w:rFonts w:ascii="Times New Roman" w:hAnsi="Times New Roman"/>
          <w:color w:val="000000"/>
        </w:rPr>
        <w:t>ötött talajokon a túlöntözés a talajok levegőtlenségéhez vezet, így a talajélet egyensúlya felbomlik, s gátolja a fák élettevékenységét. Lazább szerkezetű talajok esetében a túlzott vízellátás a talaj különben i</w:t>
      </w:r>
      <w:r w:rsidR="008B0F45">
        <w:rPr>
          <w:rFonts w:ascii="Times New Roman" w:hAnsi="Times New Roman"/>
          <w:color w:val="000000"/>
        </w:rPr>
        <w:t>s kis ásványi- és szervesanyag-</w:t>
      </w:r>
      <w:r w:rsidRPr="001101FC">
        <w:rPr>
          <w:rFonts w:ascii="Times New Roman" w:hAnsi="Times New Roman"/>
          <w:color w:val="000000"/>
        </w:rPr>
        <w:t>tartalmának kilúgozódását idézi elő, amely károsan hat a fa tápanyagtartalmának megváltozásán keresztül a gyümölcs minőségére és tárolhatóságára.</w:t>
      </w:r>
    </w:p>
    <w:p w:rsidR="001101FC" w:rsidRDefault="001101FC" w:rsidP="008B0F45">
      <w:pPr>
        <w:pStyle w:val="Nincstrkz"/>
        <w:ind w:left="284" w:hanging="284"/>
        <w:jc w:val="both"/>
        <w:rPr>
          <w:rFonts w:ascii="Times New Roman" w:hAnsi="Times New Roman"/>
          <w:color w:val="000000"/>
        </w:rPr>
      </w:pPr>
      <w:r w:rsidRPr="008B0F45">
        <w:rPr>
          <w:rFonts w:ascii="Times New Roman" w:hAnsi="Times New Roman"/>
          <w:b/>
          <w:i/>
          <w:color w:val="000000"/>
        </w:rPr>
        <w:t>Az öntözés hatása</w:t>
      </w:r>
      <w:r w:rsidR="008B0F45" w:rsidRPr="008B0F45">
        <w:rPr>
          <w:rFonts w:ascii="Times New Roman" w:hAnsi="Times New Roman"/>
          <w:b/>
          <w:i/>
          <w:color w:val="000000"/>
        </w:rPr>
        <w:t>:</w:t>
      </w:r>
      <w:r w:rsidRPr="008B0F45">
        <w:rPr>
          <w:rFonts w:ascii="Times New Roman" w:hAnsi="Times New Roman"/>
          <w:color w:val="000000"/>
        </w:rPr>
        <w:t xml:space="preserve"> </w:t>
      </w:r>
      <w:r w:rsidR="008B0F45">
        <w:rPr>
          <w:rFonts w:ascii="Times New Roman" w:hAnsi="Times New Roman"/>
          <w:color w:val="000000"/>
        </w:rPr>
        <w:t>a</w:t>
      </w:r>
      <w:r w:rsidRPr="001101FC">
        <w:rPr>
          <w:rFonts w:ascii="Times New Roman" w:hAnsi="Times New Roman"/>
          <w:color w:val="000000"/>
        </w:rPr>
        <w:t>z öntözés hatására több év átlagában 25-35%-kal nő a termés mennyisége és annál nagyobb mértékben javul a kiváló kereskedelmi méretű gyümölcsök aránya. Az öntözés önmagában nem szünteti meg a termés szakaszosságát. A rendszeres és a vízigényhez igazodó vízellátás javítja a gyümölcs tárolhatóságát, különösen akkor, ha okszerű tápanyag-visszapótlással is együtt jár.</w:t>
      </w:r>
    </w:p>
    <w:p w:rsidR="000A58B4" w:rsidRPr="008F49A1" w:rsidRDefault="00A945E7" w:rsidP="00C62336">
      <w:pPr>
        <w:pStyle w:val="Cmsor3"/>
      </w:pPr>
      <w:bookmarkStart w:id="124" w:name="_Toc427560778"/>
      <w:r>
        <w:t>6</w:t>
      </w:r>
      <w:r w:rsidR="000A58B4">
        <w:t xml:space="preserve">.2.2. </w:t>
      </w:r>
      <w:r w:rsidR="000A58B4" w:rsidRPr="008F49A1">
        <w:t xml:space="preserve">Az </w:t>
      </w:r>
      <w:r w:rsidR="000A58B4">
        <w:t>körte</w:t>
      </w:r>
      <w:r w:rsidR="000A58B4" w:rsidRPr="008F49A1">
        <w:t xml:space="preserve"> öntözéses termesztése</w:t>
      </w:r>
      <w:bookmarkEnd w:id="124"/>
    </w:p>
    <w:p w:rsidR="006E0D6C" w:rsidRPr="00196698" w:rsidRDefault="006E0D6C" w:rsidP="00196698">
      <w:pPr>
        <w:jc w:val="both"/>
        <w:rPr>
          <w:b/>
          <w:sz w:val="22"/>
          <w:szCs w:val="22"/>
        </w:rPr>
      </w:pPr>
      <w:r w:rsidRPr="00196698">
        <w:rPr>
          <w:sz w:val="22"/>
          <w:szCs w:val="22"/>
        </w:rPr>
        <w:t xml:space="preserve">Elsősorban a mérsékelt égöv növénye, de termeszthetőségének határai az almáétól eltérően a melegebb </w:t>
      </w:r>
      <w:r w:rsidR="00196698">
        <w:rPr>
          <w:sz w:val="22"/>
          <w:szCs w:val="22"/>
        </w:rPr>
        <w:t xml:space="preserve">szélességi fokok felé húzódnak. </w:t>
      </w:r>
      <w:r w:rsidRPr="00196698">
        <w:rPr>
          <w:sz w:val="22"/>
          <w:szCs w:val="22"/>
        </w:rPr>
        <w:t xml:space="preserve">Melegigényes növény, különösen a téli fajtái. Hűvös fekvésben nem érik be ezért elsősorban, védett meleg helyre kell telepíteni. </w:t>
      </w:r>
      <w:r w:rsidRPr="00196698">
        <w:rPr>
          <w:b/>
          <w:sz w:val="22"/>
          <w:szCs w:val="22"/>
        </w:rPr>
        <w:t xml:space="preserve">Száraz körülmények között növekedése és fejlődése lelassul. </w:t>
      </w:r>
      <w:r w:rsidRPr="00196698">
        <w:rPr>
          <w:sz w:val="22"/>
          <w:szCs w:val="22"/>
        </w:rPr>
        <w:t xml:space="preserve">Fényigényét hazánk átlagos fényviszonyai kielégítik. </w:t>
      </w:r>
      <w:r w:rsidRPr="00196698">
        <w:rPr>
          <w:b/>
          <w:sz w:val="22"/>
          <w:szCs w:val="22"/>
        </w:rPr>
        <w:t>Általában annyi vizet igényel, mint az alma</w:t>
      </w:r>
      <w:r w:rsidRPr="00196698">
        <w:rPr>
          <w:sz w:val="22"/>
          <w:szCs w:val="22"/>
        </w:rPr>
        <w:t xml:space="preserve"> – főként a téli fajták igénye egyezik</w:t>
      </w:r>
      <w:r w:rsidR="00196698">
        <w:rPr>
          <w:sz w:val="22"/>
          <w:szCs w:val="22"/>
        </w:rPr>
        <w:sym w:font="Symbol" w:char="F02D"/>
      </w:r>
      <w:r w:rsidRPr="00196698">
        <w:rPr>
          <w:sz w:val="22"/>
          <w:szCs w:val="22"/>
        </w:rPr>
        <w:t>, és többé-kevésbé a tenyészidő alatti vízfelvétel váltakozás is az ott elmondottakka</w:t>
      </w:r>
      <w:r w:rsidR="00196698">
        <w:rPr>
          <w:sz w:val="22"/>
          <w:szCs w:val="22"/>
        </w:rPr>
        <w:t>l azonos. Egy két téli fajta pl.</w:t>
      </w:r>
      <w:r w:rsidRPr="00196698">
        <w:rPr>
          <w:sz w:val="22"/>
          <w:szCs w:val="22"/>
        </w:rPr>
        <w:t xml:space="preserve"> a Kieffeer- vagy a Pap-körte szárazságtűrőbbek a többieknél. Az öntözések száma és ideje – az elmondottak alapján – nagyjából az almáéval egyezik, de inkább egy két alkalommal többször öntözzük. </w:t>
      </w:r>
      <w:r w:rsidRPr="00196698">
        <w:rPr>
          <w:b/>
          <w:sz w:val="22"/>
          <w:szCs w:val="22"/>
        </w:rPr>
        <w:t xml:space="preserve">A kiadott öntözővíz is több lehet, tekintettel a mélyebb gyökerezésre. </w:t>
      </w:r>
    </w:p>
    <w:p w:rsidR="006E0D6C" w:rsidRPr="00196698" w:rsidRDefault="006E0D6C" w:rsidP="00196698">
      <w:pPr>
        <w:ind w:firstLine="284"/>
        <w:jc w:val="both"/>
        <w:rPr>
          <w:sz w:val="22"/>
          <w:szCs w:val="22"/>
        </w:rPr>
      </w:pPr>
      <w:r w:rsidRPr="00196698">
        <w:rPr>
          <w:sz w:val="22"/>
          <w:szCs w:val="22"/>
        </w:rPr>
        <w:t>A gyümölcsösök öntözése</w:t>
      </w:r>
      <w:r w:rsidR="00196698">
        <w:rPr>
          <w:sz w:val="22"/>
          <w:szCs w:val="22"/>
        </w:rPr>
        <w:t xml:space="preserve"> érdekében szükségesnek tartjuk</w:t>
      </w:r>
      <w:r w:rsidRPr="00196698">
        <w:rPr>
          <w:sz w:val="22"/>
          <w:szCs w:val="22"/>
        </w:rPr>
        <w:t xml:space="preserve"> a komplex, vagyis valamennyi agrotechnikai beavatkozás magas szintű elvégzését, a korszerű és jól ható növényvédő</w:t>
      </w:r>
      <w:r w:rsidR="00196698">
        <w:rPr>
          <w:sz w:val="22"/>
          <w:szCs w:val="22"/>
        </w:rPr>
        <w:t>-</w:t>
      </w:r>
      <w:r w:rsidRPr="00196698">
        <w:rPr>
          <w:sz w:val="22"/>
          <w:szCs w:val="22"/>
        </w:rPr>
        <w:t xml:space="preserve">szerek alkalmazását, a betegségek időbeni felismerését az optimális érettségi állapot meghatározását, a tárolási feltételek kialakítását és a piacon történő „elegáns” megjelenést. Ezek összessége segíti a termesztőt bármelyik részfeladat költséghatékony végrehajtásában, illetve az eredményesség elérésében. </w:t>
      </w:r>
    </w:p>
    <w:p w:rsidR="000A58B4" w:rsidRPr="00196698" w:rsidRDefault="00855DD0" w:rsidP="00855DD0">
      <w:pPr>
        <w:pStyle w:val="Nincstrkz"/>
        <w:jc w:val="both"/>
        <w:rPr>
          <w:rFonts w:ascii="Times New Roman" w:hAnsi="Times New Roman"/>
          <w:i/>
          <w:color w:val="000000"/>
        </w:rPr>
      </w:pPr>
      <w:r w:rsidRPr="00196698">
        <w:rPr>
          <w:rFonts w:ascii="Times New Roman" w:hAnsi="Times New Roman"/>
          <w:b/>
          <w:i/>
          <w:color w:val="000000"/>
        </w:rPr>
        <w:t>A körte vízigénye</w:t>
      </w:r>
    </w:p>
    <w:p w:rsidR="00855DD0" w:rsidRPr="00196698" w:rsidRDefault="00855DD0" w:rsidP="00855DD0">
      <w:pPr>
        <w:pStyle w:val="Nincstrkz"/>
        <w:jc w:val="both"/>
        <w:rPr>
          <w:rFonts w:ascii="Times New Roman" w:hAnsi="Times New Roman"/>
          <w:color w:val="000000"/>
        </w:rPr>
      </w:pPr>
      <w:r w:rsidRPr="00196698">
        <w:rPr>
          <w:rFonts w:ascii="Times New Roman" w:hAnsi="Times New Roman"/>
          <w:color w:val="000000"/>
        </w:rPr>
        <w:t>Az eredményes, öntözés nélküli termesztéshez hazánkban 700 mm feletti csapadék szükséges. Ez alatt öntözni kell. Az öntözés során fokozottan figyelembe kell venni az ültetvény</w:t>
      </w:r>
    </w:p>
    <w:p w:rsidR="00855DD0" w:rsidRPr="00196698" w:rsidRDefault="00855DD0" w:rsidP="00CB481F">
      <w:pPr>
        <w:pStyle w:val="Nincstrkz"/>
        <w:numPr>
          <w:ilvl w:val="0"/>
          <w:numId w:val="22"/>
        </w:numPr>
        <w:ind w:hanging="294"/>
        <w:jc w:val="both"/>
        <w:rPr>
          <w:rFonts w:ascii="Times New Roman" w:hAnsi="Times New Roman"/>
          <w:color w:val="000000"/>
        </w:rPr>
      </w:pPr>
      <w:r w:rsidRPr="00196698">
        <w:rPr>
          <w:rFonts w:ascii="Times New Roman" w:hAnsi="Times New Roman"/>
          <w:color w:val="000000"/>
        </w:rPr>
        <w:t>alanyát (vad alanyú ültetvényben ritkábban és nagy vízadagokkal öntö</w:t>
      </w:r>
      <w:r w:rsidR="004E53C5">
        <w:rPr>
          <w:rFonts w:ascii="Times New Roman" w:hAnsi="Times New Roman"/>
          <w:color w:val="000000"/>
        </w:rPr>
        <w:t>zzünk, pl. birs alany esetében);</w:t>
      </w:r>
    </w:p>
    <w:p w:rsidR="00855DD0" w:rsidRPr="00196698" w:rsidRDefault="00855DD0" w:rsidP="00CB481F">
      <w:pPr>
        <w:pStyle w:val="Nincstrkz"/>
        <w:numPr>
          <w:ilvl w:val="0"/>
          <w:numId w:val="22"/>
        </w:numPr>
        <w:ind w:hanging="294"/>
        <w:jc w:val="both"/>
        <w:rPr>
          <w:rFonts w:ascii="Times New Roman" w:hAnsi="Times New Roman"/>
          <w:color w:val="000000"/>
        </w:rPr>
      </w:pPr>
      <w:r w:rsidRPr="00196698">
        <w:rPr>
          <w:rFonts w:ascii="Times New Roman" w:hAnsi="Times New Roman"/>
          <w:color w:val="000000"/>
        </w:rPr>
        <w:t>a fajta érési idejét (a téli érésű fajták érzékenyebbek az idősza</w:t>
      </w:r>
      <w:r w:rsidR="004E53C5">
        <w:rPr>
          <w:rFonts w:ascii="Times New Roman" w:hAnsi="Times New Roman"/>
          <w:color w:val="000000"/>
        </w:rPr>
        <w:t>kos vízhiányra, mint a koraiak);</w:t>
      </w:r>
    </w:p>
    <w:p w:rsidR="00855DD0" w:rsidRPr="00196698" w:rsidRDefault="00855DD0" w:rsidP="00CB481F">
      <w:pPr>
        <w:pStyle w:val="Nincstrkz"/>
        <w:numPr>
          <w:ilvl w:val="0"/>
          <w:numId w:val="22"/>
        </w:numPr>
        <w:ind w:hanging="294"/>
        <w:jc w:val="both"/>
        <w:rPr>
          <w:rFonts w:ascii="Times New Roman" w:hAnsi="Times New Roman"/>
          <w:color w:val="000000"/>
        </w:rPr>
      </w:pPr>
      <w:r w:rsidRPr="00196698">
        <w:rPr>
          <w:rFonts w:ascii="Times New Roman" w:hAnsi="Times New Roman"/>
          <w:color w:val="000000"/>
        </w:rPr>
        <w:t>a fák termőegyensúlyát (a vegetatív túlsúlyban lévő fákat csak az első hajtásnövekedési h</w:t>
      </w:r>
      <w:r w:rsidR="004E53C5">
        <w:rPr>
          <w:rFonts w:ascii="Times New Roman" w:hAnsi="Times New Roman"/>
          <w:color w:val="000000"/>
        </w:rPr>
        <w:t>ullám befejezése után öntözzük);</w:t>
      </w:r>
    </w:p>
    <w:p w:rsidR="00855DD0" w:rsidRPr="00196698" w:rsidRDefault="00855DD0" w:rsidP="00CB481F">
      <w:pPr>
        <w:pStyle w:val="Nincstrkz"/>
        <w:numPr>
          <w:ilvl w:val="0"/>
          <w:numId w:val="22"/>
        </w:numPr>
        <w:ind w:hanging="294"/>
        <w:jc w:val="both"/>
        <w:rPr>
          <w:rFonts w:ascii="Times New Roman" w:hAnsi="Times New Roman"/>
          <w:color w:val="000000"/>
        </w:rPr>
      </w:pPr>
      <w:r w:rsidRPr="00196698">
        <w:rPr>
          <w:rFonts w:ascii="Times New Roman" w:hAnsi="Times New Roman"/>
          <w:color w:val="000000"/>
        </w:rPr>
        <w:t>az ültetvény intenzitását.</w:t>
      </w:r>
    </w:p>
    <w:p w:rsidR="00855DD0" w:rsidRPr="00196698" w:rsidRDefault="00855DD0" w:rsidP="004E53C5">
      <w:pPr>
        <w:pStyle w:val="Nincstrkz"/>
        <w:ind w:firstLine="284"/>
        <w:jc w:val="both"/>
        <w:rPr>
          <w:rFonts w:ascii="Times New Roman" w:hAnsi="Times New Roman"/>
          <w:color w:val="000000"/>
        </w:rPr>
      </w:pPr>
      <w:r w:rsidRPr="00196698">
        <w:rPr>
          <w:rFonts w:ascii="Times New Roman" w:hAnsi="Times New Roman"/>
          <w:color w:val="000000"/>
        </w:rPr>
        <w:t xml:space="preserve">Az öntözővíz szükséglet a </w:t>
      </w:r>
      <w:r w:rsidR="00324DCE">
        <w:rPr>
          <w:rFonts w:ascii="Times New Roman" w:hAnsi="Times New Roman"/>
          <w:color w:val="000000"/>
        </w:rPr>
        <w:t>99</w:t>
      </w:r>
      <w:r w:rsidR="004E53C5" w:rsidRPr="004E53C5">
        <w:rPr>
          <w:rFonts w:ascii="Times New Roman" w:hAnsi="Times New Roman"/>
          <w:color w:val="000000"/>
        </w:rPr>
        <w:t>.</w:t>
      </w:r>
      <w:r w:rsidRPr="004E53C5">
        <w:rPr>
          <w:rFonts w:ascii="Times New Roman" w:hAnsi="Times New Roman"/>
          <w:color w:val="000000"/>
        </w:rPr>
        <w:t xml:space="preserve"> ábra</w:t>
      </w:r>
      <w:r w:rsidRPr="00196698">
        <w:rPr>
          <w:rFonts w:ascii="Times New Roman" w:hAnsi="Times New Roman"/>
          <w:color w:val="000000"/>
        </w:rPr>
        <w:t xml:space="preserve"> </w:t>
      </w:r>
      <w:r w:rsidR="004E53C5">
        <w:rPr>
          <w:rFonts w:ascii="Times New Roman" w:hAnsi="Times New Roman"/>
          <w:color w:val="000000"/>
        </w:rPr>
        <w:t>és a 1</w:t>
      </w:r>
      <w:r w:rsidR="00324DCE">
        <w:rPr>
          <w:rFonts w:ascii="Times New Roman" w:hAnsi="Times New Roman"/>
          <w:color w:val="000000"/>
        </w:rPr>
        <w:t>8</w:t>
      </w:r>
      <w:r w:rsidR="004E53C5">
        <w:rPr>
          <w:rFonts w:ascii="Times New Roman" w:hAnsi="Times New Roman"/>
          <w:color w:val="000000"/>
        </w:rPr>
        <w:t xml:space="preserve">. táblázat </w:t>
      </w:r>
      <w:r w:rsidRPr="00196698">
        <w:rPr>
          <w:rFonts w:ascii="Times New Roman" w:hAnsi="Times New Roman"/>
          <w:color w:val="000000"/>
        </w:rPr>
        <w:t>alapján határozható meg.</w:t>
      </w:r>
    </w:p>
    <w:p w:rsidR="00F17D53" w:rsidRDefault="00F17D53" w:rsidP="00F17D53">
      <w:pPr>
        <w:jc w:val="both"/>
        <w:rPr>
          <w:b/>
          <w:sz w:val="22"/>
          <w:szCs w:val="22"/>
        </w:rPr>
      </w:pPr>
    </w:p>
    <w:p w:rsidR="0015768F" w:rsidRPr="00384CC6" w:rsidRDefault="00AF3A84" w:rsidP="004E53C5">
      <w:pPr>
        <w:jc w:val="center"/>
        <w:rPr>
          <w:b/>
          <w:sz w:val="22"/>
          <w:szCs w:val="22"/>
        </w:rPr>
      </w:pPr>
      <w:r>
        <w:rPr>
          <w:b/>
          <w:noProof/>
          <w:sz w:val="22"/>
          <w:szCs w:val="22"/>
        </w:rPr>
        <w:drawing>
          <wp:inline distT="0" distB="0" distL="0" distR="0">
            <wp:extent cx="4269740" cy="2527300"/>
            <wp:effectExtent l="19050" t="19050" r="16510" b="25400"/>
            <wp:docPr id="9" name="Kép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253"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713843" w:rsidRDefault="00713843" w:rsidP="00713843">
      <w:pPr>
        <w:jc w:val="both"/>
        <w:rPr>
          <w:sz w:val="22"/>
        </w:rPr>
      </w:pPr>
    </w:p>
    <w:p w:rsidR="004E53C5" w:rsidRDefault="00324DCE" w:rsidP="004E53C5">
      <w:pPr>
        <w:jc w:val="center"/>
        <w:rPr>
          <w:color w:val="000000"/>
          <w:sz w:val="22"/>
          <w:szCs w:val="22"/>
        </w:rPr>
      </w:pPr>
      <w:r>
        <w:rPr>
          <w:color w:val="000000"/>
          <w:sz w:val="22"/>
          <w:szCs w:val="22"/>
        </w:rPr>
        <w:t>99</w:t>
      </w:r>
      <w:r w:rsidR="004E53C5" w:rsidRPr="004E53C5">
        <w:rPr>
          <w:color w:val="000000"/>
          <w:sz w:val="22"/>
          <w:szCs w:val="22"/>
        </w:rPr>
        <w:t>. ábra. Körteállomány vízfogyasztása</w:t>
      </w:r>
    </w:p>
    <w:p w:rsidR="00315FDC" w:rsidRDefault="00315FDC" w:rsidP="004E53C5">
      <w:pPr>
        <w:jc w:val="center"/>
        <w:rPr>
          <w:color w:val="000000"/>
          <w:sz w:val="22"/>
          <w:szCs w:val="22"/>
        </w:rPr>
      </w:pPr>
    </w:p>
    <w:p w:rsidR="00315FDC" w:rsidRDefault="00324DCE" w:rsidP="004E53C5">
      <w:pPr>
        <w:jc w:val="center"/>
        <w:rPr>
          <w:color w:val="000000"/>
          <w:sz w:val="22"/>
          <w:szCs w:val="22"/>
        </w:rPr>
      </w:pPr>
      <w:r>
        <w:rPr>
          <w:color w:val="000000"/>
          <w:sz w:val="22"/>
          <w:szCs w:val="22"/>
        </w:rPr>
        <w:t>18</w:t>
      </w:r>
      <w:r w:rsidR="00315FDC">
        <w:rPr>
          <w:color w:val="000000"/>
          <w:sz w:val="22"/>
          <w:szCs w:val="22"/>
        </w:rPr>
        <w:t>. táblázat. A körte vízigény-együtthatói az érési idő függvényében</w:t>
      </w:r>
    </w:p>
    <w:p w:rsidR="00315FDC" w:rsidRPr="004E53C5" w:rsidRDefault="00315FDC" w:rsidP="004E53C5">
      <w:pPr>
        <w:jc w:val="center"/>
        <w:rPr>
          <w:sz w:val="22"/>
          <w:szCs w:val="22"/>
        </w:rPr>
      </w:pPr>
    </w:p>
    <w:p w:rsidR="004E53C5" w:rsidRPr="006854C6" w:rsidRDefault="00AF3A84" w:rsidP="004E53C5">
      <w:pPr>
        <w:jc w:val="center"/>
        <w:rPr>
          <w:sz w:val="22"/>
        </w:rPr>
      </w:pPr>
      <w:r>
        <w:rPr>
          <w:noProof/>
          <w:sz w:val="22"/>
        </w:rPr>
        <w:drawing>
          <wp:inline distT="0" distB="0" distL="0" distR="0">
            <wp:extent cx="5398770" cy="1757045"/>
            <wp:effectExtent l="19050" t="0" r="0" b="0"/>
            <wp:docPr id="8" name="Kép 78" descr="körte-tá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örte-tábl"/>
                    <pic:cNvPicPr>
                      <a:picLocks noChangeAspect="1" noChangeArrowheads="1"/>
                    </pic:cNvPicPr>
                  </pic:nvPicPr>
                  <pic:blipFill>
                    <a:blip r:embed="rId254" cstate="print"/>
                    <a:srcRect/>
                    <a:stretch>
                      <a:fillRect/>
                    </a:stretch>
                  </pic:blipFill>
                  <pic:spPr bwMode="auto">
                    <a:xfrm>
                      <a:off x="0" y="0"/>
                      <a:ext cx="5398770" cy="1757045"/>
                    </a:xfrm>
                    <a:prstGeom prst="rect">
                      <a:avLst/>
                    </a:prstGeom>
                    <a:noFill/>
                    <a:ln w="9525">
                      <a:noFill/>
                      <a:miter lim="800000"/>
                      <a:headEnd/>
                      <a:tailEnd/>
                    </a:ln>
                  </pic:spPr>
                </pic:pic>
              </a:graphicData>
            </a:graphic>
          </wp:inline>
        </w:drawing>
      </w:r>
    </w:p>
    <w:p w:rsidR="00855DD0" w:rsidRPr="004E53C5" w:rsidRDefault="00855DD0" w:rsidP="004E53C5">
      <w:pPr>
        <w:rPr>
          <w:sz w:val="22"/>
          <w:szCs w:val="22"/>
        </w:rPr>
      </w:pPr>
    </w:p>
    <w:p w:rsidR="00315FDC" w:rsidRPr="00315FDC" w:rsidRDefault="00315FDC" w:rsidP="00315FDC">
      <w:pPr>
        <w:pStyle w:val="Nincstrkz"/>
        <w:ind w:firstLine="284"/>
        <w:jc w:val="both"/>
        <w:rPr>
          <w:rFonts w:ascii="Times New Roman" w:hAnsi="Times New Roman"/>
          <w:color w:val="000000"/>
        </w:rPr>
      </w:pPr>
      <w:r w:rsidRPr="00196698">
        <w:rPr>
          <w:rFonts w:ascii="Times New Roman" w:hAnsi="Times New Roman"/>
          <w:color w:val="000000"/>
        </w:rPr>
        <w:t>A legnagyobb napi vízfogyasztás értéke egy fára vetítve: 25</w:t>
      </w:r>
      <w:r>
        <w:rPr>
          <w:rFonts w:ascii="Times New Roman" w:hAnsi="Times New Roman"/>
          <w:color w:val="000000"/>
        </w:rPr>
        <w:t>-</w:t>
      </w:r>
      <w:r w:rsidRPr="00196698">
        <w:rPr>
          <w:rFonts w:ascii="Times New Roman" w:hAnsi="Times New Roman"/>
          <w:color w:val="000000"/>
        </w:rPr>
        <w:t>180 l.</w:t>
      </w:r>
      <w:r>
        <w:rPr>
          <w:rFonts w:ascii="Times New Roman" w:hAnsi="Times New Roman"/>
          <w:color w:val="000000"/>
        </w:rPr>
        <w:t xml:space="preserve"> </w:t>
      </w:r>
      <w:r w:rsidRPr="00196698">
        <w:rPr>
          <w:rFonts w:ascii="Times New Roman" w:hAnsi="Times New Roman"/>
          <w:color w:val="000000"/>
        </w:rPr>
        <w:t>Egy fa éves vízigénye: 4,1</w:t>
      </w:r>
      <w:r>
        <w:rPr>
          <w:rFonts w:ascii="Times New Roman" w:hAnsi="Times New Roman"/>
          <w:color w:val="000000"/>
        </w:rPr>
        <w:t>-</w:t>
      </w:r>
      <w:r w:rsidRPr="00196698">
        <w:rPr>
          <w:rFonts w:ascii="Times New Roman" w:hAnsi="Times New Roman"/>
          <w:color w:val="000000"/>
        </w:rPr>
        <w:t>27 m</w:t>
      </w:r>
      <w:r w:rsidRPr="00196698">
        <w:rPr>
          <w:rFonts w:ascii="Times New Roman" w:hAnsi="Times New Roman"/>
          <w:color w:val="000000"/>
          <w:vertAlign w:val="superscript"/>
        </w:rPr>
        <w:t>3</w:t>
      </w:r>
      <w:r>
        <w:rPr>
          <w:rFonts w:ascii="Times New Roman" w:hAnsi="Times New Roman"/>
          <w:color w:val="000000"/>
        </w:rPr>
        <w:t>.</w:t>
      </w:r>
    </w:p>
    <w:p w:rsidR="00315FDC" w:rsidRPr="004E53C5" w:rsidRDefault="00315FDC" w:rsidP="00315FDC">
      <w:pPr>
        <w:pStyle w:val="Nincstrkz"/>
        <w:jc w:val="both"/>
        <w:rPr>
          <w:rFonts w:ascii="Times New Roman" w:hAnsi="Times New Roman"/>
          <w:b/>
          <w:i/>
          <w:color w:val="000000"/>
        </w:rPr>
      </w:pPr>
      <w:r w:rsidRPr="004E53C5">
        <w:rPr>
          <w:rFonts w:ascii="Times New Roman" w:hAnsi="Times New Roman"/>
          <w:b/>
          <w:i/>
          <w:color w:val="000000"/>
        </w:rPr>
        <w:t>Az öntözés hatása</w:t>
      </w:r>
    </w:p>
    <w:p w:rsidR="00315FDC" w:rsidRDefault="00315FDC" w:rsidP="00315FDC">
      <w:pPr>
        <w:pStyle w:val="Nincstrkz"/>
        <w:jc w:val="both"/>
        <w:rPr>
          <w:rFonts w:ascii="Times New Roman" w:hAnsi="Times New Roman"/>
          <w:color w:val="000000"/>
        </w:rPr>
      </w:pPr>
      <w:r w:rsidRPr="00196698">
        <w:rPr>
          <w:rFonts w:ascii="Times New Roman" w:hAnsi="Times New Roman"/>
          <w:color w:val="000000"/>
        </w:rPr>
        <w:t>Az öntözés hatására a természetes vízellátás (csapadék, talajvíz) függvényében 15</w:t>
      </w:r>
      <w:r>
        <w:rPr>
          <w:rFonts w:ascii="Times New Roman" w:hAnsi="Times New Roman"/>
          <w:color w:val="000000"/>
        </w:rPr>
        <w:t>-40</w:t>
      </w:r>
      <w:r w:rsidRPr="00196698">
        <w:rPr>
          <w:rFonts w:ascii="Times New Roman" w:hAnsi="Times New Roman"/>
          <w:color w:val="000000"/>
        </w:rPr>
        <w:t>%-kal nő a termés mennyisége és 3</w:t>
      </w:r>
      <w:r>
        <w:rPr>
          <w:rFonts w:ascii="Times New Roman" w:hAnsi="Times New Roman"/>
          <w:color w:val="000000"/>
        </w:rPr>
        <w:t>-</w:t>
      </w:r>
      <w:r w:rsidRPr="00196698">
        <w:rPr>
          <w:rFonts w:ascii="Times New Roman" w:hAnsi="Times New Roman"/>
          <w:color w:val="000000"/>
        </w:rPr>
        <w:t>8 mm-rel a gyümölcs átmérője. Az egyenletes vízellátás hatására kevésbé alakul ki a gyümölcs kövecsesedése, ami jelentősen javítja az étkezési minőséget.</w:t>
      </w:r>
    </w:p>
    <w:p w:rsidR="0059185E" w:rsidRDefault="0059185E" w:rsidP="00C62336">
      <w:pPr>
        <w:pStyle w:val="Cmsor3"/>
      </w:pPr>
      <w:bookmarkStart w:id="125" w:name="_Toc427560779"/>
      <w:r>
        <w:t>6.2.3. A cseresznye öntözése</w:t>
      </w:r>
      <w:bookmarkEnd w:id="125"/>
    </w:p>
    <w:p w:rsidR="0059185E" w:rsidRDefault="0059185E" w:rsidP="00315FDC">
      <w:pPr>
        <w:pStyle w:val="Nincstrkz"/>
        <w:jc w:val="both"/>
        <w:rPr>
          <w:rFonts w:ascii="Times New Roman" w:hAnsi="Times New Roman"/>
          <w:color w:val="000000"/>
        </w:rPr>
      </w:pPr>
      <w:r>
        <w:rPr>
          <w:rFonts w:ascii="Times New Roman" w:hAnsi="Times New Roman"/>
          <w:color w:val="000000"/>
        </w:rPr>
        <w:t>Valamennyi növény esetében fontos a származási hely ismerete. A természeti, ökológiai környezet jellemzőinek a figyelembe vétele segítséget jelent az optimális feltételek érdekében végzendő beavatkozások megtételéhez.</w:t>
      </w:r>
    </w:p>
    <w:p w:rsidR="0059185E" w:rsidRDefault="0059185E" w:rsidP="0059185E">
      <w:pPr>
        <w:pStyle w:val="Nincstrkz"/>
        <w:ind w:firstLine="284"/>
        <w:jc w:val="both"/>
        <w:rPr>
          <w:rFonts w:ascii="Times New Roman" w:hAnsi="Times New Roman"/>
          <w:color w:val="000000"/>
        </w:rPr>
      </w:pPr>
      <w:r>
        <w:rPr>
          <w:rFonts w:ascii="Times New Roman" w:hAnsi="Times New Roman"/>
          <w:color w:val="000000"/>
        </w:rPr>
        <w:t>A cseresznye tőlünk északabbra igen jól érzi magát. A tenyészidőszak alatti alacsonyabb hőmérséklet és az egyenletes természetes vízellátás kiegyensúlyozott nedvességpótlást jelent. Gondoljunk csak Lettország éghajlatára, ahol szintén jó terméseredményeket érnek el az évek jelentős átlagában.</w:t>
      </w:r>
    </w:p>
    <w:p w:rsidR="0059185E" w:rsidRDefault="00B653DC" w:rsidP="0059185E">
      <w:pPr>
        <w:pStyle w:val="Nincstrkz"/>
        <w:ind w:firstLine="284"/>
        <w:jc w:val="both"/>
        <w:rPr>
          <w:rFonts w:ascii="Times New Roman" w:hAnsi="Times New Roman"/>
          <w:color w:val="000000"/>
        </w:rPr>
      </w:pPr>
      <w:r>
        <w:rPr>
          <w:rFonts w:ascii="Times New Roman" w:hAnsi="Times New Roman"/>
          <w:color w:val="000000"/>
        </w:rPr>
        <w:t>Azonban a téli csapadék hiánya a termesztési zóna északi határán is gondokat okozhat, mivel a virágzást</w:t>
      </w:r>
      <w:r w:rsidR="00441263">
        <w:rPr>
          <w:rFonts w:ascii="Times New Roman" w:hAnsi="Times New Roman"/>
          <w:color w:val="000000"/>
        </w:rPr>
        <w:t xml:space="preserve"> </w:t>
      </w:r>
      <w:r>
        <w:rPr>
          <w:rFonts w:ascii="Times New Roman" w:hAnsi="Times New Roman"/>
          <w:color w:val="000000"/>
        </w:rPr>
        <w:t>követően rövid időszak áll rendelkezésre a biológiai produktum előállítására, szemben az alma vagy a téli körte gyümölcs előállításával.</w:t>
      </w:r>
    </w:p>
    <w:p w:rsidR="00B653DC" w:rsidRDefault="00B653DC" w:rsidP="0059185E">
      <w:pPr>
        <w:pStyle w:val="Nincstrkz"/>
        <w:ind w:firstLine="284"/>
        <w:jc w:val="both"/>
        <w:rPr>
          <w:rFonts w:ascii="Times New Roman" w:hAnsi="Times New Roman"/>
        </w:rPr>
      </w:pPr>
      <w:r>
        <w:rPr>
          <w:rFonts w:ascii="Times New Roman" w:hAnsi="Times New Roman"/>
          <w:color w:val="000000"/>
        </w:rPr>
        <w:t xml:space="preserve">A vízzel szembeni igénye a </w:t>
      </w:r>
      <w:r w:rsidRPr="00B653DC">
        <w:rPr>
          <w:rFonts w:ascii="Times New Roman" w:hAnsi="Times New Roman"/>
        </w:rPr>
        <w:t>gyökérzóna viszonylag ala</w:t>
      </w:r>
      <w:r>
        <w:rPr>
          <w:rFonts w:ascii="Times New Roman" w:hAnsi="Times New Roman"/>
        </w:rPr>
        <w:t xml:space="preserve">csony mértékű, de állandó ellátása. A folyamatos nedvességtartalom a tápanyagok feltáródását is segíti. Ezért fontos, hogy a vegetációs időszak elején kellő mennyiségben álljon a víz rendelkezésre. </w:t>
      </w:r>
    </w:p>
    <w:p w:rsidR="00E2553F" w:rsidRDefault="00E2553F" w:rsidP="0059185E">
      <w:pPr>
        <w:pStyle w:val="Nincstrkz"/>
        <w:ind w:firstLine="284"/>
        <w:jc w:val="both"/>
        <w:rPr>
          <w:rFonts w:ascii="Times New Roman" w:hAnsi="Times New Roman"/>
        </w:rPr>
      </w:pPr>
      <w:r>
        <w:rPr>
          <w:rFonts w:ascii="Times New Roman" w:hAnsi="Times New Roman"/>
        </w:rPr>
        <w:t xml:space="preserve">A téli talajszelvény feltöltődést követő folyamatos csapadék-segítségre van a gyümölcs </w:t>
      </w:r>
      <w:r w:rsidR="006304DF">
        <w:rPr>
          <w:rFonts w:ascii="Times New Roman" w:hAnsi="Times New Roman"/>
        </w:rPr>
        <w:t xml:space="preserve">egyenletes </w:t>
      </w:r>
      <w:r w:rsidR="00441263">
        <w:rPr>
          <w:rFonts w:ascii="Times New Roman" w:hAnsi="Times New Roman"/>
        </w:rPr>
        <w:t>növekedéséhez.</w:t>
      </w:r>
    </w:p>
    <w:p w:rsidR="00441263" w:rsidRDefault="00441263" w:rsidP="0059185E">
      <w:pPr>
        <w:pStyle w:val="Nincstrkz"/>
        <w:ind w:firstLine="284"/>
        <w:jc w:val="both"/>
        <w:rPr>
          <w:rFonts w:ascii="Times New Roman" w:hAnsi="Times New Roman"/>
        </w:rPr>
      </w:pPr>
      <w:r>
        <w:rPr>
          <w:rFonts w:ascii="Times New Roman" w:hAnsi="Times New Roman"/>
        </w:rPr>
        <w:t>Különösen fontos, illetve előnyös a kismértékű párolgás, illetve a változékony időjárással szemben a kiegyensúlyozott állapot.</w:t>
      </w:r>
    </w:p>
    <w:p w:rsidR="00441263" w:rsidRDefault="00441263" w:rsidP="0059185E">
      <w:pPr>
        <w:pStyle w:val="Nincstrkz"/>
        <w:ind w:firstLine="284"/>
        <w:jc w:val="both"/>
        <w:rPr>
          <w:rFonts w:ascii="Times New Roman" w:hAnsi="Times New Roman"/>
          <w:color w:val="000000"/>
        </w:rPr>
      </w:pPr>
      <w:r>
        <w:rPr>
          <w:rFonts w:ascii="Times New Roman" w:hAnsi="Times New Roman"/>
        </w:rPr>
        <w:t xml:space="preserve">Ahogy korábban is utaltunk rá, az egyenletes víz- és tápanyagfelvétel </w:t>
      </w:r>
      <w:r>
        <w:rPr>
          <w:rFonts w:ascii="Times New Roman" w:hAnsi="Times New Roman"/>
          <w:color w:val="000000"/>
        </w:rPr>
        <w:t xml:space="preserve">az alapja a magas terméshozamnak és a növény ez esetben jelenik meg a fajra jellegzetes módon. </w:t>
      </w:r>
    </w:p>
    <w:p w:rsidR="00CE2CC5" w:rsidRDefault="00441263" w:rsidP="00CE2CC5">
      <w:pPr>
        <w:pStyle w:val="Nincstrkz"/>
        <w:ind w:firstLine="284"/>
        <w:jc w:val="both"/>
        <w:rPr>
          <w:rFonts w:ascii="Times New Roman" w:hAnsi="Times New Roman"/>
          <w:color w:val="000000"/>
        </w:rPr>
      </w:pPr>
      <w:r>
        <w:rPr>
          <w:rFonts w:ascii="Times New Roman" w:hAnsi="Times New Roman"/>
          <w:color w:val="000000"/>
        </w:rPr>
        <w:t>A másik kritikus vízellátási időszak a rügy-differenciálódás. A mérsékelt égöv déli szakasza az egyenetlenebb és nyáron alacsony csapadékhozama miatt kritikus állapotot idézhet elő. A következő évi termés megalapozása érdekében elengedhetetlen az optimális körülmények kialakítása.</w:t>
      </w:r>
      <w:r w:rsidR="00CE2CC5">
        <w:rPr>
          <w:rFonts w:ascii="Times New Roman" w:hAnsi="Times New Roman"/>
          <w:color w:val="000000"/>
        </w:rPr>
        <w:t xml:space="preserve"> </w:t>
      </w:r>
      <w:r w:rsidR="00CE2CC5" w:rsidRPr="00196698">
        <w:rPr>
          <w:rFonts w:ascii="Times New Roman" w:hAnsi="Times New Roman"/>
          <w:color w:val="000000"/>
        </w:rPr>
        <w:t xml:space="preserve">A </w:t>
      </w:r>
      <w:r w:rsidR="00CE2CC5">
        <w:rPr>
          <w:rFonts w:ascii="Times New Roman" w:hAnsi="Times New Roman"/>
          <w:color w:val="000000"/>
        </w:rPr>
        <w:t xml:space="preserve">cseresznye </w:t>
      </w:r>
      <w:r w:rsidR="00CE2CC5" w:rsidRPr="00196698">
        <w:rPr>
          <w:rFonts w:ascii="Times New Roman" w:hAnsi="Times New Roman"/>
          <w:color w:val="000000"/>
        </w:rPr>
        <w:t>öntözővíz szükséglet</w:t>
      </w:r>
      <w:r w:rsidR="00CE2CC5">
        <w:rPr>
          <w:rFonts w:ascii="Times New Roman" w:hAnsi="Times New Roman"/>
          <w:color w:val="000000"/>
        </w:rPr>
        <w:t>ét</w:t>
      </w:r>
      <w:r w:rsidR="00CE2CC5" w:rsidRPr="00196698">
        <w:rPr>
          <w:rFonts w:ascii="Times New Roman" w:hAnsi="Times New Roman"/>
          <w:color w:val="000000"/>
        </w:rPr>
        <w:t xml:space="preserve"> </w:t>
      </w:r>
      <w:r w:rsidR="00CE2CC5">
        <w:rPr>
          <w:rFonts w:ascii="Times New Roman" w:hAnsi="Times New Roman"/>
          <w:color w:val="000000"/>
        </w:rPr>
        <w:t>a 1</w:t>
      </w:r>
      <w:r w:rsidR="009F624C">
        <w:rPr>
          <w:rFonts w:ascii="Times New Roman" w:hAnsi="Times New Roman"/>
          <w:color w:val="000000"/>
        </w:rPr>
        <w:t>9</w:t>
      </w:r>
      <w:r w:rsidR="00CE2CC5">
        <w:rPr>
          <w:rFonts w:ascii="Times New Roman" w:hAnsi="Times New Roman"/>
          <w:color w:val="000000"/>
        </w:rPr>
        <w:t>. táblázat mutatja.</w:t>
      </w:r>
    </w:p>
    <w:p w:rsidR="00F51C14" w:rsidRPr="00196698" w:rsidRDefault="00F51C14" w:rsidP="00CE2CC5">
      <w:pPr>
        <w:pStyle w:val="Nincstrkz"/>
        <w:ind w:firstLine="284"/>
        <w:jc w:val="both"/>
        <w:rPr>
          <w:rFonts w:ascii="Times New Roman" w:hAnsi="Times New Roman"/>
          <w:color w:val="000000"/>
        </w:rPr>
      </w:pPr>
    </w:p>
    <w:p w:rsidR="00CE2CC5" w:rsidRDefault="00CE2CC5" w:rsidP="00CE2CC5">
      <w:pPr>
        <w:pStyle w:val="Nincstrkz"/>
        <w:jc w:val="center"/>
        <w:rPr>
          <w:rFonts w:ascii="Times New Roman" w:hAnsi="Times New Roman"/>
          <w:color w:val="000000"/>
        </w:rPr>
      </w:pPr>
      <w:r>
        <w:rPr>
          <w:rFonts w:ascii="Times New Roman" w:hAnsi="Times New Roman"/>
          <w:color w:val="000000"/>
        </w:rPr>
        <w:t>1</w:t>
      </w:r>
      <w:r w:rsidR="009F624C">
        <w:rPr>
          <w:rFonts w:ascii="Times New Roman" w:hAnsi="Times New Roman"/>
          <w:color w:val="000000"/>
        </w:rPr>
        <w:t>9</w:t>
      </w:r>
      <w:r>
        <w:rPr>
          <w:rFonts w:ascii="Times New Roman" w:hAnsi="Times New Roman"/>
          <w:color w:val="000000"/>
        </w:rPr>
        <w:t>. táblázat.</w:t>
      </w:r>
      <w:r w:rsidR="00F51C14">
        <w:rPr>
          <w:rFonts w:ascii="Times New Roman" w:hAnsi="Times New Roman"/>
          <w:color w:val="000000"/>
        </w:rPr>
        <w:t xml:space="preserve"> </w:t>
      </w:r>
      <w:r w:rsidR="00F51C14" w:rsidRPr="00F51C14">
        <w:rPr>
          <w:rFonts w:ascii="Times New Roman" w:hAnsi="Times New Roman"/>
          <w:color w:val="000000"/>
        </w:rPr>
        <w:t>A cseresznye vízigény-együtthatói az érési idő függvényében</w:t>
      </w:r>
    </w:p>
    <w:p w:rsidR="00CE2CC5" w:rsidRDefault="00CE2CC5" w:rsidP="00CE2CC5">
      <w:pPr>
        <w:pStyle w:val="Nincstrkz"/>
        <w:jc w:val="center"/>
        <w:rPr>
          <w:rFonts w:ascii="Times New Roman" w:hAnsi="Times New Roman"/>
          <w:color w:val="000000"/>
        </w:rPr>
      </w:pPr>
    </w:p>
    <w:p w:rsidR="00CE2CC5" w:rsidRDefault="00AF3A84" w:rsidP="00CE2CC5">
      <w:pPr>
        <w:pStyle w:val="Nincstrkz"/>
        <w:jc w:val="center"/>
        <w:rPr>
          <w:rFonts w:ascii="Times New Roman" w:hAnsi="Times New Roman"/>
          <w:color w:val="000000"/>
        </w:rPr>
      </w:pPr>
      <w:r>
        <w:rPr>
          <w:rFonts w:ascii="Times New Roman" w:hAnsi="Times New Roman"/>
          <w:noProof/>
          <w:color w:val="000000"/>
        </w:rPr>
        <w:drawing>
          <wp:inline distT="0" distB="0" distL="0" distR="0">
            <wp:extent cx="5105400" cy="1362075"/>
            <wp:effectExtent l="19050" t="0" r="0" b="0"/>
            <wp:docPr id="172" name="Kép 172" descr="csereszn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seresznye"/>
                    <pic:cNvPicPr>
                      <a:picLocks noChangeAspect="1" noChangeArrowheads="1"/>
                    </pic:cNvPicPr>
                  </pic:nvPicPr>
                  <pic:blipFill>
                    <a:blip r:embed="rId255" cstate="print"/>
                    <a:srcRect/>
                    <a:stretch>
                      <a:fillRect/>
                    </a:stretch>
                  </pic:blipFill>
                  <pic:spPr bwMode="auto">
                    <a:xfrm>
                      <a:off x="0" y="0"/>
                      <a:ext cx="5105400" cy="1362075"/>
                    </a:xfrm>
                    <a:prstGeom prst="rect">
                      <a:avLst/>
                    </a:prstGeom>
                    <a:noFill/>
                    <a:ln w="9525">
                      <a:noFill/>
                      <a:miter lim="800000"/>
                      <a:headEnd/>
                      <a:tailEnd/>
                    </a:ln>
                  </pic:spPr>
                </pic:pic>
              </a:graphicData>
            </a:graphic>
          </wp:inline>
        </w:drawing>
      </w:r>
    </w:p>
    <w:p w:rsidR="00CE2CC5" w:rsidRDefault="00CE2CC5" w:rsidP="00CE2CC5">
      <w:pPr>
        <w:pStyle w:val="Nincstrkz"/>
        <w:jc w:val="center"/>
        <w:rPr>
          <w:rFonts w:ascii="Times New Roman" w:hAnsi="Times New Roman"/>
          <w:color w:val="000000"/>
        </w:rPr>
      </w:pPr>
    </w:p>
    <w:p w:rsidR="00066AC6" w:rsidRDefault="00066AC6" w:rsidP="0059185E">
      <w:pPr>
        <w:pStyle w:val="Nincstrkz"/>
        <w:ind w:firstLine="284"/>
        <w:jc w:val="both"/>
        <w:rPr>
          <w:rFonts w:ascii="Times New Roman" w:hAnsi="Times New Roman"/>
          <w:color w:val="000000"/>
        </w:rPr>
      </w:pPr>
      <w:r>
        <w:rPr>
          <w:rFonts w:ascii="Times New Roman" w:hAnsi="Times New Roman"/>
          <w:color w:val="000000"/>
        </w:rPr>
        <w:t xml:space="preserve">Az öntöző berendezés megválasztásakor a talajszelvény nagyobb hányadát benedvesítő mikroszórós megoldás javasolt. </w:t>
      </w:r>
    </w:p>
    <w:p w:rsidR="00066AC6" w:rsidRDefault="00066AC6" w:rsidP="0059185E">
      <w:pPr>
        <w:pStyle w:val="Nincstrkz"/>
        <w:ind w:firstLine="284"/>
        <w:jc w:val="both"/>
        <w:rPr>
          <w:rFonts w:ascii="Times New Roman" w:hAnsi="Times New Roman"/>
          <w:color w:val="000000"/>
        </w:rPr>
      </w:pPr>
      <w:r>
        <w:rPr>
          <w:rFonts w:ascii="Times New Roman" w:hAnsi="Times New Roman"/>
          <w:color w:val="000000"/>
        </w:rPr>
        <w:t>A kombinált mikroszórós megoldás</w:t>
      </w:r>
      <w:r w:rsidR="009555FD">
        <w:rPr>
          <w:rFonts w:ascii="Times New Roman" w:hAnsi="Times New Roman"/>
          <w:color w:val="000000"/>
        </w:rPr>
        <w:t>, vagyis a</w:t>
      </w:r>
      <w:r>
        <w:rPr>
          <w:rFonts w:ascii="Times New Roman" w:hAnsi="Times New Roman"/>
          <w:color w:val="000000"/>
        </w:rPr>
        <w:t xml:space="preserve"> </w:t>
      </w:r>
      <w:r w:rsidR="009555FD">
        <w:rPr>
          <w:rFonts w:ascii="Times New Roman" w:hAnsi="Times New Roman"/>
          <w:color w:val="000000"/>
        </w:rPr>
        <w:t xml:space="preserve">szárnyvezetékhez történő hosszabb csatlakozó </w:t>
      </w:r>
      <w:r w:rsidR="00221C8B">
        <w:rPr>
          <w:rFonts w:ascii="Times New Roman" w:hAnsi="Times New Roman"/>
          <w:color w:val="000000"/>
        </w:rPr>
        <w:t>erő alkalmazásával a mikroszórók a lombkoronába is elhelyezhetők, amely lehetővé teszi a frissítő öntözés elvégzését.</w:t>
      </w:r>
    </w:p>
    <w:p w:rsidR="0059185E" w:rsidRDefault="00221C8B" w:rsidP="00221C8B">
      <w:pPr>
        <w:pStyle w:val="Nincstrkz"/>
        <w:ind w:firstLine="284"/>
        <w:jc w:val="both"/>
        <w:rPr>
          <w:rFonts w:ascii="Times New Roman" w:hAnsi="Times New Roman"/>
          <w:color w:val="000000"/>
        </w:rPr>
      </w:pPr>
      <w:r>
        <w:rPr>
          <w:rFonts w:ascii="Times New Roman" w:hAnsi="Times New Roman"/>
          <w:color w:val="000000"/>
        </w:rPr>
        <w:t>A csepegtetőtestek és a mikroszórók alkalmazásával a napi vízigényhez igazodó/simuló vízmennyiség juttatható ki. A hirtelen nagy mennyiségben (áztató öntözéssel) kijuttatott víz különösen a szüret előtti időszakban a gyümölcsök repedését idézheti elő.</w:t>
      </w:r>
    </w:p>
    <w:p w:rsidR="00221C8B" w:rsidRDefault="00221C8B" w:rsidP="00221C8B">
      <w:pPr>
        <w:pStyle w:val="Nincstrkz"/>
        <w:ind w:firstLine="284"/>
        <w:jc w:val="both"/>
        <w:rPr>
          <w:rFonts w:ascii="Times New Roman" w:hAnsi="Times New Roman"/>
          <w:color w:val="000000"/>
        </w:rPr>
      </w:pPr>
      <w:r>
        <w:rPr>
          <w:rFonts w:ascii="Times New Roman" w:hAnsi="Times New Roman"/>
          <w:color w:val="000000"/>
        </w:rPr>
        <w:t>A víz- és tápanyag-kiadagolás különösen a telepítést követően fontos, hogy megfelelő kondíciójú, betegségekkel szemben ellenálló egyedek fejlődjenek ki.</w:t>
      </w:r>
    </w:p>
    <w:p w:rsidR="00221C8B" w:rsidRDefault="00221C8B" w:rsidP="00221C8B">
      <w:pPr>
        <w:pStyle w:val="Nincstrkz"/>
        <w:ind w:firstLine="284"/>
        <w:jc w:val="both"/>
        <w:rPr>
          <w:rFonts w:ascii="Times New Roman" w:hAnsi="Times New Roman"/>
          <w:color w:val="000000"/>
        </w:rPr>
      </w:pPr>
      <w:r>
        <w:rPr>
          <w:rFonts w:ascii="Times New Roman" w:hAnsi="Times New Roman"/>
          <w:color w:val="000000"/>
        </w:rPr>
        <w:t xml:space="preserve">Oregon és Washington államokban végzett kísérletek azt igazolják, hogy az egyenletes vízellátás pozitívabb hatást vált ki, mint az eltérő mennyiségű szakaszos adagolású vízadag különbségek. </w:t>
      </w:r>
    </w:p>
    <w:p w:rsidR="0059185E" w:rsidRDefault="0059185E" w:rsidP="00C62336">
      <w:pPr>
        <w:pStyle w:val="Cmsor3"/>
      </w:pPr>
      <w:bookmarkStart w:id="126" w:name="_Toc427560780"/>
      <w:r>
        <w:t>6.2.4. A meggy öntözése</w:t>
      </w:r>
      <w:bookmarkEnd w:id="126"/>
    </w:p>
    <w:p w:rsidR="0059185E" w:rsidRDefault="00952DC4" w:rsidP="00315FDC">
      <w:pPr>
        <w:pStyle w:val="Nincstrkz"/>
        <w:jc w:val="both"/>
        <w:rPr>
          <w:rFonts w:ascii="Times New Roman" w:hAnsi="Times New Roman"/>
          <w:color w:val="000000"/>
        </w:rPr>
      </w:pPr>
      <w:r>
        <w:rPr>
          <w:rFonts w:ascii="Times New Roman" w:hAnsi="Times New Roman"/>
          <w:color w:val="000000"/>
        </w:rPr>
        <w:t>A cseresznyéhez hasonlóan kedveli az állandó „földnedves” állapotot. Az egyenletes nedvességállapot-fenntartás a víz- és tápanyag utánpótlás optimális megoldását adja. Ez általánosságban igaz az étkezési és az ipari terméket szolgáló fajtákra egyaránt.</w:t>
      </w:r>
    </w:p>
    <w:p w:rsidR="00952DC4" w:rsidRDefault="00952DC4" w:rsidP="00952DC4">
      <w:pPr>
        <w:pStyle w:val="Nincstrkz"/>
        <w:ind w:firstLine="284"/>
        <w:jc w:val="both"/>
        <w:rPr>
          <w:rFonts w:ascii="Times New Roman" w:hAnsi="Times New Roman"/>
          <w:color w:val="000000"/>
        </w:rPr>
      </w:pPr>
      <w:r w:rsidRPr="00952DC4">
        <w:rPr>
          <w:rFonts w:ascii="Times New Roman" w:hAnsi="Times New Roman"/>
          <w:color w:val="000000"/>
        </w:rPr>
        <w:t xml:space="preserve">Ugyanakkor megállapítható, </w:t>
      </w:r>
      <w:r>
        <w:rPr>
          <w:rFonts w:ascii="Times New Roman" w:hAnsi="Times New Roman"/>
          <w:color w:val="000000"/>
        </w:rPr>
        <w:t xml:space="preserve">hogy az intenzív fajták esetében az időszakosan nagyobb vízadag is jól hasznosul. Sőt, maga a növény igen „pozitívan” reagál </w:t>
      </w:r>
      <w:r w:rsidR="00716B9A">
        <w:rPr>
          <w:rFonts w:ascii="Times New Roman" w:hAnsi="Times New Roman"/>
          <w:color w:val="000000"/>
        </w:rPr>
        <w:t>a vízadagra, ugyanis vegetatív túlsúly jöhet létre. A nagy lombozat hajtásainak összezáródása a betegségek megjelenését idézheti elő.</w:t>
      </w:r>
    </w:p>
    <w:p w:rsidR="00716B9A" w:rsidRDefault="00716B9A" w:rsidP="00952DC4">
      <w:pPr>
        <w:pStyle w:val="Nincstrkz"/>
        <w:ind w:firstLine="284"/>
        <w:jc w:val="both"/>
        <w:rPr>
          <w:rFonts w:ascii="Times New Roman" w:hAnsi="Times New Roman"/>
          <w:color w:val="000000"/>
        </w:rPr>
      </w:pPr>
      <w:r>
        <w:rPr>
          <w:rFonts w:ascii="Times New Roman" w:hAnsi="Times New Roman"/>
          <w:color w:val="000000"/>
        </w:rPr>
        <w:t xml:space="preserve">A fajták reakció-képessége a vízellátottságra lényegesen eltér. Bizonyos fajták az állandó nedvességtartalomra adnak pozitív választ. Lettországi kísérletek során faforgáccsal takarták be a fasorok melletti sávokat (1-1 méter szélességben)és ennek hatására jobb válasz érkezett, mint az ugyanott csepegtetve öntözött </w:t>
      </w:r>
      <w:r w:rsidR="00F65F0E">
        <w:rPr>
          <w:rFonts w:ascii="Times New Roman" w:hAnsi="Times New Roman"/>
          <w:color w:val="000000"/>
        </w:rPr>
        <w:t>fajták esetében. Ugyanakkor megállapítható, hogy a téli fagy következtében sérült rügyek revitalizációja gyorsabban történt az öntözés hatására. Nyilván a feloldódott műtrágya, vagy az adagolt folyékony trágya is hatással volt reá.</w:t>
      </w:r>
      <w:r w:rsidR="0059640A">
        <w:rPr>
          <w:rFonts w:ascii="Times New Roman" w:hAnsi="Times New Roman"/>
          <w:color w:val="000000"/>
        </w:rPr>
        <w:t xml:space="preserve"> </w:t>
      </w:r>
    </w:p>
    <w:p w:rsidR="0059640A" w:rsidRDefault="0059640A" w:rsidP="00952DC4">
      <w:pPr>
        <w:pStyle w:val="Nincstrkz"/>
        <w:ind w:firstLine="284"/>
        <w:jc w:val="both"/>
        <w:rPr>
          <w:rFonts w:ascii="Times New Roman" w:hAnsi="Times New Roman"/>
          <w:color w:val="000000"/>
        </w:rPr>
      </w:pPr>
      <w:r>
        <w:rPr>
          <w:rFonts w:ascii="Times New Roman" w:hAnsi="Times New Roman"/>
          <w:color w:val="000000"/>
        </w:rPr>
        <w:t>Az éves szinten jelentkező viszonylag magas (700 mm) vízigény többféle adagolással hasznosítható. A száraz telek után a feltöltő jellegű talajszelvény nedvesítés segíti a virágzás elindulását. A vízállapot fenntartásával a tápanyag-felvétellel az optimális cukor-sav arány kialakulására kerül sor.</w:t>
      </w:r>
      <w:r w:rsidR="00F9234A">
        <w:rPr>
          <w:rFonts w:ascii="Times New Roman" w:hAnsi="Times New Roman"/>
          <w:color w:val="000000"/>
        </w:rPr>
        <w:t xml:space="preserve"> </w:t>
      </w:r>
    </w:p>
    <w:p w:rsidR="00F9234A" w:rsidRDefault="00F9234A" w:rsidP="00952DC4">
      <w:pPr>
        <w:pStyle w:val="Nincstrkz"/>
        <w:ind w:firstLine="284"/>
        <w:jc w:val="both"/>
        <w:rPr>
          <w:rFonts w:ascii="Times New Roman" w:hAnsi="Times New Roman"/>
          <w:color w:val="000000"/>
        </w:rPr>
      </w:pPr>
      <w:r>
        <w:rPr>
          <w:rFonts w:ascii="Times New Roman" w:hAnsi="Times New Roman"/>
          <w:color w:val="000000"/>
        </w:rPr>
        <w:t xml:space="preserve">Az ipari fajták gépi rázását követően a gyökérszálak jelentős része elszakad, alkalmatlanná válva a nagyobb mennyiségű víz- és tápanyag felvételére, amely a rügy-differenciálódás szempontjából nagy hátrányt jelent. </w:t>
      </w:r>
      <w:r w:rsidR="00217BF7">
        <w:rPr>
          <w:rFonts w:ascii="Times New Roman" w:hAnsi="Times New Roman"/>
          <w:color w:val="000000"/>
        </w:rPr>
        <w:t>Ez esetben különösen a mikroszórók alkalmazása az előnyös, de a szántóföldi öntözésre használt csévélődobos berendezés is segítségünkre lehet. Ez a művelet az iszapoló öntözés, amely fogalom bevezetésére jelen sorok írója tesz javaslatot.</w:t>
      </w:r>
    </w:p>
    <w:p w:rsidR="00217BF7" w:rsidRDefault="00217BF7" w:rsidP="00952DC4">
      <w:pPr>
        <w:pStyle w:val="Nincstrkz"/>
        <w:ind w:firstLine="284"/>
        <w:jc w:val="both"/>
        <w:rPr>
          <w:rFonts w:ascii="Times New Roman" w:hAnsi="Times New Roman"/>
          <w:color w:val="000000"/>
        </w:rPr>
      </w:pPr>
      <w:r>
        <w:rPr>
          <w:rFonts w:ascii="Times New Roman" w:hAnsi="Times New Roman"/>
          <w:color w:val="000000"/>
        </w:rPr>
        <w:t>A kísérletek igazolták, hogy a telepítéssel együtt megkezdett öntözés jelentős kondícióbeli eltéréseket mutatott.</w:t>
      </w:r>
    </w:p>
    <w:p w:rsidR="001443D5" w:rsidRDefault="001443D5" w:rsidP="00952DC4">
      <w:pPr>
        <w:pStyle w:val="Nincstrkz"/>
        <w:ind w:firstLine="284"/>
        <w:jc w:val="both"/>
        <w:rPr>
          <w:rFonts w:ascii="Times New Roman" w:hAnsi="Times New Roman"/>
          <w:color w:val="000000"/>
        </w:rPr>
      </w:pPr>
      <w:r w:rsidRPr="00196698">
        <w:rPr>
          <w:rFonts w:ascii="Times New Roman" w:hAnsi="Times New Roman"/>
          <w:color w:val="000000"/>
        </w:rPr>
        <w:t xml:space="preserve">A </w:t>
      </w:r>
      <w:r>
        <w:rPr>
          <w:rFonts w:ascii="Times New Roman" w:hAnsi="Times New Roman"/>
          <w:color w:val="000000"/>
        </w:rPr>
        <w:t xml:space="preserve">meggy </w:t>
      </w:r>
      <w:r w:rsidRPr="00196698">
        <w:rPr>
          <w:rFonts w:ascii="Times New Roman" w:hAnsi="Times New Roman"/>
          <w:color w:val="000000"/>
        </w:rPr>
        <w:t>öntözővíz szükséglet</w:t>
      </w:r>
      <w:r>
        <w:rPr>
          <w:rFonts w:ascii="Times New Roman" w:hAnsi="Times New Roman"/>
          <w:color w:val="000000"/>
        </w:rPr>
        <w:t>ét</w:t>
      </w:r>
      <w:r w:rsidRPr="00196698">
        <w:rPr>
          <w:rFonts w:ascii="Times New Roman" w:hAnsi="Times New Roman"/>
          <w:color w:val="000000"/>
        </w:rPr>
        <w:t xml:space="preserve"> </w:t>
      </w:r>
      <w:r>
        <w:rPr>
          <w:rFonts w:ascii="Times New Roman" w:hAnsi="Times New Roman"/>
          <w:color w:val="000000"/>
        </w:rPr>
        <w:t xml:space="preserve">a </w:t>
      </w:r>
      <w:r w:rsidR="009F624C">
        <w:rPr>
          <w:rFonts w:ascii="Times New Roman" w:hAnsi="Times New Roman"/>
          <w:color w:val="000000"/>
        </w:rPr>
        <w:t>20</w:t>
      </w:r>
      <w:r>
        <w:rPr>
          <w:rFonts w:ascii="Times New Roman" w:hAnsi="Times New Roman"/>
          <w:color w:val="000000"/>
        </w:rPr>
        <w:t>. táblázat alapján lehet kiszámítani.</w:t>
      </w:r>
    </w:p>
    <w:p w:rsidR="001443D5" w:rsidRDefault="001443D5" w:rsidP="001443D5">
      <w:pPr>
        <w:pStyle w:val="Nincstrkz"/>
        <w:jc w:val="center"/>
        <w:rPr>
          <w:rFonts w:ascii="Times New Roman" w:hAnsi="Times New Roman"/>
          <w:color w:val="000000"/>
        </w:rPr>
      </w:pPr>
    </w:p>
    <w:p w:rsidR="001443D5" w:rsidRDefault="009F624C" w:rsidP="001443D5">
      <w:pPr>
        <w:pStyle w:val="Nincstrkz"/>
        <w:jc w:val="center"/>
        <w:rPr>
          <w:rFonts w:ascii="Times New Roman" w:hAnsi="Times New Roman"/>
          <w:color w:val="000000"/>
        </w:rPr>
      </w:pPr>
      <w:r>
        <w:rPr>
          <w:rFonts w:ascii="Times New Roman" w:hAnsi="Times New Roman"/>
          <w:color w:val="000000"/>
        </w:rPr>
        <w:t>20</w:t>
      </w:r>
      <w:r w:rsidR="001443D5">
        <w:rPr>
          <w:rFonts w:ascii="Times New Roman" w:hAnsi="Times New Roman"/>
          <w:color w:val="000000"/>
        </w:rPr>
        <w:t xml:space="preserve">. táblázat. </w:t>
      </w:r>
      <w:r w:rsidR="00FE7790" w:rsidRPr="00FE7790">
        <w:rPr>
          <w:rFonts w:ascii="Times New Roman" w:hAnsi="Times New Roman"/>
          <w:color w:val="000000"/>
        </w:rPr>
        <w:t>A meggy vízigény-együtthatói az érési idő függvényében</w:t>
      </w:r>
    </w:p>
    <w:p w:rsidR="00FE7790" w:rsidRDefault="00FE7790" w:rsidP="001443D5">
      <w:pPr>
        <w:pStyle w:val="Nincstrkz"/>
        <w:jc w:val="center"/>
        <w:rPr>
          <w:rFonts w:ascii="Times New Roman" w:hAnsi="Times New Roman"/>
          <w:color w:val="000000"/>
        </w:rPr>
      </w:pPr>
    </w:p>
    <w:p w:rsidR="001443D5" w:rsidRDefault="00AF3A84" w:rsidP="001443D5">
      <w:pPr>
        <w:pStyle w:val="Nincstrkz"/>
        <w:jc w:val="center"/>
        <w:rPr>
          <w:rFonts w:ascii="Times New Roman" w:hAnsi="Times New Roman"/>
          <w:color w:val="000000"/>
        </w:rPr>
      </w:pPr>
      <w:r>
        <w:rPr>
          <w:rFonts w:ascii="Times New Roman" w:hAnsi="Times New Roman"/>
          <w:noProof/>
          <w:color w:val="000000"/>
        </w:rPr>
        <w:drawing>
          <wp:inline distT="0" distB="0" distL="0" distR="0">
            <wp:extent cx="5105400" cy="1104900"/>
            <wp:effectExtent l="19050" t="0" r="0" b="0"/>
            <wp:docPr id="173" name="Kép 173" descr="me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eggy"/>
                    <pic:cNvPicPr>
                      <a:picLocks noChangeAspect="1" noChangeArrowheads="1"/>
                    </pic:cNvPicPr>
                  </pic:nvPicPr>
                  <pic:blipFill>
                    <a:blip r:embed="rId256" cstate="print"/>
                    <a:srcRect/>
                    <a:stretch>
                      <a:fillRect/>
                    </a:stretch>
                  </pic:blipFill>
                  <pic:spPr bwMode="auto">
                    <a:xfrm>
                      <a:off x="0" y="0"/>
                      <a:ext cx="5105400" cy="1104900"/>
                    </a:xfrm>
                    <a:prstGeom prst="rect">
                      <a:avLst/>
                    </a:prstGeom>
                    <a:noFill/>
                    <a:ln w="9525">
                      <a:noFill/>
                      <a:miter lim="800000"/>
                      <a:headEnd/>
                      <a:tailEnd/>
                    </a:ln>
                  </pic:spPr>
                </pic:pic>
              </a:graphicData>
            </a:graphic>
          </wp:inline>
        </w:drawing>
      </w:r>
    </w:p>
    <w:p w:rsidR="0059185E" w:rsidRDefault="0059185E" w:rsidP="00C62336">
      <w:pPr>
        <w:pStyle w:val="Cmsor3"/>
      </w:pPr>
      <w:bookmarkStart w:id="127" w:name="_Toc427560781"/>
      <w:r>
        <w:t>6.2.5. A mandula öntözése</w:t>
      </w:r>
      <w:bookmarkEnd w:id="127"/>
      <w:r w:rsidR="00B653DC">
        <w:t xml:space="preserve"> </w:t>
      </w:r>
    </w:p>
    <w:p w:rsidR="0059185E" w:rsidRDefault="004920CC" w:rsidP="004920CC">
      <w:pPr>
        <w:jc w:val="both"/>
        <w:rPr>
          <w:sz w:val="22"/>
          <w:szCs w:val="22"/>
        </w:rPr>
      </w:pPr>
      <w:r w:rsidRPr="004920CC">
        <w:rPr>
          <w:sz w:val="22"/>
          <w:szCs w:val="22"/>
        </w:rPr>
        <w:t xml:space="preserve">Hagyományosan </w:t>
      </w:r>
      <w:r>
        <w:rPr>
          <w:sz w:val="22"/>
          <w:szCs w:val="22"/>
        </w:rPr>
        <w:t xml:space="preserve">a dombvidéki szőlőtáblák közé, a sekélyebb talajú területekre telepítették és szolgálták ki a család igényét. A nagyobb igények (cukrászdák, csokoládégyárak) </w:t>
      </w:r>
      <w:r w:rsidRPr="004920CC">
        <w:rPr>
          <w:sz w:val="22"/>
          <w:szCs w:val="22"/>
        </w:rPr>
        <w:t>kielégítésére</w:t>
      </w:r>
      <w:r>
        <w:rPr>
          <w:sz w:val="22"/>
          <w:szCs w:val="22"/>
        </w:rPr>
        <w:t xml:space="preserve"> a köves talajokra telepítették.</w:t>
      </w:r>
    </w:p>
    <w:p w:rsidR="004920CC" w:rsidRDefault="004920CC" w:rsidP="004920CC">
      <w:pPr>
        <w:ind w:firstLine="284"/>
        <w:jc w:val="both"/>
        <w:rPr>
          <w:sz w:val="22"/>
          <w:szCs w:val="22"/>
        </w:rPr>
      </w:pPr>
      <w:r>
        <w:rPr>
          <w:sz w:val="22"/>
          <w:szCs w:val="22"/>
        </w:rPr>
        <w:t>A telepítés során fontos volt, hogy a talajba jutó víz betározódjon, ezért a felszín alatt elhelyezkedő márgás, vízzáró réteg révén az optimális feltételek megteremtődtek.</w:t>
      </w:r>
    </w:p>
    <w:p w:rsidR="004920CC" w:rsidRDefault="004920CC" w:rsidP="004920CC">
      <w:pPr>
        <w:ind w:firstLine="284"/>
        <w:jc w:val="both"/>
        <w:rPr>
          <w:sz w:val="22"/>
          <w:szCs w:val="22"/>
        </w:rPr>
      </w:pPr>
      <w:r>
        <w:rPr>
          <w:sz w:val="22"/>
          <w:szCs w:val="22"/>
        </w:rPr>
        <w:t>A faegyedek „gyámoltalan” gyökérzettel rendelkeznek. Ezért nagy segítséget jelent a jó vízellátás. Ennek érdekében a mikroszóró alkalmazása ajánlott, mert annak nedvesítő hatása meghaladja a csepegtető test hatását.</w:t>
      </w:r>
    </w:p>
    <w:p w:rsidR="004920CC" w:rsidRDefault="004920CC" w:rsidP="004920CC">
      <w:pPr>
        <w:ind w:firstLine="284"/>
        <w:jc w:val="both"/>
        <w:rPr>
          <w:sz w:val="22"/>
          <w:szCs w:val="22"/>
        </w:rPr>
      </w:pPr>
      <w:r>
        <w:rPr>
          <w:sz w:val="22"/>
          <w:szCs w:val="22"/>
        </w:rPr>
        <w:t>A növény képes a nyár végi öntözővizet és nagyobb mennyiségű csapadékot felvenni, de a faggyal szemben kevésbé képes ellenállni.</w:t>
      </w:r>
    </w:p>
    <w:p w:rsidR="004920CC" w:rsidRDefault="004920CC" w:rsidP="004920CC">
      <w:pPr>
        <w:ind w:firstLine="284"/>
        <w:jc w:val="both"/>
        <w:rPr>
          <w:sz w:val="22"/>
          <w:szCs w:val="22"/>
        </w:rPr>
      </w:pPr>
      <w:r>
        <w:rPr>
          <w:sz w:val="22"/>
          <w:szCs w:val="22"/>
        </w:rPr>
        <w:t xml:space="preserve">A legátfogóbb vizsgálatokat Kaliforniában végezték. Megállapításuk szerint fontos az optimális tápanyag-adagolás </w:t>
      </w:r>
      <w:r w:rsidR="00473EF5">
        <w:rPr>
          <w:sz w:val="22"/>
          <w:szCs w:val="22"/>
        </w:rPr>
        <w:t>betartása.</w:t>
      </w:r>
    </w:p>
    <w:p w:rsidR="00473EF5" w:rsidRDefault="00473EF5" w:rsidP="004920CC">
      <w:pPr>
        <w:ind w:firstLine="284"/>
        <w:jc w:val="both"/>
        <w:rPr>
          <w:color w:val="000000"/>
          <w:sz w:val="22"/>
          <w:szCs w:val="22"/>
        </w:rPr>
      </w:pPr>
      <w:r w:rsidRPr="00473EF5">
        <w:rPr>
          <w:color w:val="000000"/>
          <w:sz w:val="22"/>
          <w:szCs w:val="22"/>
        </w:rPr>
        <w:t xml:space="preserve">A mandula öntözővíz szükségletét a </w:t>
      </w:r>
      <w:r w:rsidR="009F624C">
        <w:rPr>
          <w:color w:val="000000"/>
          <w:sz w:val="22"/>
          <w:szCs w:val="22"/>
        </w:rPr>
        <w:t>21</w:t>
      </w:r>
      <w:r w:rsidRPr="00473EF5">
        <w:rPr>
          <w:color w:val="000000"/>
          <w:sz w:val="22"/>
          <w:szCs w:val="22"/>
        </w:rPr>
        <w:t>. táblázat mutatja.</w:t>
      </w:r>
    </w:p>
    <w:p w:rsidR="00473EF5" w:rsidRDefault="00473EF5" w:rsidP="00473EF5">
      <w:pPr>
        <w:jc w:val="both"/>
        <w:rPr>
          <w:color w:val="000000"/>
          <w:sz w:val="22"/>
          <w:szCs w:val="22"/>
        </w:rPr>
      </w:pPr>
    </w:p>
    <w:p w:rsidR="008442A9" w:rsidRDefault="009F624C" w:rsidP="008442A9">
      <w:pPr>
        <w:jc w:val="center"/>
        <w:rPr>
          <w:color w:val="000000"/>
          <w:sz w:val="22"/>
          <w:szCs w:val="22"/>
        </w:rPr>
      </w:pPr>
      <w:r>
        <w:rPr>
          <w:color w:val="000000"/>
          <w:sz w:val="22"/>
          <w:szCs w:val="22"/>
        </w:rPr>
        <w:t>21</w:t>
      </w:r>
      <w:r w:rsidR="008442A9">
        <w:rPr>
          <w:color w:val="000000"/>
          <w:sz w:val="22"/>
          <w:szCs w:val="22"/>
        </w:rPr>
        <w:t xml:space="preserve">. táblázat. </w:t>
      </w:r>
      <w:r w:rsidR="008442A9" w:rsidRPr="008442A9">
        <w:rPr>
          <w:color w:val="000000"/>
          <w:sz w:val="22"/>
          <w:szCs w:val="22"/>
        </w:rPr>
        <w:t>A mandula vízigény-együtthatói az érési idő függvényében</w:t>
      </w:r>
    </w:p>
    <w:p w:rsidR="008442A9" w:rsidRDefault="008442A9" w:rsidP="00473EF5">
      <w:pPr>
        <w:jc w:val="both"/>
        <w:rPr>
          <w:color w:val="000000"/>
          <w:sz w:val="22"/>
          <w:szCs w:val="22"/>
        </w:rPr>
      </w:pPr>
    </w:p>
    <w:p w:rsidR="00473EF5" w:rsidRDefault="00AF3A84" w:rsidP="00473EF5">
      <w:pPr>
        <w:jc w:val="center"/>
        <w:rPr>
          <w:color w:val="000000"/>
          <w:sz w:val="22"/>
          <w:szCs w:val="22"/>
        </w:rPr>
      </w:pPr>
      <w:r>
        <w:rPr>
          <w:noProof/>
          <w:color w:val="000000"/>
          <w:sz w:val="22"/>
          <w:szCs w:val="22"/>
        </w:rPr>
        <w:drawing>
          <wp:inline distT="0" distB="0" distL="0" distR="0">
            <wp:extent cx="5105400" cy="1314450"/>
            <wp:effectExtent l="19050" t="0" r="0" b="0"/>
            <wp:docPr id="174" name="Kép 174" descr="man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andula"/>
                    <pic:cNvPicPr>
                      <a:picLocks noChangeAspect="1" noChangeArrowheads="1"/>
                    </pic:cNvPicPr>
                  </pic:nvPicPr>
                  <pic:blipFill>
                    <a:blip r:embed="rId257" cstate="print"/>
                    <a:srcRect/>
                    <a:stretch>
                      <a:fillRect/>
                    </a:stretch>
                  </pic:blipFill>
                  <pic:spPr bwMode="auto">
                    <a:xfrm>
                      <a:off x="0" y="0"/>
                      <a:ext cx="5105400" cy="1314450"/>
                    </a:xfrm>
                    <a:prstGeom prst="rect">
                      <a:avLst/>
                    </a:prstGeom>
                    <a:noFill/>
                    <a:ln w="9525">
                      <a:noFill/>
                      <a:miter lim="800000"/>
                      <a:headEnd/>
                      <a:tailEnd/>
                    </a:ln>
                  </pic:spPr>
                </pic:pic>
              </a:graphicData>
            </a:graphic>
          </wp:inline>
        </w:drawing>
      </w:r>
    </w:p>
    <w:p w:rsidR="00473EF5" w:rsidRDefault="00473EF5" w:rsidP="00473EF5">
      <w:pPr>
        <w:jc w:val="both"/>
        <w:rPr>
          <w:color w:val="000000"/>
          <w:sz w:val="22"/>
          <w:szCs w:val="22"/>
        </w:rPr>
      </w:pPr>
    </w:p>
    <w:p w:rsidR="00855DD0" w:rsidRPr="00855DD0" w:rsidRDefault="00A945E7" w:rsidP="00C62336">
      <w:pPr>
        <w:pStyle w:val="Cmsor3"/>
      </w:pPr>
      <w:bookmarkStart w:id="128" w:name="_Toc427560782"/>
      <w:r>
        <w:t>6</w:t>
      </w:r>
      <w:r w:rsidR="00315FDC">
        <w:t>.2.</w:t>
      </w:r>
      <w:r w:rsidR="0059185E">
        <w:t>6</w:t>
      </w:r>
      <w:r w:rsidR="00315FDC">
        <w:t>. Az ő</w:t>
      </w:r>
      <w:r w:rsidR="00855DD0" w:rsidRPr="00855DD0">
        <w:t>szibarack</w:t>
      </w:r>
      <w:r w:rsidR="00315FDC">
        <w:t xml:space="preserve"> </w:t>
      </w:r>
      <w:r w:rsidR="00315FDC" w:rsidRPr="008F49A1">
        <w:t>öntözéses termesztése</w:t>
      </w:r>
      <w:bookmarkEnd w:id="128"/>
    </w:p>
    <w:p w:rsidR="00855DD0" w:rsidRPr="00315FDC" w:rsidRDefault="00855DD0" w:rsidP="00855DD0">
      <w:pPr>
        <w:pStyle w:val="Nincstrkz"/>
        <w:jc w:val="both"/>
        <w:rPr>
          <w:rFonts w:ascii="Times New Roman" w:hAnsi="Times New Roman"/>
          <w:color w:val="000000"/>
        </w:rPr>
      </w:pPr>
      <w:r w:rsidRPr="00315FDC">
        <w:rPr>
          <w:rFonts w:ascii="Times New Roman" w:hAnsi="Times New Roman"/>
          <w:color w:val="000000"/>
        </w:rPr>
        <w:t xml:space="preserve">Az őszibarack a melegebb, kiegyenlített téli hőmérsékletű mediterrán éghajlat növénye. Igénye hasonlít a szőlőéhez, tehát mi a termeszthetősége északi határán vagyunk. Emiatt nálunk a termőhelyet gondosan kell kijelölni. Optimálisak számára az ország déli, vagy középső részén fekvő, a hideg levegőt jól levezető lankás domboldalak, amelyek erős széljárástól mentesek, a hőmérséklet kiegyenlítő hatású vízfelületek közelsége, amelyek a reflexiójukkal a sugárzás mennyiségét is fokozzák. </w:t>
      </w:r>
    </w:p>
    <w:p w:rsidR="00315FDC" w:rsidRPr="00315FDC" w:rsidRDefault="00855DD0" w:rsidP="00855DD0">
      <w:pPr>
        <w:pStyle w:val="Nincstrkz"/>
        <w:jc w:val="both"/>
        <w:rPr>
          <w:rFonts w:ascii="Times New Roman" w:hAnsi="Times New Roman"/>
          <w:b/>
          <w:i/>
          <w:color w:val="000000"/>
        </w:rPr>
      </w:pPr>
      <w:r w:rsidRPr="00315FDC">
        <w:rPr>
          <w:rFonts w:ascii="Times New Roman" w:hAnsi="Times New Roman"/>
          <w:b/>
          <w:i/>
          <w:color w:val="000000"/>
        </w:rPr>
        <w:t>Az őszibarack vízigénye</w:t>
      </w:r>
    </w:p>
    <w:p w:rsidR="00855DD0" w:rsidRPr="00315FDC" w:rsidRDefault="00855DD0" w:rsidP="00855DD0">
      <w:pPr>
        <w:pStyle w:val="Nincstrkz"/>
        <w:jc w:val="both"/>
        <w:rPr>
          <w:rFonts w:ascii="Times New Roman" w:hAnsi="Times New Roman"/>
          <w:color w:val="000000"/>
        </w:rPr>
      </w:pPr>
      <w:r w:rsidRPr="00315FDC">
        <w:rPr>
          <w:rFonts w:ascii="Times New Roman" w:hAnsi="Times New Roman"/>
          <w:color w:val="000000"/>
        </w:rPr>
        <w:t>Az őszibarack csapadék, illetve vízigényét a hőellátottság függvényében kell értékelni. Az őszibarack vízigénye az almáénál lényegesen kisebb.</w:t>
      </w:r>
    </w:p>
    <w:p w:rsidR="00855DD0" w:rsidRPr="00315FDC" w:rsidRDefault="00855DD0" w:rsidP="00315FDC">
      <w:pPr>
        <w:pStyle w:val="Nincstrkz"/>
        <w:ind w:firstLine="284"/>
        <w:jc w:val="both"/>
        <w:rPr>
          <w:rFonts w:ascii="Times New Roman" w:hAnsi="Times New Roman"/>
          <w:color w:val="000000"/>
        </w:rPr>
      </w:pPr>
      <w:r w:rsidRPr="00315FDC">
        <w:rPr>
          <w:rFonts w:ascii="Times New Roman" w:hAnsi="Times New Roman"/>
          <w:color w:val="000000"/>
        </w:rPr>
        <w:t>A vízforgalom, így a vízigény évi alakulása során három időszakot különböztetünk meg (</w:t>
      </w:r>
      <w:r w:rsidR="00315FDC">
        <w:rPr>
          <w:rFonts w:ascii="Times New Roman" w:hAnsi="Times New Roman"/>
          <w:color w:val="000000"/>
        </w:rPr>
        <w:t xml:space="preserve">Csider, </w:t>
      </w:r>
      <w:r w:rsidRPr="00315FDC">
        <w:rPr>
          <w:rFonts w:ascii="Times New Roman" w:hAnsi="Times New Roman"/>
          <w:color w:val="000000"/>
        </w:rPr>
        <w:t>1968)</w:t>
      </w:r>
      <w:r w:rsidR="00315FDC">
        <w:rPr>
          <w:rFonts w:ascii="Times New Roman" w:hAnsi="Times New Roman"/>
          <w:color w:val="000000"/>
        </w:rPr>
        <w:t>.</w:t>
      </w:r>
    </w:p>
    <w:p w:rsidR="00855DD0" w:rsidRPr="00315FDC" w:rsidRDefault="00855DD0" w:rsidP="00CB481F">
      <w:pPr>
        <w:pStyle w:val="Nincstrkz"/>
        <w:numPr>
          <w:ilvl w:val="0"/>
          <w:numId w:val="23"/>
        </w:numPr>
        <w:ind w:hanging="294"/>
        <w:jc w:val="both"/>
        <w:rPr>
          <w:rFonts w:ascii="Times New Roman" w:hAnsi="Times New Roman"/>
          <w:color w:val="000000"/>
        </w:rPr>
      </w:pPr>
      <w:r w:rsidRPr="00315FDC">
        <w:rPr>
          <w:rFonts w:ascii="Times New Roman" w:hAnsi="Times New Roman"/>
          <w:color w:val="000000"/>
        </w:rPr>
        <w:t>A növekvő vízfelhasználás időszakában az őszibarack vízigénye az almáéval szemben ezért is kisebb, mert a hajtásnövekedés, a lombfelület kialakulásának üteme lassúbb, július végéig eltart. Az almánál általában június végére már befejeződik.</w:t>
      </w:r>
    </w:p>
    <w:p w:rsidR="00855DD0" w:rsidRPr="00315FDC" w:rsidRDefault="00855DD0" w:rsidP="00CB481F">
      <w:pPr>
        <w:pStyle w:val="Nincstrkz"/>
        <w:numPr>
          <w:ilvl w:val="0"/>
          <w:numId w:val="23"/>
        </w:numPr>
        <w:ind w:hanging="294"/>
        <w:jc w:val="both"/>
        <w:rPr>
          <w:rFonts w:ascii="Times New Roman" w:hAnsi="Times New Roman"/>
          <w:color w:val="000000"/>
        </w:rPr>
      </w:pPr>
      <w:r w:rsidRPr="00315FDC">
        <w:rPr>
          <w:rFonts w:ascii="Times New Roman" w:hAnsi="Times New Roman"/>
          <w:color w:val="000000"/>
        </w:rPr>
        <w:t>A vízfelhasználás fő időszakában a vízfelhasználást döntően a hőmérséklet napi ingadozása határozza meg. Az őszibarack nagyobb hőigényét jellemzi az a tény, hogy lombfelület egységre vetítve 24</w:t>
      </w:r>
      <w:r w:rsidR="004B3956">
        <w:rPr>
          <w:rFonts w:ascii="Times New Roman" w:hAnsi="Times New Roman"/>
          <w:color w:val="000000"/>
        </w:rPr>
        <w:t>-</w:t>
      </w:r>
      <w:r w:rsidR="00DE0D9A">
        <w:rPr>
          <w:rFonts w:ascii="Times New Roman" w:hAnsi="Times New Roman"/>
          <w:color w:val="000000"/>
        </w:rPr>
        <w:t>25 °C</w:t>
      </w:r>
      <w:r w:rsidRPr="00315FDC">
        <w:rPr>
          <w:rFonts w:ascii="Times New Roman" w:hAnsi="Times New Roman"/>
          <w:color w:val="000000"/>
        </w:rPr>
        <w:t>-on fogyaszt annyi vizet, mint az alma 20 °C-on.</w:t>
      </w:r>
    </w:p>
    <w:p w:rsidR="00855DD0" w:rsidRPr="00315FDC" w:rsidRDefault="00855DD0" w:rsidP="00CB481F">
      <w:pPr>
        <w:pStyle w:val="Nincstrkz"/>
        <w:numPr>
          <w:ilvl w:val="0"/>
          <w:numId w:val="23"/>
        </w:numPr>
        <w:ind w:hanging="294"/>
        <w:jc w:val="both"/>
        <w:rPr>
          <w:rFonts w:ascii="Times New Roman" w:hAnsi="Times New Roman"/>
        </w:rPr>
      </w:pPr>
      <w:r w:rsidRPr="00315FDC">
        <w:rPr>
          <w:rFonts w:ascii="Times New Roman" w:hAnsi="Times New Roman"/>
        </w:rPr>
        <w:t>A csökkenő vízfelhasználás időszakában az őszibaracknak viszonylag nagyobb vízigénye van, mint az almának, ami részben a lombfelület fokozatos növekedésével magyarázható.</w:t>
      </w:r>
    </w:p>
    <w:p w:rsidR="00855DD0" w:rsidRPr="00315FDC" w:rsidRDefault="00855DD0" w:rsidP="00F2522B">
      <w:pPr>
        <w:pStyle w:val="Nincstrkz"/>
        <w:ind w:firstLine="284"/>
        <w:jc w:val="both"/>
        <w:rPr>
          <w:rFonts w:ascii="Times New Roman" w:hAnsi="Times New Roman"/>
        </w:rPr>
      </w:pPr>
      <w:r w:rsidRPr="00315FDC">
        <w:rPr>
          <w:rFonts w:ascii="Times New Roman" w:hAnsi="Times New Roman"/>
        </w:rPr>
        <w:t>Fontos a kiegyenlített, jó vízellátás a csonthéj keményedésének, majd a gyümölcs zsendülésének időszakában. Mindkettő energiaigényes folyamat. A termés mennyiségét, méretét, minőségét a harmonikus vízellátás kedvezően befolyásolja.</w:t>
      </w:r>
    </w:p>
    <w:p w:rsidR="00855DD0" w:rsidRPr="00315FDC" w:rsidRDefault="00855DD0" w:rsidP="004B3956">
      <w:pPr>
        <w:pStyle w:val="Nincstrkz"/>
        <w:ind w:firstLine="284"/>
        <w:jc w:val="both"/>
        <w:rPr>
          <w:rFonts w:ascii="Times New Roman" w:hAnsi="Times New Roman"/>
        </w:rPr>
      </w:pPr>
      <w:r w:rsidRPr="00315FDC">
        <w:rPr>
          <w:rFonts w:ascii="Times New Roman" w:hAnsi="Times New Roman"/>
        </w:rPr>
        <w:t>A szüret végeztével még a későn érő fajták esetében sem hagyjuk abba az öntözést, hiszen a szeptemberi meleg napok, s a kedvező vízellátás segítik a termőrészek beérését, a termőrügy differenciálódását, ami a következő év termésének biztosítéka.</w:t>
      </w:r>
    </w:p>
    <w:p w:rsidR="00855DD0" w:rsidRPr="00315FDC" w:rsidRDefault="00855DD0" w:rsidP="004B3956">
      <w:pPr>
        <w:pStyle w:val="Nincstrkz"/>
        <w:ind w:firstLine="284"/>
        <w:jc w:val="both"/>
        <w:rPr>
          <w:rFonts w:ascii="Times New Roman" w:hAnsi="Times New Roman"/>
        </w:rPr>
      </w:pPr>
      <w:r w:rsidRPr="00315FDC">
        <w:rPr>
          <w:rFonts w:ascii="Times New Roman" w:hAnsi="Times New Roman"/>
        </w:rPr>
        <w:t>Az őszibarack áruminőségét jelentősen rontja a meghasadás, ami általában a gyors növekedés következménye, de előidézheti azt az egyenetlen vízellátás is. Száraz tavaszelőt követően, meleg időben adott bőséges vízmennyiség tömeges meghasadást idézhet elő.</w:t>
      </w:r>
    </w:p>
    <w:p w:rsidR="00855DD0" w:rsidRPr="00315FDC" w:rsidRDefault="00855DD0" w:rsidP="004B3956">
      <w:pPr>
        <w:pStyle w:val="Nincstrkz"/>
        <w:ind w:firstLine="284"/>
        <w:jc w:val="both"/>
        <w:rPr>
          <w:rFonts w:ascii="Times New Roman" w:hAnsi="Times New Roman"/>
        </w:rPr>
      </w:pPr>
      <w:r w:rsidRPr="00315FDC">
        <w:rPr>
          <w:rFonts w:ascii="Times New Roman" w:hAnsi="Times New Roman"/>
        </w:rPr>
        <w:t>Csökken a vízfelhasználás a nyári zöldmetszést követően, hiszen a lombfelület nagy részét eltávolítottuk. Ha az átmeneti vízhiány rövid időn belül megszűnik, az anyagcsere- fol</w:t>
      </w:r>
      <w:r w:rsidR="004B3956">
        <w:rPr>
          <w:rFonts w:ascii="Times New Roman" w:hAnsi="Times New Roman"/>
        </w:rPr>
        <w:t>yamatok helyreállíthatók. Ugyan</w:t>
      </w:r>
      <w:r w:rsidRPr="00315FDC">
        <w:rPr>
          <w:rFonts w:ascii="Times New Roman" w:hAnsi="Times New Roman"/>
        </w:rPr>
        <w:t>ez nem történik meg hosszú, száraz időszak után.</w:t>
      </w:r>
    </w:p>
    <w:p w:rsidR="00855DD0" w:rsidRPr="00315FDC" w:rsidRDefault="00855DD0" w:rsidP="00855DD0">
      <w:pPr>
        <w:pStyle w:val="Nincstrkz"/>
        <w:jc w:val="both"/>
        <w:rPr>
          <w:rFonts w:ascii="Times New Roman" w:hAnsi="Times New Roman"/>
        </w:rPr>
      </w:pPr>
      <w:r w:rsidRPr="00315FDC">
        <w:rPr>
          <w:rFonts w:ascii="Times New Roman" w:hAnsi="Times New Roman"/>
        </w:rPr>
        <w:t xml:space="preserve">Az öntözővíz-szükséglet meghatározásához a </w:t>
      </w:r>
      <w:r w:rsidR="00DE0D9A">
        <w:rPr>
          <w:rFonts w:ascii="Times New Roman" w:hAnsi="Times New Roman"/>
        </w:rPr>
        <w:t>100</w:t>
      </w:r>
      <w:r w:rsidR="004B3956" w:rsidRPr="004B3956">
        <w:rPr>
          <w:rFonts w:ascii="Times New Roman" w:hAnsi="Times New Roman"/>
        </w:rPr>
        <w:t>. ábra</w:t>
      </w:r>
      <w:r w:rsidRPr="00315FDC">
        <w:rPr>
          <w:rFonts w:ascii="Times New Roman" w:hAnsi="Times New Roman"/>
        </w:rPr>
        <w:t xml:space="preserve"> nyújt segítséget.</w:t>
      </w:r>
    </w:p>
    <w:p w:rsidR="00855DD0" w:rsidRPr="00315FDC" w:rsidRDefault="00855DD0" w:rsidP="00BF2DBE">
      <w:pPr>
        <w:pStyle w:val="Nincstrkz"/>
        <w:ind w:firstLine="284"/>
        <w:jc w:val="both"/>
        <w:rPr>
          <w:rFonts w:ascii="Times New Roman" w:hAnsi="Times New Roman"/>
        </w:rPr>
      </w:pPr>
      <w:r w:rsidRPr="00315FDC">
        <w:rPr>
          <w:rFonts w:ascii="Times New Roman" w:hAnsi="Times New Roman"/>
        </w:rPr>
        <w:t>Egy fa legnagyobb napi vízfogyasztásának értéke: 25</w:t>
      </w:r>
      <w:r w:rsidR="004B3956">
        <w:rPr>
          <w:rFonts w:ascii="Times New Roman" w:hAnsi="Times New Roman"/>
        </w:rPr>
        <w:t>-</w:t>
      </w:r>
      <w:r w:rsidRPr="00315FDC">
        <w:rPr>
          <w:rFonts w:ascii="Times New Roman" w:hAnsi="Times New Roman"/>
        </w:rPr>
        <w:t>90 l.</w:t>
      </w:r>
      <w:r w:rsidR="00BF2DBE">
        <w:rPr>
          <w:rFonts w:ascii="Times New Roman" w:hAnsi="Times New Roman"/>
        </w:rPr>
        <w:t xml:space="preserve"> </w:t>
      </w:r>
      <w:r w:rsidRPr="00315FDC">
        <w:rPr>
          <w:rFonts w:ascii="Times New Roman" w:hAnsi="Times New Roman"/>
        </w:rPr>
        <w:t>Egy fa éves öntözővíz igénye: 2,3</w:t>
      </w:r>
      <w:r w:rsidR="004B3956">
        <w:rPr>
          <w:rFonts w:ascii="Times New Roman" w:hAnsi="Times New Roman"/>
        </w:rPr>
        <w:t>-</w:t>
      </w:r>
      <w:r w:rsidRPr="00315FDC">
        <w:rPr>
          <w:rFonts w:ascii="Times New Roman" w:hAnsi="Times New Roman"/>
        </w:rPr>
        <w:t>7,5 m</w:t>
      </w:r>
      <w:r w:rsidRPr="00315FDC">
        <w:rPr>
          <w:rFonts w:ascii="Times New Roman" w:hAnsi="Times New Roman"/>
          <w:vertAlign w:val="superscript"/>
        </w:rPr>
        <w:t>3</w:t>
      </w:r>
      <w:r w:rsidRPr="00315FDC">
        <w:rPr>
          <w:rFonts w:ascii="Times New Roman" w:hAnsi="Times New Roman"/>
        </w:rPr>
        <w:t>.</w:t>
      </w:r>
    </w:p>
    <w:p w:rsidR="004B3956" w:rsidRPr="004B3956" w:rsidRDefault="00855DD0" w:rsidP="00855DD0">
      <w:pPr>
        <w:pStyle w:val="Nincstrkz"/>
        <w:jc w:val="both"/>
        <w:rPr>
          <w:rFonts w:ascii="Times New Roman" w:hAnsi="Times New Roman"/>
          <w:b/>
          <w:i/>
        </w:rPr>
      </w:pPr>
      <w:r w:rsidRPr="004B3956">
        <w:rPr>
          <w:rFonts w:ascii="Times New Roman" w:hAnsi="Times New Roman"/>
          <w:b/>
          <w:i/>
        </w:rPr>
        <w:t>Az öntözés hatása</w:t>
      </w:r>
    </w:p>
    <w:p w:rsidR="00855DD0" w:rsidRPr="00315FDC" w:rsidRDefault="00855DD0" w:rsidP="00855DD0">
      <w:pPr>
        <w:pStyle w:val="Nincstrkz"/>
        <w:jc w:val="both"/>
        <w:rPr>
          <w:rFonts w:ascii="Times New Roman" w:hAnsi="Times New Roman"/>
        </w:rPr>
      </w:pPr>
      <w:r w:rsidRPr="00315FDC">
        <w:rPr>
          <w:rFonts w:ascii="Times New Roman" w:hAnsi="Times New Roman"/>
        </w:rPr>
        <w:t>Az öntözés, különösen a meleg nyarakon kedvezően hat a vegetatív növekedésre, ami okszerű metszés mellett gyorsabb termőre fordulást eredményez.</w:t>
      </w:r>
    </w:p>
    <w:p w:rsidR="00855DD0" w:rsidRPr="00315FDC" w:rsidRDefault="00855DD0" w:rsidP="004B3956">
      <w:pPr>
        <w:pStyle w:val="Nincstrkz"/>
        <w:ind w:firstLine="284"/>
        <w:jc w:val="both"/>
        <w:rPr>
          <w:rFonts w:ascii="Times New Roman" w:hAnsi="Times New Roman"/>
        </w:rPr>
      </w:pPr>
      <w:r w:rsidRPr="00315FDC">
        <w:rPr>
          <w:rFonts w:ascii="Times New Roman" w:hAnsi="Times New Roman"/>
        </w:rPr>
        <w:t>Hazánkban mért adatok szerint az öntözés 20</w:t>
      </w:r>
      <w:r w:rsidR="004B3956">
        <w:rPr>
          <w:rFonts w:ascii="Times New Roman" w:hAnsi="Times New Roman"/>
        </w:rPr>
        <w:t>-30</w:t>
      </w:r>
      <w:r w:rsidRPr="00315FDC">
        <w:rPr>
          <w:rFonts w:ascii="Times New Roman" w:hAnsi="Times New Roman"/>
        </w:rPr>
        <w:t>%-kal növeli a termés mennyiségét és emellett egy méretkategóriával növeli a gyümölcsök átmérőjét. A jó és bőséges vízellátás hatását bizonyítja az a hazai megfigyelés, hogy a kedvező talajvízállású termőhelyeken, mint amilyen pl. Szatymaz környéke is, az őszibarackfák terméshozama kétszerese a Buda vidékinek és általában két évv</w:t>
      </w:r>
      <w:r w:rsidR="004B3956">
        <w:rPr>
          <w:rFonts w:ascii="Times New Roman" w:hAnsi="Times New Roman"/>
        </w:rPr>
        <w:t>el korábban fordulnak termőre.</w:t>
      </w:r>
    </w:p>
    <w:p w:rsidR="00855DD0" w:rsidRDefault="00855DD0" w:rsidP="00855DD0">
      <w:pPr>
        <w:rPr>
          <w:sz w:val="22"/>
          <w:szCs w:val="22"/>
        </w:rPr>
      </w:pPr>
    </w:p>
    <w:p w:rsidR="00855DD0" w:rsidRDefault="00AF3A84" w:rsidP="004B3956">
      <w:pPr>
        <w:jc w:val="center"/>
        <w:rPr>
          <w:sz w:val="22"/>
          <w:szCs w:val="22"/>
        </w:rPr>
      </w:pPr>
      <w:r>
        <w:rPr>
          <w:noProof/>
          <w:sz w:val="22"/>
          <w:szCs w:val="22"/>
        </w:rPr>
        <w:drawing>
          <wp:inline distT="0" distB="0" distL="0" distR="0">
            <wp:extent cx="4269740" cy="2527300"/>
            <wp:effectExtent l="19050" t="19050" r="16510" b="25400"/>
            <wp:docPr id="84" name="Kép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258"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855DD0" w:rsidRDefault="00855DD0" w:rsidP="00855DD0">
      <w:pPr>
        <w:rPr>
          <w:sz w:val="22"/>
          <w:szCs w:val="22"/>
        </w:rPr>
      </w:pPr>
    </w:p>
    <w:p w:rsidR="00855DD0" w:rsidRPr="00E923D0" w:rsidRDefault="00DE0D9A" w:rsidP="00E923D0">
      <w:pPr>
        <w:jc w:val="center"/>
        <w:rPr>
          <w:sz w:val="22"/>
          <w:szCs w:val="22"/>
        </w:rPr>
      </w:pPr>
      <w:r>
        <w:rPr>
          <w:sz w:val="22"/>
          <w:szCs w:val="22"/>
        </w:rPr>
        <w:t>100</w:t>
      </w:r>
      <w:r w:rsidR="00E923D0" w:rsidRPr="00E923D0">
        <w:rPr>
          <w:sz w:val="22"/>
          <w:szCs w:val="22"/>
        </w:rPr>
        <w:t xml:space="preserve">. ábra. </w:t>
      </w:r>
      <w:r w:rsidR="00E923D0" w:rsidRPr="00E923D0">
        <w:rPr>
          <w:color w:val="000000"/>
          <w:sz w:val="22"/>
          <w:szCs w:val="22"/>
        </w:rPr>
        <w:t>Őszibarack állomány vízfogyasztása</w:t>
      </w:r>
    </w:p>
    <w:p w:rsidR="00855DD0" w:rsidRDefault="00855DD0" w:rsidP="00855DD0">
      <w:pPr>
        <w:rPr>
          <w:sz w:val="22"/>
          <w:szCs w:val="22"/>
        </w:rPr>
      </w:pPr>
    </w:p>
    <w:p w:rsidR="00553EDE" w:rsidRPr="00855DD0" w:rsidRDefault="00A945E7" w:rsidP="00C62336">
      <w:pPr>
        <w:pStyle w:val="Cmsor3"/>
      </w:pPr>
      <w:bookmarkStart w:id="129" w:name="_Toc427560783"/>
      <w:r>
        <w:t>6</w:t>
      </w:r>
      <w:r w:rsidR="00553EDE">
        <w:t>.2.</w:t>
      </w:r>
      <w:r w:rsidR="0059185E">
        <w:t>7</w:t>
      </w:r>
      <w:r w:rsidR="00553EDE">
        <w:t xml:space="preserve">. A kajszi </w:t>
      </w:r>
      <w:r w:rsidR="00553EDE" w:rsidRPr="008F49A1">
        <w:t>öntözéses termesztése</w:t>
      </w:r>
      <w:bookmarkEnd w:id="129"/>
    </w:p>
    <w:p w:rsidR="00BF2DBE" w:rsidRPr="00553EDE" w:rsidRDefault="00BF2DBE" w:rsidP="00BF2DBE">
      <w:pPr>
        <w:pStyle w:val="Nincstrkz"/>
        <w:jc w:val="both"/>
        <w:rPr>
          <w:rFonts w:ascii="Times New Roman" w:hAnsi="Times New Roman"/>
          <w:color w:val="000000"/>
        </w:rPr>
      </w:pPr>
      <w:r w:rsidRPr="00553EDE">
        <w:rPr>
          <w:rFonts w:ascii="Times New Roman" w:hAnsi="Times New Roman"/>
          <w:color w:val="000000"/>
        </w:rPr>
        <w:t>A kajszit szárazságtűrő, öntözés nélkül is jól díszlő gyümölcsfajként tartjuk számon. Ennek egyik oka az, hogy a gyakran visszatérő késő tavaszi fagyok oly mértékben károsítják gyümölcs</w:t>
      </w:r>
      <w:r w:rsidR="009A48B8">
        <w:rPr>
          <w:rFonts w:ascii="Times New Roman" w:hAnsi="Times New Roman"/>
          <w:color w:val="000000"/>
        </w:rPr>
        <w:t>e</w:t>
      </w:r>
      <w:r w:rsidRPr="00553EDE">
        <w:rPr>
          <w:rFonts w:ascii="Times New Roman" w:hAnsi="Times New Roman"/>
          <w:color w:val="000000"/>
        </w:rPr>
        <w:t>inket, hogy túlzott terhelés ritkán fordul elő. A fagyok miatt kimaradó termések az adott évben gazdaságtalanná teszik a kultúrát, így az öntözést is.</w:t>
      </w:r>
    </w:p>
    <w:p w:rsidR="00BF2DBE" w:rsidRPr="00553EDE" w:rsidRDefault="00BF2DBE" w:rsidP="009A48B8">
      <w:pPr>
        <w:pStyle w:val="Nincstrkz"/>
        <w:ind w:firstLine="284"/>
        <w:jc w:val="both"/>
        <w:rPr>
          <w:rFonts w:ascii="Times New Roman" w:hAnsi="Times New Roman"/>
          <w:color w:val="000000"/>
        </w:rPr>
      </w:pPr>
      <w:r w:rsidRPr="00553EDE">
        <w:rPr>
          <w:rFonts w:ascii="Times New Roman" w:hAnsi="Times New Roman"/>
          <w:color w:val="000000"/>
        </w:rPr>
        <w:t>A következő években a kajsziültetvények öntözése egyre jobban előtérbe kerül, ha</w:t>
      </w:r>
    </w:p>
    <w:p w:rsidR="00BF2DBE" w:rsidRPr="00553EDE" w:rsidRDefault="00BF2DBE" w:rsidP="00CB481F">
      <w:pPr>
        <w:pStyle w:val="Nincstrkz"/>
        <w:numPr>
          <w:ilvl w:val="0"/>
          <w:numId w:val="24"/>
        </w:numPr>
        <w:ind w:hanging="294"/>
        <w:jc w:val="both"/>
        <w:rPr>
          <w:rFonts w:ascii="Times New Roman" w:hAnsi="Times New Roman"/>
          <w:color w:val="000000"/>
        </w:rPr>
      </w:pPr>
      <w:r w:rsidRPr="00553EDE">
        <w:rPr>
          <w:rFonts w:ascii="Times New Roman" w:hAnsi="Times New Roman"/>
          <w:color w:val="000000"/>
        </w:rPr>
        <w:t>ültetvényeinket a késő tavaszi fagyok elkerülése végett szélvédett domboldalakon telepítjük, ahol rossz a talajok vízgazdálkodása (vízmegtartó képesség, sekély termőrét</w:t>
      </w:r>
      <w:r w:rsidR="009A48B8">
        <w:rPr>
          <w:rFonts w:ascii="Times New Roman" w:hAnsi="Times New Roman"/>
          <w:color w:val="000000"/>
        </w:rPr>
        <w:t>eg, nagy elfolyási hányad stb.);</w:t>
      </w:r>
    </w:p>
    <w:p w:rsidR="00BF2DBE" w:rsidRPr="00553EDE" w:rsidRDefault="00BF2DBE" w:rsidP="00CB481F">
      <w:pPr>
        <w:pStyle w:val="Nincstrkz"/>
        <w:numPr>
          <w:ilvl w:val="0"/>
          <w:numId w:val="24"/>
        </w:numPr>
        <w:ind w:hanging="294"/>
        <w:jc w:val="both"/>
        <w:rPr>
          <w:rFonts w:ascii="Times New Roman" w:hAnsi="Times New Roman"/>
          <w:color w:val="000000"/>
        </w:rPr>
      </w:pPr>
      <w:r w:rsidRPr="00553EDE">
        <w:rPr>
          <w:rFonts w:ascii="Times New Roman" w:hAnsi="Times New Roman"/>
          <w:color w:val="000000"/>
        </w:rPr>
        <w:t>a nagyobb termések érdekében intenzív ültetvényeket (nagyobb sűrűségű, intenzív fajtákat) telepítünk.</w:t>
      </w:r>
    </w:p>
    <w:p w:rsidR="009A48B8" w:rsidRPr="009A48B8" w:rsidRDefault="00BF2DBE" w:rsidP="00BF2DBE">
      <w:pPr>
        <w:pStyle w:val="Nincstrkz"/>
        <w:jc w:val="both"/>
        <w:rPr>
          <w:rFonts w:ascii="Times New Roman" w:hAnsi="Times New Roman"/>
          <w:b/>
          <w:i/>
          <w:color w:val="000000"/>
        </w:rPr>
      </w:pPr>
      <w:r w:rsidRPr="009A48B8">
        <w:rPr>
          <w:rFonts w:ascii="Times New Roman" w:hAnsi="Times New Roman"/>
          <w:b/>
          <w:i/>
          <w:color w:val="000000"/>
        </w:rPr>
        <w:t>A kajszi vízigénye</w:t>
      </w:r>
    </w:p>
    <w:p w:rsidR="00BF2DBE" w:rsidRPr="00553EDE" w:rsidRDefault="00BF2DBE" w:rsidP="00BF2DBE">
      <w:pPr>
        <w:pStyle w:val="Nincstrkz"/>
        <w:jc w:val="both"/>
        <w:rPr>
          <w:rFonts w:ascii="Times New Roman" w:hAnsi="Times New Roman"/>
          <w:color w:val="000000"/>
        </w:rPr>
      </w:pPr>
      <w:r w:rsidRPr="00553EDE">
        <w:rPr>
          <w:rFonts w:ascii="Times New Roman" w:hAnsi="Times New Roman"/>
          <w:color w:val="000000"/>
        </w:rPr>
        <w:t xml:space="preserve">Hazánkban a télről tározott vízkészlet legtöbbször május végéig elegendő a gyümölcsfák számára. Ezután már rendszeres vízpótlásra van szükség. A nyár folyamán bármikor fellépő vízhiány a gyümölcsfa, így a termés károsodását vonja maga után. Június második felében a gyümölcs fejlődése szempontjából fontos a vízellátás. Száraz idő esetén öntözés nélkül apró marad a gyümölcs, íz és zamatanyagai nem tudnak kifejlődni. Felgyorsul a gyümölcs leválási folyamata, s valósággal, „lefolyik” a fáról. </w:t>
      </w:r>
    </w:p>
    <w:p w:rsidR="00BF2DBE" w:rsidRPr="00553EDE" w:rsidRDefault="00BF2DBE" w:rsidP="009A48B8">
      <w:pPr>
        <w:pStyle w:val="Nincstrkz"/>
        <w:ind w:firstLine="284"/>
        <w:jc w:val="both"/>
        <w:rPr>
          <w:rFonts w:ascii="Times New Roman" w:hAnsi="Times New Roman"/>
          <w:color w:val="000000"/>
        </w:rPr>
      </w:pPr>
      <w:r w:rsidRPr="00553EDE">
        <w:rPr>
          <w:rFonts w:ascii="Times New Roman" w:hAnsi="Times New Roman"/>
          <w:color w:val="000000"/>
        </w:rPr>
        <w:t xml:space="preserve">A szüret után, szeptember második feléig bezárólag nem szabad az öntözést abbahagyni, mert a szárazság károsan hat a termőrügyek kialakulására, szénhidrátok felhalmozódására, azaz a télre való felkészülésre. </w:t>
      </w:r>
    </w:p>
    <w:p w:rsidR="00BF2DBE" w:rsidRDefault="00BF2DBE" w:rsidP="009A48B8">
      <w:pPr>
        <w:pStyle w:val="Nincstrkz"/>
        <w:ind w:firstLine="284"/>
        <w:jc w:val="both"/>
        <w:rPr>
          <w:rFonts w:ascii="Times New Roman" w:hAnsi="Times New Roman"/>
          <w:color w:val="000000"/>
        </w:rPr>
      </w:pPr>
      <w:r w:rsidRPr="00553EDE">
        <w:rPr>
          <w:rFonts w:ascii="Times New Roman" w:hAnsi="Times New Roman"/>
          <w:color w:val="000000"/>
        </w:rPr>
        <w:t xml:space="preserve">Az öntözővíz szükségletről a </w:t>
      </w:r>
      <w:r w:rsidR="00DE0D9A">
        <w:rPr>
          <w:rFonts w:ascii="Times New Roman" w:hAnsi="Times New Roman"/>
          <w:color w:val="000000"/>
        </w:rPr>
        <w:t>101</w:t>
      </w:r>
      <w:r w:rsidR="009A48B8" w:rsidRPr="009A48B8">
        <w:rPr>
          <w:rFonts w:ascii="Times New Roman" w:hAnsi="Times New Roman"/>
          <w:color w:val="000000"/>
        </w:rPr>
        <w:t>.</w:t>
      </w:r>
      <w:r w:rsidRPr="009A48B8">
        <w:rPr>
          <w:rFonts w:ascii="Times New Roman" w:hAnsi="Times New Roman"/>
          <w:color w:val="000000"/>
        </w:rPr>
        <w:t xml:space="preserve"> ábra</w:t>
      </w:r>
      <w:r w:rsidRPr="00553EDE">
        <w:rPr>
          <w:rFonts w:ascii="Times New Roman" w:hAnsi="Times New Roman"/>
          <w:color w:val="000000"/>
        </w:rPr>
        <w:t xml:space="preserve"> </w:t>
      </w:r>
      <w:r w:rsidR="009A48B8">
        <w:rPr>
          <w:rFonts w:ascii="Times New Roman" w:hAnsi="Times New Roman"/>
          <w:color w:val="000000"/>
        </w:rPr>
        <w:t xml:space="preserve">és </w:t>
      </w:r>
      <w:r w:rsidR="00DE0D9A">
        <w:rPr>
          <w:rFonts w:ascii="Times New Roman" w:hAnsi="Times New Roman"/>
          <w:color w:val="000000"/>
        </w:rPr>
        <w:t>a 22</w:t>
      </w:r>
      <w:r w:rsidR="009A48B8">
        <w:rPr>
          <w:rFonts w:ascii="Times New Roman" w:hAnsi="Times New Roman"/>
          <w:color w:val="000000"/>
        </w:rPr>
        <w:t xml:space="preserve">. táblázat </w:t>
      </w:r>
      <w:r w:rsidRPr="00553EDE">
        <w:rPr>
          <w:rFonts w:ascii="Times New Roman" w:hAnsi="Times New Roman"/>
          <w:color w:val="000000"/>
        </w:rPr>
        <w:t>tájékoztat. A legnagyobb napi vízfogyasztás értéke egy fára vetítve, a lombfelület függvényében: 30</w:t>
      </w:r>
      <w:r w:rsidR="009A48B8">
        <w:rPr>
          <w:rFonts w:ascii="Times New Roman" w:hAnsi="Times New Roman"/>
          <w:color w:val="000000"/>
        </w:rPr>
        <w:t>-</w:t>
      </w:r>
      <w:r w:rsidRPr="00553EDE">
        <w:rPr>
          <w:rFonts w:ascii="Times New Roman" w:hAnsi="Times New Roman"/>
          <w:color w:val="000000"/>
        </w:rPr>
        <w:t>150 l. Egy fa éves vízigénye: 5-17 m</w:t>
      </w:r>
      <w:r w:rsidRPr="00553EDE">
        <w:rPr>
          <w:rFonts w:ascii="Times New Roman" w:hAnsi="Times New Roman"/>
          <w:color w:val="000000"/>
          <w:vertAlign w:val="superscript"/>
        </w:rPr>
        <w:t>3</w:t>
      </w:r>
      <w:r w:rsidR="009A48B8">
        <w:rPr>
          <w:rFonts w:ascii="Times New Roman" w:hAnsi="Times New Roman"/>
          <w:color w:val="000000"/>
        </w:rPr>
        <w:t>.</w:t>
      </w:r>
    </w:p>
    <w:p w:rsidR="00097FD3" w:rsidRPr="009A48B8" w:rsidRDefault="00097FD3" w:rsidP="009A48B8">
      <w:pPr>
        <w:pStyle w:val="Nincstrkz"/>
        <w:ind w:firstLine="284"/>
        <w:jc w:val="both"/>
        <w:rPr>
          <w:rFonts w:ascii="Times New Roman" w:hAnsi="Times New Roman"/>
          <w:color w:val="000000"/>
        </w:rPr>
      </w:pPr>
    </w:p>
    <w:p w:rsidR="00BF2DBE" w:rsidRPr="0059518C" w:rsidRDefault="00AF3A84" w:rsidP="0059518C">
      <w:pPr>
        <w:pStyle w:val="Nincstrkz"/>
        <w:jc w:val="center"/>
        <w:rPr>
          <w:rFonts w:ascii="Times New Roman" w:hAnsi="Times New Roman"/>
          <w:color w:val="000000"/>
        </w:rPr>
      </w:pPr>
      <w:r>
        <w:rPr>
          <w:rFonts w:ascii="Times New Roman" w:hAnsi="Times New Roman"/>
          <w:noProof/>
          <w:color w:val="000000"/>
        </w:rPr>
        <w:drawing>
          <wp:inline distT="0" distB="0" distL="0" distR="0">
            <wp:extent cx="4269740" cy="2527300"/>
            <wp:effectExtent l="19050" t="19050" r="16510" b="25400"/>
            <wp:docPr id="86" name="Kép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259"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59518C" w:rsidRPr="0059518C" w:rsidRDefault="0059518C" w:rsidP="00BF2DBE">
      <w:pPr>
        <w:pStyle w:val="Nincstrkz"/>
        <w:jc w:val="both"/>
        <w:rPr>
          <w:rFonts w:ascii="Times New Roman" w:hAnsi="Times New Roman"/>
          <w:color w:val="000000"/>
        </w:rPr>
      </w:pPr>
    </w:p>
    <w:p w:rsidR="0059518C" w:rsidRPr="0059518C" w:rsidRDefault="00DE0D9A" w:rsidP="0059518C">
      <w:pPr>
        <w:pStyle w:val="Nincstrkz"/>
        <w:jc w:val="center"/>
        <w:rPr>
          <w:rFonts w:ascii="Times New Roman" w:hAnsi="Times New Roman"/>
          <w:color w:val="000000"/>
        </w:rPr>
      </w:pPr>
      <w:r>
        <w:rPr>
          <w:rFonts w:ascii="Times New Roman" w:hAnsi="Times New Roman"/>
          <w:color w:val="000000"/>
        </w:rPr>
        <w:t>101</w:t>
      </w:r>
      <w:r w:rsidR="0059518C" w:rsidRPr="0059518C">
        <w:rPr>
          <w:rFonts w:ascii="Times New Roman" w:hAnsi="Times New Roman"/>
          <w:color w:val="000000"/>
        </w:rPr>
        <w:t>. ábra. Kajsziállomány vízfogyasztása</w:t>
      </w:r>
    </w:p>
    <w:p w:rsidR="0059518C" w:rsidRPr="0059518C" w:rsidRDefault="00097FD3" w:rsidP="00097FD3">
      <w:pPr>
        <w:pStyle w:val="Nincstrkz"/>
        <w:jc w:val="center"/>
        <w:rPr>
          <w:rFonts w:ascii="Times New Roman" w:hAnsi="Times New Roman"/>
          <w:color w:val="000000"/>
        </w:rPr>
      </w:pPr>
      <w:r>
        <w:rPr>
          <w:rFonts w:ascii="Times New Roman" w:hAnsi="Times New Roman"/>
          <w:color w:val="000000"/>
        </w:rPr>
        <w:br w:type="page"/>
      </w:r>
      <w:r w:rsidR="00DE0D9A">
        <w:rPr>
          <w:rFonts w:ascii="Times New Roman" w:hAnsi="Times New Roman"/>
          <w:color w:val="000000"/>
        </w:rPr>
        <w:t>22</w:t>
      </w:r>
      <w:r w:rsidR="0059518C" w:rsidRPr="0059518C">
        <w:rPr>
          <w:rFonts w:ascii="Times New Roman" w:hAnsi="Times New Roman"/>
          <w:color w:val="000000"/>
        </w:rPr>
        <w:t>. táblázat. A kajszi vízigény-együtthatói az érési idő függvényében</w:t>
      </w:r>
    </w:p>
    <w:p w:rsidR="0059518C" w:rsidRPr="0059518C" w:rsidRDefault="0059518C" w:rsidP="00BF2DBE">
      <w:pPr>
        <w:pStyle w:val="Nincstrkz"/>
        <w:jc w:val="both"/>
        <w:rPr>
          <w:rFonts w:ascii="Times New Roman" w:hAnsi="Times New Roman"/>
          <w:color w:val="000000"/>
        </w:rPr>
      </w:pPr>
    </w:p>
    <w:p w:rsidR="0059518C" w:rsidRPr="0059518C" w:rsidRDefault="00AF3A84" w:rsidP="00BA04F8">
      <w:pPr>
        <w:pStyle w:val="Nincstrkz"/>
        <w:jc w:val="center"/>
        <w:rPr>
          <w:rFonts w:ascii="Times New Roman" w:hAnsi="Times New Roman"/>
          <w:color w:val="000000"/>
        </w:rPr>
      </w:pPr>
      <w:r>
        <w:rPr>
          <w:rFonts w:ascii="Times New Roman" w:hAnsi="Times New Roman"/>
          <w:noProof/>
          <w:color w:val="000000"/>
        </w:rPr>
        <w:drawing>
          <wp:inline distT="0" distB="0" distL="0" distR="0">
            <wp:extent cx="4979035" cy="1369695"/>
            <wp:effectExtent l="19050" t="0" r="0" b="0"/>
            <wp:docPr id="7" name="Kép 88" descr="kajszi-tá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ajszi-tábl"/>
                    <pic:cNvPicPr>
                      <a:picLocks noChangeAspect="1" noChangeArrowheads="1"/>
                    </pic:cNvPicPr>
                  </pic:nvPicPr>
                  <pic:blipFill>
                    <a:blip r:embed="rId260" cstate="print"/>
                    <a:srcRect/>
                    <a:stretch>
                      <a:fillRect/>
                    </a:stretch>
                  </pic:blipFill>
                  <pic:spPr bwMode="auto">
                    <a:xfrm>
                      <a:off x="0" y="0"/>
                      <a:ext cx="4979035" cy="1369695"/>
                    </a:xfrm>
                    <a:prstGeom prst="rect">
                      <a:avLst/>
                    </a:prstGeom>
                    <a:noFill/>
                    <a:ln w="9525">
                      <a:noFill/>
                      <a:miter lim="800000"/>
                      <a:headEnd/>
                      <a:tailEnd/>
                    </a:ln>
                  </pic:spPr>
                </pic:pic>
              </a:graphicData>
            </a:graphic>
          </wp:inline>
        </w:drawing>
      </w:r>
    </w:p>
    <w:p w:rsidR="00BA04F8" w:rsidRPr="00BA04F8" w:rsidRDefault="00BA04F8" w:rsidP="00BF2DBE">
      <w:pPr>
        <w:pStyle w:val="Nincstrkz"/>
        <w:jc w:val="both"/>
        <w:rPr>
          <w:rFonts w:ascii="Times New Roman" w:hAnsi="Times New Roman"/>
          <w:color w:val="000000"/>
        </w:rPr>
      </w:pPr>
    </w:p>
    <w:p w:rsidR="00BA04F8" w:rsidRPr="00BA04F8" w:rsidRDefault="00BF2DBE" w:rsidP="00BF2DBE">
      <w:pPr>
        <w:pStyle w:val="Nincstrkz"/>
        <w:jc w:val="both"/>
        <w:rPr>
          <w:rFonts w:ascii="Times New Roman" w:hAnsi="Times New Roman"/>
          <w:b/>
          <w:i/>
          <w:color w:val="000000"/>
        </w:rPr>
      </w:pPr>
      <w:r w:rsidRPr="00BA04F8">
        <w:rPr>
          <w:rFonts w:ascii="Times New Roman" w:hAnsi="Times New Roman"/>
          <w:b/>
          <w:i/>
          <w:color w:val="000000"/>
        </w:rPr>
        <w:t>Az öntözés hatása</w:t>
      </w:r>
    </w:p>
    <w:p w:rsidR="00BF2DBE" w:rsidRPr="00553EDE" w:rsidRDefault="00BF2DBE" w:rsidP="00BF2DBE">
      <w:pPr>
        <w:pStyle w:val="Nincstrkz"/>
        <w:jc w:val="both"/>
        <w:rPr>
          <w:rFonts w:ascii="Times New Roman" w:hAnsi="Times New Roman"/>
          <w:color w:val="000000"/>
        </w:rPr>
      </w:pPr>
      <w:r w:rsidRPr="00553EDE">
        <w:rPr>
          <w:rFonts w:ascii="Times New Roman" w:hAnsi="Times New Roman"/>
          <w:color w:val="000000"/>
        </w:rPr>
        <w:t>A termés mennyisége 30</w:t>
      </w:r>
      <w:r w:rsidR="00BA04F8">
        <w:rPr>
          <w:rFonts w:ascii="Times New Roman" w:hAnsi="Times New Roman"/>
          <w:color w:val="000000"/>
        </w:rPr>
        <w:t>-40</w:t>
      </w:r>
      <w:r w:rsidRPr="00553EDE">
        <w:rPr>
          <w:rFonts w:ascii="Times New Roman" w:hAnsi="Times New Roman"/>
          <w:color w:val="000000"/>
        </w:rPr>
        <w:t>%-kal nő, a gyümölcs mérete 3</w:t>
      </w:r>
      <w:r w:rsidR="00BA04F8">
        <w:rPr>
          <w:rFonts w:ascii="Times New Roman" w:hAnsi="Times New Roman"/>
          <w:color w:val="000000"/>
        </w:rPr>
        <w:t>-</w:t>
      </w:r>
      <w:r w:rsidRPr="00553EDE">
        <w:rPr>
          <w:rFonts w:ascii="Times New Roman" w:hAnsi="Times New Roman"/>
          <w:color w:val="000000"/>
        </w:rPr>
        <w:t>6-mm-rel nagyobb lesz. Csökken a termés szakaszossága, mérséklődnek a fagykárosító hatása.</w:t>
      </w:r>
    </w:p>
    <w:p w:rsidR="00173F4F" w:rsidRPr="00855DD0" w:rsidRDefault="00A945E7" w:rsidP="00C62336">
      <w:pPr>
        <w:pStyle w:val="Cmsor3"/>
      </w:pPr>
      <w:bookmarkStart w:id="130" w:name="_Toc427560784"/>
      <w:r>
        <w:t>6</w:t>
      </w:r>
      <w:r w:rsidR="00173F4F">
        <w:t>.2.</w:t>
      </w:r>
      <w:r w:rsidR="0059185E">
        <w:t>8</w:t>
      </w:r>
      <w:r w:rsidR="00173F4F">
        <w:t xml:space="preserve">. A szilva </w:t>
      </w:r>
      <w:r w:rsidR="00173F4F" w:rsidRPr="008F49A1">
        <w:t>öntözéses termesztése</w:t>
      </w:r>
      <w:bookmarkEnd w:id="130"/>
    </w:p>
    <w:p w:rsidR="00173F4F" w:rsidRPr="00173F4F" w:rsidRDefault="00173F4F" w:rsidP="00173F4F">
      <w:pPr>
        <w:pStyle w:val="Nincstrkz"/>
        <w:jc w:val="both"/>
        <w:rPr>
          <w:rFonts w:ascii="Times New Roman" w:hAnsi="Times New Roman"/>
          <w:color w:val="000000"/>
        </w:rPr>
      </w:pPr>
      <w:r w:rsidRPr="00173F4F">
        <w:rPr>
          <w:rFonts w:ascii="Times New Roman" w:hAnsi="Times New Roman"/>
          <w:color w:val="000000"/>
        </w:rPr>
        <w:t xml:space="preserve">Kevés gyümölcsfaj van, melyet oly eltérő ökológiai feltételek között termesztünk, mint a szilvát. Kiterjedt szilvaültetvények vannak az öntözetlen száraz mediterrán domboldalakon, csapadékos, magas talajvízállású völgyekben. Elterjedése szinte a szubtrópusnál kezdődik, de a gyümölcstermesztés északi határához közeledve is ez az egyik leggyakrabban termesztett gyümölcsfaj. </w:t>
      </w:r>
    </w:p>
    <w:p w:rsidR="00173F4F" w:rsidRPr="00173F4F" w:rsidRDefault="00173F4F" w:rsidP="00173F4F">
      <w:pPr>
        <w:pStyle w:val="Nincstrkz"/>
        <w:ind w:firstLine="284"/>
        <w:jc w:val="both"/>
        <w:rPr>
          <w:rFonts w:ascii="Times New Roman" w:hAnsi="Times New Roman"/>
          <w:color w:val="000000"/>
        </w:rPr>
      </w:pPr>
      <w:r w:rsidRPr="00173F4F">
        <w:rPr>
          <w:rFonts w:ascii="Times New Roman" w:hAnsi="Times New Roman"/>
          <w:color w:val="000000"/>
        </w:rPr>
        <w:t>Ennek megfelelően az évek során az ökológiai (elsősorban a hőmérsékleti és a vízellátási) feltételekhez jól alkalmazkodó fajtacsoportok alakultak ki.</w:t>
      </w:r>
      <w:r>
        <w:rPr>
          <w:rFonts w:ascii="Times New Roman" w:hAnsi="Times New Roman"/>
          <w:color w:val="000000"/>
        </w:rPr>
        <w:t xml:space="preserve"> </w:t>
      </w:r>
      <w:r w:rsidRPr="00173F4F">
        <w:rPr>
          <w:rFonts w:ascii="Times New Roman" w:hAnsi="Times New Roman"/>
          <w:color w:val="000000"/>
        </w:rPr>
        <w:t>A termesztett fajták közül a hő</w:t>
      </w:r>
      <w:r>
        <w:rPr>
          <w:rFonts w:ascii="Times New Roman" w:hAnsi="Times New Roman"/>
          <w:color w:val="000000"/>
        </w:rPr>
        <w:t>-</w:t>
      </w:r>
      <w:r w:rsidRPr="00173F4F">
        <w:rPr>
          <w:rFonts w:ascii="Times New Roman" w:hAnsi="Times New Roman"/>
          <w:color w:val="000000"/>
        </w:rPr>
        <w:t xml:space="preserve"> és vízellátásra legérzékenyebbek a japán szilvafajták. </w:t>
      </w:r>
    </w:p>
    <w:p w:rsidR="00173F4F" w:rsidRPr="00173F4F" w:rsidRDefault="00173F4F" w:rsidP="00173F4F">
      <w:pPr>
        <w:pStyle w:val="Nincstrkz"/>
        <w:jc w:val="both"/>
        <w:rPr>
          <w:rFonts w:ascii="Times New Roman" w:hAnsi="Times New Roman"/>
          <w:b/>
          <w:i/>
          <w:color w:val="000000"/>
        </w:rPr>
      </w:pPr>
      <w:r w:rsidRPr="00173F4F">
        <w:rPr>
          <w:rFonts w:ascii="Times New Roman" w:hAnsi="Times New Roman"/>
          <w:b/>
          <w:i/>
          <w:color w:val="000000"/>
        </w:rPr>
        <w:t>A szilva vízigénye</w:t>
      </w:r>
    </w:p>
    <w:p w:rsidR="00173F4F" w:rsidRPr="00173F4F" w:rsidRDefault="00173F4F" w:rsidP="00173F4F">
      <w:pPr>
        <w:pStyle w:val="Nincstrkz"/>
        <w:jc w:val="both"/>
        <w:rPr>
          <w:rFonts w:ascii="Times New Roman" w:hAnsi="Times New Roman"/>
          <w:color w:val="000000"/>
        </w:rPr>
      </w:pPr>
      <w:r w:rsidRPr="00173F4F">
        <w:rPr>
          <w:rFonts w:ascii="Times New Roman" w:hAnsi="Times New Roman"/>
          <w:color w:val="000000"/>
        </w:rPr>
        <w:t>A szilvafajták legnagyobb része érzékeny a szárazságra, illetve meghálálja az öntözést.</w:t>
      </w:r>
    </w:p>
    <w:p w:rsidR="00173F4F" w:rsidRPr="00173F4F" w:rsidRDefault="00173F4F" w:rsidP="00173F4F">
      <w:pPr>
        <w:pStyle w:val="Nincstrkz"/>
        <w:ind w:firstLine="284"/>
        <w:jc w:val="both"/>
        <w:rPr>
          <w:rFonts w:ascii="Times New Roman" w:hAnsi="Times New Roman"/>
          <w:color w:val="000000"/>
        </w:rPr>
      </w:pPr>
      <w:r w:rsidRPr="00173F4F">
        <w:rPr>
          <w:rFonts w:ascii="Times New Roman" w:hAnsi="Times New Roman"/>
          <w:color w:val="000000"/>
        </w:rPr>
        <w:t xml:space="preserve">Hazánkban a legszebb öntözetlen szilvaültetvények ott találhatók, ahol a csapadék évi összege eléri a 650-700 mm-t, vagy a talajvíz kedvezően segíti a fák vízellátását. Az öntözési kísérletek azt igazolják, </w:t>
      </w:r>
      <w:r>
        <w:rPr>
          <w:rFonts w:ascii="Times New Roman" w:hAnsi="Times New Roman"/>
          <w:color w:val="000000"/>
        </w:rPr>
        <w:t xml:space="preserve">hogy </w:t>
      </w:r>
      <w:r w:rsidRPr="00173F4F">
        <w:rPr>
          <w:rFonts w:ascii="Times New Roman" w:hAnsi="Times New Roman"/>
          <w:color w:val="000000"/>
        </w:rPr>
        <w:t>legkedvezőbb, ha a talaj nedvességtartalma egyenletesen magas szinten van.</w:t>
      </w:r>
    </w:p>
    <w:p w:rsidR="00173F4F" w:rsidRPr="00173F4F" w:rsidRDefault="00173F4F" w:rsidP="00173F4F">
      <w:pPr>
        <w:pStyle w:val="Nincstrkz"/>
        <w:ind w:firstLine="284"/>
        <w:jc w:val="both"/>
        <w:rPr>
          <w:rFonts w:ascii="Times New Roman" w:hAnsi="Times New Roman"/>
          <w:color w:val="000000"/>
        </w:rPr>
      </w:pPr>
      <w:r w:rsidRPr="00173F4F">
        <w:rPr>
          <w:rFonts w:ascii="Times New Roman" w:hAnsi="Times New Roman"/>
          <w:color w:val="000000"/>
        </w:rPr>
        <w:t>A szilvafák vízellátása szempontjából három kritikus szakasz különböztethető meg:</w:t>
      </w:r>
    </w:p>
    <w:p w:rsidR="00173F4F" w:rsidRPr="00173F4F" w:rsidRDefault="00173F4F" w:rsidP="00CB481F">
      <w:pPr>
        <w:pStyle w:val="Nincstrkz"/>
        <w:numPr>
          <w:ilvl w:val="0"/>
          <w:numId w:val="5"/>
        </w:numPr>
        <w:ind w:hanging="294"/>
        <w:jc w:val="both"/>
        <w:rPr>
          <w:rFonts w:ascii="Times New Roman" w:hAnsi="Times New Roman"/>
          <w:color w:val="000000"/>
        </w:rPr>
      </w:pPr>
      <w:r w:rsidRPr="00173F4F">
        <w:rPr>
          <w:rFonts w:ascii="Times New Roman" w:hAnsi="Times New Roman"/>
          <w:color w:val="000000"/>
        </w:rPr>
        <w:t>a gyümölcs kötödése utáni intenzív gyümölcs és hajtásnövekedés,</w:t>
      </w:r>
    </w:p>
    <w:p w:rsidR="00173F4F" w:rsidRPr="00173F4F" w:rsidRDefault="00173F4F" w:rsidP="00CB481F">
      <w:pPr>
        <w:pStyle w:val="Nincstrkz"/>
        <w:numPr>
          <w:ilvl w:val="0"/>
          <w:numId w:val="5"/>
        </w:numPr>
        <w:ind w:hanging="294"/>
        <w:jc w:val="both"/>
        <w:rPr>
          <w:rFonts w:ascii="Times New Roman" w:hAnsi="Times New Roman"/>
          <w:color w:val="000000"/>
        </w:rPr>
      </w:pPr>
      <w:r w:rsidRPr="00173F4F">
        <w:rPr>
          <w:rFonts w:ascii="Times New Roman" w:hAnsi="Times New Roman"/>
          <w:color w:val="000000"/>
        </w:rPr>
        <w:t>a gyümölcs csonthéjának keményedése, végül</w:t>
      </w:r>
    </w:p>
    <w:p w:rsidR="00173F4F" w:rsidRPr="00173F4F" w:rsidRDefault="00173F4F" w:rsidP="00CB481F">
      <w:pPr>
        <w:pStyle w:val="Nincstrkz"/>
        <w:numPr>
          <w:ilvl w:val="0"/>
          <w:numId w:val="5"/>
        </w:numPr>
        <w:ind w:hanging="294"/>
        <w:jc w:val="both"/>
        <w:rPr>
          <w:rFonts w:ascii="Times New Roman" w:hAnsi="Times New Roman"/>
          <w:color w:val="000000"/>
        </w:rPr>
      </w:pPr>
      <w:r w:rsidRPr="00173F4F">
        <w:rPr>
          <w:rFonts w:ascii="Times New Roman" w:hAnsi="Times New Roman"/>
          <w:color w:val="000000"/>
        </w:rPr>
        <w:t>a gyümölcs színeződésének a kezdete.</w:t>
      </w:r>
    </w:p>
    <w:p w:rsidR="00173F4F" w:rsidRPr="00173F4F" w:rsidRDefault="00173F4F" w:rsidP="00173F4F">
      <w:pPr>
        <w:pStyle w:val="Nincstrkz"/>
        <w:ind w:firstLine="284"/>
        <w:jc w:val="both"/>
        <w:rPr>
          <w:rFonts w:ascii="Times New Roman" w:hAnsi="Times New Roman"/>
          <w:color w:val="000000"/>
        </w:rPr>
      </w:pPr>
      <w:r w:rsidRPr="00173F4F">
        <w:rPr>
          <w:rFonts w:ascii="Times New Roman" w:hAnsi="Times New Roman"/>
          <w:color w:val="000000"/>
        </w:rPr>
        <w:t xml:space="preserve">Az öntözővíz szükségletről a </w:t>
      </w:r>
      <w:r w:rsidR="00DE0D9A">
        <w:rPr>
          <w:rFonts w:ascii="Times New Roman" w:hAnsi="Times New Roman"/>
          <w:color w:val="000000"/>
        </w:rPr>
        <w:t>102</w:t>
      </w:r>
      <w:r w:rsidRPr="00173F4F">
        <w:rPr>
          <w:rFonts w:ascii="Times New Roman" w:hAnsi="Times New Roman"/>
          <w:color w:val="000000"/>
        </w:rPr>
        <w:t>. ábra tájékoztat.</w:t>
      </w:r>
    </w:p>
    <w:p w:rsidR="00173F4F" w:rsidRPr="00173F4F" w:rsidRDefault="00173F4F" w:rsidP="00173F4F">
      <w:pPr>
        <w:pStyle w:val="Nincstrkz"/>
        <w:ind w:firstLine="284"/>
        <w:jc w:val="both"/>
        <w:rPr>
          <w:rFonts w:ascii="Times New Roman" w:hAnsi="Times New Roman"/>
          <w:color w:val="000000"/>
        </w:rPr>
      </w:pPr>
      <w:r w:rsidRPr="00173F4F">
        <w:rPr>
          <w:rFonts w:ascii="Times New Roman" w:hAnsi="Times New Roman"/>
          <w:color w:val="000000"/>
        </w:rPr>
        <w:t>Egy fa legnagyobb napi vízfogyasztásának értéke: 80</w:t>
      </w:r>
      <w:r>
        <w:rPr>
          <w:rFonts w:ascii="Times New Roman" w:hAnsi="Times New Roman"/>
          <w:color w:val="000000"/>
        </w:rPr>
        <w:t>-</w:t>
      </w:r>
      <w:r w:rsidRPr="00173F4F">
        <w:rPr>
          <w:rFonts w:ascii="Times New Roman" w:hAnsi="Times New Roman"/>
          <w:color w:val="000000"/>
        </w:rPr>
        <w:t>180 l.</w:t>
      </w:r>
      <w:r>
        <w:rPr>
          <w:rFonts w:ascii="Times New Roman" w:hAnsi="Times New Roman"/>
          <w:color w:val="000000"/>
        </w:rPr>
        <w:t xml:space="preserve"> </w:t>
      </w:r>
      <w:r w:rsidRPr="00173F4F">
        <w:rPr>
          <w:rFonts w:ascii="Times New Roman" w:hAnsi="Times New Roman"/>
          <w:color w:val="000000"/>
        </w:rPr>
        <w:t>Egy fa éves öntözővíz</w:t>
      </w:r>
      <w:r>
        <w:rPr>
          <w:rFonts w:ascii="Times New Roman" w:hAnsi="Times New Roman"/>
          <w:color w:val="000000"/>
        </w:rPr>
        <w:t xml:space="preserve"> </w:t>
      </w:r>
      <w:r w:rsidRPr="00173F4F">
        <w:rPr>
          <w:rFonts w:ascii="Times New Roman" w:hAnsi="Times New Roman"/>
          <w:color w:val="000000"/>
        </w:rPr>
        <w:t>igénye: 6</w:t>
      </w:r>
      <w:r>
        <w:rPr>
          <w:rFonts w:ascii="Times New Roman" w:hAnsi="Times New Roman"/>
          <w:color w:val="000000"/>
        </w:rPr>
        <w:t>-</w:t>
      </w:r>
      <w:r w:rsidRPr="00173F4F">
        <w:rPr>
          <w:rFonts w:ascii="Times New Roman" w:hAnsi="Times New Roman"/>
          <w:color w:val="000000"/>
        </w:rPr>
        <w:t>25 m</w:t>
      </w:r>
      <w:r w:rsidRPr="00173F4F">
        <w:rPr>
          <w:rFonts w:ascii="Times New Roman" w:hAnsi="Times New Roman"/>
          <w:color w:val="000000"/>
          <w:vertAlign w:val="superscript"/>
        </w:rPr>
        <w:t>3</w:t>
      </w:r>
      <w:r>
        <w:rPr>
          <w:rFonts w:ascii="Times New Roman" w:hAnsi="Times New Roman"/>
          <w:color w:val="000000"/>
        </w:rPr>
        <w:t>.</w:t>
      </w:r>
    </w:p>
    <w:p w:rsidR="00DE0D9A" w:rsidRPr="00173F4F" w:rsidRDefault="00DE0D9A" w:rsidP="00DE0D9A">
      <w:pPr>
        <w:pStyle w:val="Nincstrkz"/>
        <w:jc w:val="both"/>
        <w:rPr>
          <w:rFonts w:ascii="Times New Roman" w:hAnsi="Times New Roman"/>
          <w:b/>
          <w:i/>
          <w:color w:val="000000"/>
        </w:rPr>
      </w:pPr>
      <w:r w:rsidRPr="00173F4F">
        <w:rPr>
          <w:rFonts w:ascii="Times New Roman" w:hAnsi="Times New Roman"/>
          <w:b/>
          <w:i/>
          <w:color w:val="000000"/>
        </w:rPr>
        <w:t>Az öntözés hatása</w:t>
      </w:r>
    </w:p>
    <w:p w:rsidR="00DE0D9A" w:rsidRPr="00173F4F" w:rsidRDefault="00DE0D9A" w:rsidP="00DE0D9A">
      <w:pPr>
        <w:pStyle w:val="Nincstrkz"/>
        <w:jc w:val="both"/>
        <w:rPr>
          <w:rFonts w:ascii="Times New Roman" w:hAnsi="Times New Roman"/>
          <w:color w:val="000000"/>
        </w:rPr>
      </w:pPr>
      <w:r w:rsidRPr="00173F4F">
        <w:rPr>
          <w:rFonts w:ascii="Times New Roman" w:hAnsi="Times New Roman"/>
          <w:color w:val="000000"/>
        </w:rPr>
        <w:t>A termő évek során a termés mennyisége 20</w:t>
      </w:r>
      <w:r>
        <w:rPr>
          <w:rFonts w:ascii="Times New Roman" w:hAnsi="Times New Roman"/>
          <w:color w:val="000000"/>
        </w:rPr>
        <w:t>-</w:t>
      </w:r>
      <w:r w:rsidRPr="00173F4F">
        <w:rPr>
          <w:rFonts w:ascii="Times New Roman" w:hAnsi="Times New Roman"/>
          <w:color w:val="000000"/>
        </w:rPr>
        <w:t>45%-kal nő az öntözetlenhez viszonyítva, 6</w:t>
      </w:r>
      <w:r>
        <w:rPr>
          <w:rFonts w:ascii="Times New Roman" w:hAnsi="Times New Roman"/>
          <w:color w:val="000000"/>
        </w:rPr>
        <w:t>-11</w:t>
      </w:r>
      <w:r w:rsidRPr="00173F4F">
        <w:rPr>
          <w:rFonts w:ascii="Times New Roman" w:hAnsi="Times New Roman"/>
          <w:color w:val="000000"/>
        </w:rPr>
        <w:t>%-kal nő a gyümölcsök átlag tömege. Csökken a gyümölcsök szárazanyagtartalma (0,4-2%-kal) az öntözetlenekéhez viszonyítva.</w:t>
      </w:r>
    </w:p>
    <w:p w:rsidR="00173F4F" w:rsidRDefault="00173F4F" w:rsidP="00173F4F">
      <w:pPr>
        <w:pStyle w:val="Nincstrkz"/>
        <w:jc w:val="both"/>
        <w:rPr>
          <w:rFonts w:ascii="Times New Roman" w:hAnsi="Times New Roman"/>
          <w:color w:val="000000"/>
        </w:rPr>
      </w:pPr>
    </w:p>
    <w:p w:rsidR="00FD3DA3" w:rsidRDefault="00AF3A84" w:rsidP="00FD3DA3">
      <w:pPr>
        <w:pStyle w:val="Nincstrkz"/>
        <w:jc w:val="center"/>
        <w:rPr>
          <w:rFonts w:ascii="Times New Roman" w:hAnsi="Times New Roman"/>
          <w:color w:val="000000"/>
        </w:rPr>
      </w:pPr>
      <w:r>
        <w:rPr>
          <w:rFonts w:ascii="Times New Roman" w:hAnsi="Times New Roman"/>
          <w:noProof/>
          <w:color w:val="000000"/>
        </w:rPr>
        <w:drawing>
          <wp:inline distT="0" distB="0" distL="0" distR="0">
            <wp:extent cx="4269740" cy="2527300"/>
            <wp:effectExtent l="19050" t="19050" r="16510" b="25400"/>
            <wp:docPr id="90" name="Kép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261"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FD3DA3" w:rsidRDefault="00FD3DA3" w:rsidP="00173F4F">
      <w:pPr>
        <w:pStyle w:val="Nincstrkz"/>
        <w:jc w:val="both"/>
        <w:rPr>
          <w:rFonts w:ascii="Times New Roman" w:hAnsi="Times New Roman"/>
          <w:color w:val="000000"/>
        </w:rPr>
      </w:pPr>
    </w:p>
    <w:p w:rsidR="00FD3DA3" w:rsidRPr="007B08DD" w:rsidRDefault="00DE0D9A" w:rsidP="007B08DD">
      <w:pPr>
        <w:pStyle w:val="Nincstrkz"/>
        <w:jc w:val="center"/>
        <w:rPr>
          <w:rFonts w:ascii="Times New Roman" w:hAnsi="Times New Roman"/>
          <w:color w:val="000000"/>
        </w:rPr>
      </w:pPr>
      <w:r>
        <w:rPr>
          <w:rFonts w:ascii="Times New Roman" w:hAnsi="Times New Roman"/>
          <w:color w:val="000000"/>
        </w:rPr>
        <w:t>102</w:t>
      </w:r>
      <w:r w:rsidR="007B08DD">
        <w:rPr>
          <w:rFonts w:ascii="Times New Roman" w:hAnsi="Times New Roman"/>
          <w:color w:val="000000"/>
        </w:rPr>
        <w:t xml:space="preserve">. ábra. </w:t>
      </w:r>
      <w:r w:rsidR="007B08DD" w:rsidRPr="007B08DD">
        <w:rPr>
          <w:rFonts w:ascii="Times New Roman" w:hAnsi="Times New Roman"/>
        </w:rPr>
        <w:t>Szilvaállomány vízfogyasztása</w:t>
      </w:r>
    </w:p>
    <w:p w:rsidR="00430697" w:rsidRPr="00BB570E" w:rsidRDefault="00A945E7" w:rsidP="00C62336">
      <w:pPr>
        <w:pStyle w:val="Cmsor3"/>
      </w:pPr>
      <w:bookmarkStart w:id="131" w:name="_Toc427560785"/>
      <w:r>
        <w:t>6</w:t>
      </w:r>
      <w:r w:rsidR="00BB570E" w:rsidRPr="00BB570E">
        <w:t>.2.</w:t>
      </w:r>
      <w:r w:rsidR="0059185E">
        <w:t>9</w:t>
      </w:r>
      <w:r w:rsidR="00BB570E" w:rsidRPr="00BB570E">
        <w:t xml:space="preserve">. </w:t>
      </w:r>
      <w:r w:rsidR="00430697" w:rsidRPr="00BB570E">
        <w:t>Bogyós gyümölcsök öntözése</w:t>
      </w:r>
      <w:bookmarkEnd w:id="131"/>
    </w:p>
    <w:p w:rsidR="00430697" w:rsidRPr="00BB570E" w:rsidRDefault="00430697" w:rsidP="00430697">
      <w:pPr>
        <w:pStyle w:val="Nincstrkz"/>
        <w:jc w:val="both"/>
        <w:rPr>
          <w:rFonts w:ascii="Times New Roman" w:hAnsi="Times New Roman"/>
          <w:color w:val="000000"/>
        </w:rPr>
      </w:pPr>
      <w:r w:rsidRPr="00BB570E">
        <w:rPr>
          <w:rFonts w:ascii="Times New Roman" w:hAnsi="Times New Roman"/>
          <w:color w:val="000000"/>
        </w:rPr>
        <w:t>A bogyós gyümölcsűekhez alaktanilag sok szempontból hasonló, de élettani vonatkozásokban eltérő gyümölcsfajok tartoznak. Valamennyi közkedvelt, jó táplálkozási értékű g</w:t>
      </w:r>
      <w:r w:rsidR="00BB570E">
        <w:rPr>
          <w:rFonts w:ascii="Times New Roman" w:hAnsi="Times New Roman"/>
          <w:color w:val="000000"/>
        </w:rPr>
        <w:t>yümölcs. Általában a feldolgozó</w:t>
      </w:r>
      <w:r w:rsidRPr="00BB570E">
        <w:rPr>
          <w:rFonts w:ascii="Times New Roman" w:hAnsi="Times New Roman"/>
          <w:color w:val="000000"/>
        </w:rPr>
        <w:t>ipar is szívesen vásárolja.</w:t>
      </w:r>
    </w:p>
    <w:p w:rsidR="00430697" w:rsidRPr="00BB570E" w:rsidRDefault="00430697" w:rsidP="00BB570E">
      <w:pPr>
        <w:pStyle w:val="Nincstrkz"/>
        <w:ind w:firstLine="284"/>
        <w:jc w:val="both"/>
        <w:rPr>
          <w:rFonts w:ascii="Times New Roman" w:hAnsi="Times New Roman"/>
          <w:color w:val="000000"/>
        </w:rPr>
      </w:pPr>
      <w:r w:rsidRPr="00BB570E">
        <w:rPr>
          <w:rFonts w:ascii="Times New Roman" w:hAnsi="Times New Roman"/>
          <w:color w:val="000000"/>
        </w:rPr>
        <w:t>Tekintettel arra, hogy gyökérzetük sekélyen helyezkedik el, nagyrészt a hűvösebb, nyirkosabb klímájú területekről származnak, az öntözés hatása jó. Sok esetben pedig öntözés nélkül nem is lehet őket gazdaságosan termeszteni.</w:t>
      </w:r>
    </w:p>
    <w:p w:rsidR="00430697" w:rsidRPr="005023D6" w:rsidRDefault="00430697" w:rsidP="00430697">
      <w:pPr>
        <w:pStyle w:val="Nincstrkz"/>
        <w:jc w:val="both"/>
        <w:rPr>
          <w:rFonts w:ascii="Times New Roman" w:hAnsi="Times New Roman"/>
          <w:b/>
          <w:color w:val="000000"/>
          <w:sz w:val="24"/>
          <w:szCs w:val="24"/>
        </w:rPr>
      </w:pPr>
      <w:r w:rsidRPr="005023D6">
        <w:rPr>
          <w:rFonts w:ascii="Times New Roman" w:hAnsi="Times New Roman"/>
          <w:b/>
          <w:color w:val="000000"/>
          <w:sz w:val="24"/>
          <w:szCs w:val="24"/>
        </w:rPr>
        <w:t>Áfonya</w:t>
      </w:r>
    </w:p>
    <w:p w:rsidR="00430697" w:rsidRPr="00BB570E" w:rsidRDefault="00430697" w:rsidP="00430697">
      <w:pPr>
        <w:pStyle w:val="Nincstrkz"/>
        <w:jc w:val="both"/>
        <w:rPr>
          <w:rFonts w:ascii="Times New Roman" w:hAnsi="Times New Roman"/>
          <w:color w:val="000000"/>
        </w:rPr>
      </w:pPr>
      <w:r w:rsidRPr="00BB570E">
        <w:rPr>
          <w:rFonts w:ascii="Times New Roman" w:hAnsi="Times New Roman"/>
          <w:color w:val="000000"/>
        </w:rPr>
        <w:t>Hazánkban még alig ismert gyümölcsfaj. Népszerűsége a bogyósok között évről évre nő. Gyümölcse kellemes ízű, nyersen, fagyasztva és konzerv készítménynek is. Géppel jól betakarítható</w:t>
      </w:r>
      <w:r w:rsidR="00BB570E">
        <w:rPr>
          <w:rFonts w:ascii="Times New Roman" w:hAnsi="Times New Roman"/>
          <w:color w:val="000000"/>
        </w:rPr>
        <w:t>,</w:t>
      </w:r>
      <w:r w:rsidRPr="00BB570E">
        <w:rPr>
          <w:rFonts w:ascii="Times New Roman" w:hAnsi="Times New Roman"/>
          <w:color w:val="000000"/>
        </w:rPr>
        <w:t xml:space="preserve"> s az így szüretelt gyümölcs friss fogyasztásra is alkalmas. Nálunk különleges igényei miatt terjed lassan. Így</w:t>
      </w:r>
    </w:p>
    <w:p w:rsidR="00430697" w:rsidRPr="00BB570E" w:rsidRDefault="00430697" w:rsidP="00CB481F">
      <w:pPr>
        <w:pStyle w:val="Nincstrkz"/>
        <w:numPr>
          <w:ilvl w:val="0"/>
          <w:numId w:val="5"/>
        </w:numPr>
        <w:ind w:hanging="294"/>
        <w:jc w:val="both"/>
        <w:rPr>
          <w:rFonts w:ascii="Times New Roman" w:hAnsi="Times New Roman"/>
          <w:color w:val="000000"/>
        </w:rPr>
      </w:pPr>
      <w:r w:rsidRPr="00BB570E">
        <w:rPr>
          <w:rFonts w:ascii="Times New Roman" w:hAnsi="Times New Roman"/>
          <w:color w:val="000000"/>
        </w:rPr>
        <w:t>4,5</w:t>
      </w:r>
      <w:r w:rsidR="00BB570E">
        <w:rPr>
          <w:rFonts w:ascii="Times New Roman" w:hAnsi="Times New Roman"/>
          <w:color w:val="000000"/>
        </w:rPr>
        <w:t>-</w:t>
      </w:r>
      <w:r w:rsidRPr="00BB570E">
        <w:rPr>
          <w:rFonts w:ascii="Times New Roman" w:hAnsi="Times New Roman"/>
          <w:color w:val="000000"/>
        </w:rPr>
        <w:t>5 pH-jú talajokon fejlődik jól, különösen ott, ahol nagy a szervesanyag</w:t>
      </w:r>
      <w:r w:rsidR="00BB570E">
        <w:rPr>
          <w:rFonts w:ascii="Times New Roman" w:hAnsi="Times New Roman"/>
          <w:color w:val="000000"/>
        </w:rPr>
        <w:t>-tartalom is;</w:t>
      </w:r>
    </w:p>
    <w:p w:rsidR="00430697" w:rsidRPr="00BB570E" w:rsidRDefault="00430697" w:rsidP="00CB481F">
      <w:pPr>
        <w:pStyle w:val="Nincstrkz"/>
        <w:numPr>
          <w:ilvl w:val="0"/>
          <w:numId w:val="5"/>
        </w:numPr>
        <w:ind w:hanging="294"/>
        <w:jc w:val="both"/>
        <w:rPr>
          <w:rFonts w:ascii="Times New Roman" w:hAnsi="Times New Roman"/>
          <w:color w:val="000000"/>
        </w:rPr>
      </w:pPr>
      <w:r w:rsidRPr="00BB570E">
        <w:rPr>
          <w:rFonts w:ascii="Times New Roman" w:hAnsi="Times New Roman"/>
          <w:color w:val="000000"/>
        </w:rPr>
        <w:t>a növényfaj eredetét tekintve erdei aljnövényzet volt, tehát hozzászokott, hogy sekély gyökerei mindig nedves talajt találnak. Ezért kultúrnövényként csak öntözve termeszthető.</w:t>
      </w:r>
    </w:p>
    <w:p w:rsidR="00430697" w:rsidRPr="00BB570E" w:rsidRDefault="00430697" w:rsidP="00BB570E">
      <w:pPr>
        <w:pStyle w:val="Nincstrkz"/>
        <w:ind w:firstLine="284"/>
        <w:jc w:val="both"/>
        <w:rPr>
          <w:rFonts w:ascii="Times New Roman" w:hAnsi="Times New Roman"/>
          <w:color w:val="000000"/>
        </w:rPr>
      </w:pPr>
      <w:r w:rsidRPr="00BB570E">
        <w:rPr>
          <w:rFonts w:ascii="Times New Roman" w:hAnsi="Times New Roman"/>
          <w:color w:val="000000"/>
        </w:rPr>
        <w:t>A legkülönbözőbb éghajlati viszonyok között élő növény. A trópusoktól kezdve a gyümölcstermesztés északi határáig megtalálhatók különböző fajai, fa</w:t>
      </w:r>
      <w:r w:rsidR="00BB570E">
        <w:rPr>
          <w:rFonts w:ascii="Times New Roman" w:hAnsi="Times New Roman"/>
          <w:color w:val="000000"/>
        </w:rPr>
        <w:t xml:space="preserve">jtái. Némelyik igen fagytűrő, </w:t>
      </w:r>
      <w:r w:rsidR="00E12D60">
        <w:rPr>
          <w:rFonts w:ascii="Times New Roman" w:hAnsi="Times New Roman"/>
          <w:color w:val="000000"/>
        </w:rPr>
        <w:t xml:space="preserve">a </w:t>
      </w:r>
      <w:r w:rsidR="00BB570E">
        <w:rPr>
          <w:rFonts w:ascii="Times New Roman" w:hAnsi="Times New Roman"/>
          <w:color w:val="000000"/>
        </w:rPr>
        <w:t>-</w:t>
      </w:r>
      <w:r w:rsidRPr="00BB570E">
        <w:rPr>
          <w:rFonts w:ascii="Times New Roman" w:hAnsi="Times New Roman"/>
          <w:color w:val="000000"/>
        </w:rPr>
        <w:t>40 °C</w:t>
      </w:r>
      <w:r w:rsidR="00BB570E">
        <w:rPr>
          <w:rFonts w:ascii="Times New Roman" w:hAnsi="Times New Roman"/>
          <w:color w:val="000000"/>
        </w:rPr>
        <w:t>-os</w:t>
      </w:r>
      <w:r w:rsidRPr="00BB570E">
        <w:rPr>
          <w:rFonts w:ascii="Times New Roman" w:hAnsi="Times New Roman"/>
          <w:color w:val="000000"/>
        </w:rPr>
        <w:t xml:space="preserve"> hőmérsékletet is elviseli. Virágai folyamatosan nyílnak, így a késő tavaszi fagyok elpusztíthatják a legszebb első gyümölcsöt, de a teljes termést soha.</w:t>
      </w:r>
    </w:p>
    <w:p w:rsidR="00BB570E" w:rsidRPr="00BB570E" w:rsidRDefault="00430697" w:rsidP="00430697">
      <w:pPr>
        <w:pStyle w:val="Nincstrkz"/>
        <w:jc w:val="both"/>
        <w:rPr>
          <w:rFonts w:ascii="Times New Roman" w:hAnsi="Times New Roman"/>
          <w:b/>
          <w:i/>
          <w:color w:val="000000"/>
        </w:rPr>
      </w:pPr>
      <w:r w:rsidRPr="00BB570E">
        <w:rPr>
          <w:rFonts w:ascii="Times New Roman" w:hAnsi="Times New Roman"/>
          <w:b/>
          <w:i/>
          <w:color w:val="000000"/>
        </w:rPr>
        <w:t>Az áfonya vízigénye</w:t>
      </w:r>
    </w:p>
    <w:p w:rsidR="00430697" w:rsidRPr="00BB570E" w:rsidRDefault="00430697" w:rsidP="00430697">
      <w:pPr>
        <w:pStyle w:val="Nincstrkz"/>
        <w:jc w:val="both"/>
        <w:rPr>
          <w:rFonts w:ascii="Times New Roman" w:hAnsi="Times New Roman"/>
          <w:color w:val="000000"/>
        </w:rPr>
      </w:pPr>
      <w:r w:rsidRPr="00BB570E">
        <w:rPr>
          <w:rFonts w:ascii="Times New Roman" w:hAnsi="Times New Roman"/>
          <w:color w:val="000000"/>
        </w:rPr>
        <w:t>Mivel az áfonya gyökerei kívánják a nedvességet és sekélyen helyezkednek el, gyakran és kis vízadagokkal kell öntözni. Erre jól megfelel a csepegtető öntözés.</w:t>
      </w:r>
    </w:p>
    <w:p w:rsidR="00430697" w:rsidRPr="00BB570E" w:rsidRDefault="00430697" w:rsidP="00BB570E">
      <w:pPr>
        <w:pStyle w:val="Nincstrkz"/>
        <w:ind w:firstLine="284"/>
        <w:jc w:val="both"/>
        <w:rPr>
          <w:rFonts w:ascii="Times New Roman" w:hAnsi="Times New Roman"/>
          <w:color w:val="000000"/>
        </w:rPr>
      </w:pPr>
      <w:r w:rsidRPr="00BB570E">
        <w:rPr>
          <w:rFonts w:ascii="Times New Roman" w:hAnsi="Times New Roman"/>
          <w:color w:val="000000"/>
        </w:rPr>
        <w:t>Az ültetvény létesítésével egy időben kell megépíteni az öntöző berendezést is, különben 2</w:t>
      </w:r>
      <w:r w:rsidR="00BB570E">
        <w:rPr>
          <w:rFonts w:ascii="Times New Roman" w:hAnsi="Times New Roman"/>
          <w:color w:val="000000"/>
        </w:rPr>
        <w:t>-</w:t>
      </w:r>
      <w:r w:rsidRPr="00BB570E">
        <w:rPr>
          <w:rFonts w:ascii="Times New Roman" w:hAnsi="Times New Roman"/>
          <w:color w:val="000000"/>
        </w:rPr>
        <w:t xml:space="preserve">3 évet késik a termőre fordulás. Öntözés nélkül az áfonya nem fejlődik, csökött marad, termése pedig kevés és értéktelen lesz. Nagy szárazságban az áfonya könnyen ki is pusztul. </w:t>
      </w:r>
    </w:p>
    <w:p w:rsidR="00E12D60" w:rsidRDefault="00430697" w:rsidP="00E12D60">
      <w:pPr>
        <w:pStyle w:val="Nincstrkz"/>
        <w:ind w:firstLine="284"/>
        <w:jc w:val="both"/>
        <w:rPr>
          <w:rFonts w:ascii="Times New Roman" w:hAnsi="Times New Roman"/>
          <w:color w:val="000000"/>
        </w:rPr>
      </w:pPr>
      <w:r w:rsidRPr="00BB570E">
        <w:rPr>
          <w:rFonts w:ascii="Times New Roman" w:hAnsi="Times New Roman"/>
          <w:color w:val="000000"/>
        </w:rPr>
        <w:t xml:space="preserve">Az áfonya vízszükségletét a </w:t>
      </w:r>
      <w:r w:rsidR="00DE0D9A">
        <w:rPr>
          <w:rFonts w:ascii="Times New Roman" w:hAnsi="Times New Roman"/>
          <w:color w:val="000000"/>
        </w:rPr>
        <w:t>103</w:t>
      </w:r>
      <w:r w:rsidR="00E12D60" w:rsidRPr="00E12D60">
        <w:rPr>
          <w:rFonts w:ascii="Times New Roman" w:hAnsi="Times New Roman"/>
          <w:color w:val="000000"/>
        </w:rPr>
        <w:t>. ábrán</w:t>
      </w:r>
      <w:r w:rsidR="00E12D60">
        <w:rPr>
          <w:rFonts w:ascii="Times New Roman" w:hAnsi="Times New Roman"/>
          <w:color w:val="000000"/>
        </w:rPr>
        <w:t xml:space="preserve"> mutatjuk be.</w:t>
      </w:r>
    </w:p>
    <w:p w:rsidR="00E12D60" w:rsidRDefault="00E12D60" w:rsidP="00E12D60">
      <w:pPr>
        <w:pStyle w:val="Nincstrkz"/>
        <w:jc w:val="both"/>
        <w:rPr>
          <w:rFonts w:ascii="Times New Roman" w:hAnsi="Times New Roman"/>
          <w:color w:val="000000"/>
        </w:rPr>
      </w:pPr>
    </w:p>
    <w:p w:rsidR="00E12D60" w:rsidRDefault="00AF3A84" w:rsidP="00E12D60">
      <w:pPr>
        <w:pStyle w:val="Nincstrkz"/>
        <w:jc w:val="center"/>
        <w:rPr>
          <w:rFonts w:ascii="Times New Roman" w:hAnsi="Times New Roman"/>
          <w:color w:val="000000"/>
        </w:rPr>
      </w:pPr>
      <w:r>
        <w:rPr>
          <w:rFonts w:ascii="Times New Roman" w:hAnsi="Times New Roman"/>
          <w:noProof/>
          <w:color w:val="000000"/>
        </w:rPr>
        <w:drawing>
          <wp:inline distT="0" distB="0" distL="0" distR="0">
            <wp:extent cx="4269740" cy="2527300"/>
            <wp:effectExtent l="19050" t="19050" r="16510" b="25400"/>
            <wp:docPr id="94" name="Kép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262"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E12D60" w:rsidRDefault="00E12D60" w:rsidP="00E12D60">
      <w:pPr>
        <w:pStyle w:val="Nincstrkz"/>
        <w:jc w:val="both"/>
        <w:rPr>
          <w:rFonts w:ascii="Times New Roman" w:hAnsi="Times New Roman"/>
          <w:color w:val="000000"/>
        </w:rPr>
      </w:pPr>
    </w:p>
    <w:p w:rsidR="00E12D60" w:rsidRDefault="00DE0D9A" w:rsidP="00E12D60">
      <w:pPr>
        <w:pStyle w:val="Nincstrkz"/>
        <w:jc w:val="center"/>
        <w:rPr>
          <w:rFonts w:ascii="Times New Roman" w:hAnsi="Times New Roman"/>
          <w:color w:val="000000"/>
        </w:rPr>
      </w:pPr>
      <w:r>
        <w:rPr>
          <w:rFonts w:ascii="Times New Roman" w:hAnsi="Times New Roman"/>
          <w:color w:val="000000"/>
        </w:rPr>
        <w:t>103</w:t>
      </w:r>
      <w:r w:rsidR="00E12D60">
        <w:rPr>
          <w:rFonts w:ascii="Times New Roman" w:hAnsi="Times New Roman"/>
          <w:color w:val="000000"/>
        </w:rPr>
        <w:t>. ábra. Áfonyaállományok vízfogyasztása</w:t>
      </w:r>
    </w:p>
    <w:p w:rsidR="00E12D60" w:rsidRDefault="00E12D60" w:rsidP="00E12D60">
      <w:pPr>
        <w:pStyle w:val="Nincstrkz"/>
        <w:ind w:firstLine="284"/>
        <w:jc w:val="both"/>
        <w:rPr>
          <w:rFonts w:ascii="Times New Roman" w:hAnsi="Times New Roman"/>
          <w:color w:val="000000"/>
        </w:rPr>
      </w:pPr>
    </w:p>
    <w:p w:rsidR="00430697" w:rsidRPr="00BB570E" w:rsidRDefault="00430697" w:rsidP="00E12D60">
      <w:pPr>
        <w:pStyle w:val="Nincstrkz"/>
        <w:ind w:firstLine="284"/>
        <w:jc w:val="both"/>
        <w:rPr>
          <w:rFonts w:ascii="Times New Roman" w:hAnsi="Times New Roman"/>
          <w:color w:val="000000"/>
        </w:rPr>
      </w:pPr>
      <w:r w:rsidRPr="00BB570E">
        <w:rPr>
          <w:rFonts w:ascii="Times New Roman" w:hAnsi="Times New Roman"/>
          <w:color w:val="000000"/>
        </w:rPr>
        <w:t>Napi maximális vízszükséglete termő ültetvények esetén 8-13 l/növény.</w:t>
      </w:r>
      <w:r w:rsidR="00E12D60">
        <w:rPr>
          <w:rFonts w:ascii="Times New Roman" w:hAnsi="Times New Roman"/>
          <w:color w:val="000000"/>
        </w:rPr>
        <w:t xml:space="preserve"> </w:t>
      </w:r>
      <w:r w:rsidRPr="00BB570E">
        <w:rPr>
          <w:rFonts w:ascii="Times New Roman" w:hAnsi="Times New Roman"/>
          <w:color w:val="000000"/>
        </w:rPr>
        <w:t>A vegetáció során kiadandó vízmennyiség 8</w:t>
      </w:r>
      <w:r w:rsidR="00E12D60">
        <w:rPr>
          <w:rFonts w:ascii="Times New Roman" w:hAnsi="Times New Roman"/>
          <w:color w:val="000000"/>
        </w:rPr>
        <w:t>-</w:t>
      </w:r>
      <w:r w:rsidRPr="00BB570E">
        <w:rPr>
          <w:rFonts w:ascii="Times New Roman" w:hAnsi="Times New Roman"/>
          <w:color w:val="000000"/>
        </w:rPr>
        <w:t>13 m</w:t>
      </w:r>
      <w:r w:rsidRPr="00BB570E">
        <w:rPr>
          <w:rFonts w:ascii="Times New Roman" w:hAnsi="Times New Roman"/>
          <w:color w:val="000000"/>
          <w:vertAlign w:val="superscript"/>
        </w:rPr>
        <w:t>3</w:t>
      </w:r>
      <w:r w:rsidRPr="00E12D60">
        <w:rPr>
          <w:rFonts w:ascii="Times New Roman" w:hAnsi="Times New Roman"/>
          <w:color w:val="000000"/>
        </w:rPr>
        <w:t>/</w:t>
      </w:r>
      <w:r w:rsidR="00E12D60">
        <w:rPr>
          <w:rFonts w:ascii="Times New Roman" w:hAnsi="Times New Roman"/>
          <w:color w:val="000000"/>
        </w:rPr>
        <w:t>év/</w:t>
      </w:r>
      <w:r w:rsidRPr="00BB570E">
        <w:rPr>
          <w:rFonts w:ascii="Times New Roman" w:hAnsi="Times New Roman"/>
          <w:color w:val="000000"/>
        </w:rPr>
        <w:t>növény.</w:t>
      </w:r>
    </w:p>
    <w:p w:rsidR="00430697" w:rsidRPr="005023D6" w:rsidRDefault="00430697" w:rsidP="00430697">
      <w:pPr>
        <w:pStyle w:val="Nincstrkz"/>
        <w:jc w:val="both"/>
        <w:rPr>
          <w:rFonts w:ascii="Times New Roman" w:hAnsi="Times New Roman"/>
          <w:color w:val="000000"/>
          <w:sz w:val="24"/>
          <w:szCs w:val="24"/>
        </w:rPr>
      </w:pPr>
      <w:r w:rsidRPr="005023D6">
        <w:rPr>
          <w:rFonts w:ascii="Times New Roman" w:hAnsi="Times New Roman"/>
          <w:b/>
          <w:color w:val="000000"/>
          <w:sz w:val="24"/>
          <w:szCs w:val="24"/>
        </w:rPr>
        <w:t>Málna</w:t>
      </w:r>
    </w:p>
    <w:p w:rsidR="00430697" w:rsidRPr="00E12D60" w:rsidRDefault="00430697" w:rsidP="00430697">
      <w:pPr>
        <w:pStyle w:val="Nincstrkz"/>
        <w:jc w:val="both"/>
        <w:rPr>
          <w:rFonts w:ascii="Times New Roman" w:hAnsi="Times New Roman"/>
          <w:color w:val="000000"/>
        </w:rPr>
      </w:pPr>
      <w:r w:rsidRPr="00E12D60">
        <w:rPr>
          <w:rFonts w:ascii="Times New Roman" w:hAnsi="Times New Roman"/>
          <w:color w:val="000000"/>
        </w:rPr>
        <w:t>A málna vízellátás szempontjából az egyik legigényesebb gyümölcsfajunk. Egyrészt gyökérzete sekélyen helyezkedik el, másrészt a faj fiziológiailag a csapadékos, hűvös klímához alkalmazkodo</w:t>
      </w:r>
      <w:r w:rsidR="00E12D60">
        <w:rPr>
          <w:rFonts w:ascii="Times New Roman" w:hAnsi="Times New Roman"/>
          <w:color w:val="000000"/>
        </w:rPr>
        <w:t>tt. Igényli a nagy légnedvesség-</w:t>
      </w:r>
      <w:r w:rsidRPr="00E12D60">
        <w:rPr>
          <w:rFonts w:ascii="Times New Roman" w:hAnsi="Times New Roman"/>
          <w:color w:val="000000"/>
        </w:rPr>
        <w:t>tartalmat is. Nálunk különösen nyár elején fellépő szárazságok veszélyeztetik a termesztés sikerét.</w:t>
      </w:r>
    </w:p>
    <w:p w:rsidR="00386A20" w:rsidRPr="00386A20" w:rsidRDefault="00430697" w:rsidP="00430697">
      <w:pPr>
        <w:pStyle w:val="Nincstrkz"/>
        <w:jc w:val="both"/>
        <w:rPr>
          <w:rFonts w:ascii="Times New Roman" w:hAnsi="Times New Roman"/>
          <w:b/>
          <w:i/>
          <w:color w:val="000000"/>
        </w:rPr>
      </w:pPr>
      <w:r w:rsidRPr="00386A20">
        <w:rPr>
          <w:rFonts w:ascii="Times New Roman" w:hAnsi="Times New Roman"/>
          <w:b/>
          <w:i/>
          <w:color w:val="000000"/>
        </w:rPr>
        <w:t>A málna vízigénye</w:t>
      </w:r>
    </w:p>
    <w:p w:rsidR="00430697" w:rsidRPr="00E12D60" w:rsidRDefault="00430697" w:rsidP="00430697">
      <w:pPr>
        <w:pStyle w:val="Nincstrkz"/>
        <w:jc w:val="both"/>
        <w:rPr>
          <w:rFonts w:ascii="Times New Roman" w:hAnsi="Times New Roman"/>
          <w:color w:val="000000"/>
        </w:rPr>
      </w:pPr>
      <w:r w:rsidRPr="00E12D60">
        <w:rPr>
          <w:rFonts w:ascii="Times New Roman" w:hAnsi="Times New Roman"/>
          <w:color w:val="000000"/>
        </w:rPr>
        <w:t>A málna termőtájai az ország hűvösebb és csapadékosabb területein alakultak ki, mivel hagyományosan öntözetlen kultúraként termesztjük. A vízpótlást viszonylag korán, általában május végétől el kell kezdeni, mivel a talaj felső 20</w:t>
      </w:r>
      <w:r w:rsidR="00386A20">
        <w:rPr>
          <w:rFonts w:ascii="Times New Roman" w:hAnsi="Times New Roman"/>
          <w:color w:val="000000"/>
        </w:rPr>
        <w:t>-</w:t>
      </w:r>
      <w:r w:rsidRPr="00E12D60">
        <w:rPr>
          <w:rFonts w:ascii="Times New Roman" w:hAnsi="Times New Roman"/>
          <w:color w:val="000000"/>
        </w:rPr>
        <w:t>30 cm-es r</w:t>
      </w:r>
      <w:r w:rsidR="00386A20">
        <w:rPr>
          <w:rFonts w:ascii="Times New Roman" w:hAnsi="Times New Roman"/>
          <w:color w:val="000000"/>
        </w:rPr>
        <w:t xml:space="preserve">étege </w:t>
      </w:r>
      <w:r w:rsidR="00386A20">
        <w:rPr>
          <w:rFonts w:ascii="Times New Roman" w:hAnsi="Times New Roman"/>
          <w:color w:val="000000"/>
        </w:rPr>
        <w:sym w:font="Symbol" w:char="F02D"/>
      </w:r>
      <w:r w:rsidRPr="00E12D60">
        <w:rPr>
          <w:rFonts w:ascii="Times New Roman" w:hAnsi="Times New Roman"/>
          <w:color w:val="000000"/>
        </w:rPr>
        <w:t xml:space="preserve"> ahol a málna</w:t>
      </w:r>
      <w:r w:rsidR="00386A20">
        <w:rPr>
          <w:rFonts w:ascii="Times New Roman" w:hAnsi="Times New Roman"/>
          <w:color w:val="000000"/>
        </w:rPr>
        <w:t xml:space="preserve"> aktív gyökérzete elhelyezkedik </w:t>
      </w:r>
      <w:r w:rsidR="00386A20">
        <w:rPr>
          <w:rFonts w:ascii="Times New Roman" w:hAnsi="Times New Roman"/>
          <w:color w:val="000000"/>
        </w:rPr>
        <w:sym w:font="Symbol" w:char="F02D"/>
      </w:r>
      <w:r w:rsidRPr="00E12D60">
        <w:rPr>
          <w:rFonts w:ascii="Times New Roman" w:hAnsi="Times New Roman"/>
          <w:color w:val="000000"/>
        </w:rPr>
        <w:t xml:space="preserve"> könnyen kiszárad. </w:t>
      </w:r>
    </w:p>
    <w:p w:rsidR="00430697" w:rsidRPr="00E12D60" w:rsidRDefault="00430697" w:rsidP="00386A20">
      <w:pPr>
        <w:pStyle w:val="Nincstrkz"/>
        <w:ind w:firstLine="284"/>
        <w:jc w:val="both"/>
        <w:rPr>
          <w:rFonts w:ascii="Times New Roman" w:hAnsi="Times New Roman"/>
          <w:color w:val="000000"/>
        </w:rPr>
      </w:pPr>
      <w:r w:rsidRPr="00E12D60">
        <w:rPr>
          <w:rFonts w:ascii="Times New Roman" w:hAnsi="Times New Roman"/>
          <w:color w:val="000000"/>
        </w:rPr>
        <w:t>Különösen fontos az érés előtti és az érés alatti öntözés, mert szárazság esetén a gyümölcsök nem tudnak kifejlődni, s valósággal rásülnek a vesszőkre. Nagy nyári szárazságok idején gyakran a vesszők is elszáradnak.</w:t>
      </w:r>
    </w:p>
    <w:p w:rsidR="00430697" w:rsidRPr="00E12D60" w:rsidRDefault="00430697" w:rsidP="00386A20">
      <w:pPr>
        <w:pStyle w:val="Nincstrkz"/>
        <w:ind w:firstLine="284"/>
        <w:jc w:val="both"/>
        <w:rPr>
          <w:rFonts w:ascii="Times New Roman" w:hAnsi="Times New Roman"/>
          <w:color w:val="000000"/>
        </w:rPr>
      </w:pPr>
      <w:r w:rsidRPr="00E12D60">
        <w:rPr>
          <w:rFonts w:ascii="Times New Roman" w:hAnsi="Times New Roman"/>
          <w:color w:val="000000"/>
        </w:rPr>
        <w:t>A nyár második felében a jó vízellátás segíti a termőrügy differenciálódását, a vesszők beérését.</w:t>
      </w:r>
      <w:r w:rsidR="00386A20">
        <w:rPr>
          <w:rFonts w:ascii="Times New Roman" w:hAnsi="Times New Roman"/>
          <w:color w:val="000000"/>
        </w:rPr>
        <w:t xml:space="preserve"> </w:t>
      </w:r>
      <w:r w:rsidRPr="00E12D60">
        <w:rPr>
          <w:rFonts w:ascii="Times New Roman" w:hAnsi="Times New Roman"/>
          <w:color w:val="000000"/>
        </w:rPr>
        <w:t>Az öntözés tervezésekor figyelembe kell venni, hogy hasznos élettartama 6-8-év.</w:t>
      </w:r>
    </w:p>
    <w:p w:rsidR="00386A20" w:rsidRDefault="00430697" w:rsidP="00386A20">
      <w:pPr>
        <w:pStyle w:val="Nincstrkz"/>
        <w:ind w:firstLine="284"/>
        <w:jc w:val="both"/>
        <w:rPr>
          <w:rFonts w:ascii="Times New Roman" w:hAnsi="Times New Roman"/>
          <w:color w:val="000000"/>
        </w:rPr>
      </w:pPr>
      <w:r w:rsidRPr="00E12D60">
        <w:rPr>
          <w:rFonts w:ascii="Times New Roman" w:hAnsi="Times New Roman"/>
          <w:color w:val="000000"/>
        </w:rPr>
        <w:t xml:space="preserve">A málna vízszükségletét a </w:t>
      </w:r>
      <w:r w:rsidR="00DE0D9A">
        <w:rPr>
          <w:rFonts w:ascii="Times New Roman" w:hAnsi="Times New Roman"/>
          <w:color w:val="000000"/>
        </w:rPr>
        <w:t>104</w:t>
      </w:r>
      <w:r w:rsidR="00386A20" w:rsidRPr="00386A20">
        <w:rPr>
          <w:rFonts w:ascii="Times New Roman" w:hAnsi="Times New Roman"/>
          <w:color w:val="000000"/>
        </w:rPr>
        <w:t>. ábrán</w:t>
      </w:r>
      <w:r w:rsidRPr="00E12D60">
        <w:rPr>
          <w:rFonts w:ascii="Times New Roman" w:hAnsi="Times New Roman"/>
          <w:color w:val="000000"/>
        </w:rPr>
        <w:t xml:space="preserve"> mutatjuk be.</w:t>
      </w:r>
    </w:p>
    <w:p w:rsidR="00430697" w:rsidRPr="00E12D60" w:rsidRDefault="00430697" w:rsidP="00386A20">
      <w:pPr>
        <w:pStyle w:val="Nincstrkz"/>
        <w:ind w:firstLine="284"/>
        <w:jc w:val="both"/>
        <w:rPr>
          <w:rFonts w:ascii="Times New Roman" w:hAnsi="Times New Roman"/>
          <w:color w:val="000000"/>
        </w:rPr>
      </w:pPr>
      <w:r w:rsidRPr="00E12D60">
        <w:rPr>
          <w:rFonts w:ascii="Times New Roman" w:hAnsi="Times New Roman"/>
          <w:color w:val="000000"/>
        </w:rPr>
        <w:t>A málna maximális vízszükséglete: 6</w:t>
      </w:r>
      <w:r w:rsidR="00386A20">
        <w:rPr>
          <w:rFonts w:ascii="Times New Roman" w:hAnsi="Times New Roman"/>
          <w:color w:val="000000"/>
        </w:rPr>
        <w:t>-9 l/</w:t>
      </w:r>
      <w:r w:rsidRPr="00E12D60">
        <w:rPr>
          <w:rFonts w:ascii="Times New Roman" w:hAnsi="Times New Roman"/>
          <w:color w:val="000000"/>
        </w:rPr>
        <w:t>nap/tő</w:t>
      </w:r>
      <w:r w:rsidR="00386A20">
        <w:rPr>
          <w:rFonts w:ascii="Times New Roman" w:hAnsi="Times New Roman"/>
          <w:color w:val="000000"/>
        </w:rPr>
        <w:t xml:space="preserve">. </w:t>
      </w:r>
      <w:r w:rsidRPr="00E12D60">
        <w:rPr>
          <w:rFonts w:ascii="Times New Roman" w:hAnsi="Times New Roman"/>
          <w:color w:val="000000"/>
        </w:rPr>
        <w:t>A vegetáció során kiadandó vízmennyiség: 0,6</w:t>
      </w:r>
      <w:r w:rsidR="00386A20">
        <w:rPr>
          <w:rFonts w:ascii="Times New Roman" w:hAnsi="Times New Roman"/>
          <w:color w:val="000000"/>
        </w:rPr>
        <w:t>-</w:t>
      </w:r>
      <w:r w:rsidRPr="00E12D60">
        <w:rPr>
          <w:rFonts w:ascii="Times New Roman" w:hAnsi="Times New Roman"/>
          <w:color w:val="000000"/>
        </w:rPr>
        <w:t>1 m</w:t>
      </w:r>
      <w:r w:rsidRPr="00E12D60">
        <w:rPr>
          <w:rFonts w:ascii="Times New Roman" w:hAnsi="Times New Roman"/>
          <w:color w:val="000000"/>
          <w:vertAlign w:val="superscript"/>
        </w:rPr>
        <w:t>3</w:t>
      </w:r>
      <w:r w:rsidRPr="00E12D60">
        <w:rPr>
          <w:rFonts w:ascii="Times New Roman" w:hAnsi="Times New Roman"/>
          <w:color w:val="000000"/>
        </w:rPr>
        <w:t>/év/tő.</w:t>
      </w:r>
    </w:p>
    <w:p w:rsidR="00DE0D9A" w:rsidRPr="0078633E" w:rsidRDefault="00DE0D9A" w:rsidP="00DE0D9A">
      <w:pPr>
        <w:pStyle w:val="Nincstrkz"/>
        <w:jc w:val="both"/>
        <w:rPr>
          <w:rFonts w:ascii="Times New Roman" w:hAnsi="Times New Roman"/>
          <w:b/>
          <w:i/>
          <w:color w:val="000000"/>
        </w:rPr>
      </w:pPr>
      <w:r w:rsidRPr="0078633E">
        <w:rPr>
          <w:rFonts w:ascii="Times New Roman" w:hAnsi="Times New Roman"/>
          <w:b/>
          <w:i/>
          <w:color w:val="000000"/>
        </w:rPr>
        <w:t>Az öntözés hatása</w:t>
      </w:r>
    </w:p>
    <w:p w:rsidR="00DE0D9A" w:rsidRPr="0078633E" w:rsidRDefault="00DE0D9A" w:rsidP="00DE0D9A">
      <w:pPr>
        <w:pStyle w:val="Nincstrkz"/>
        <w:jc w:val="both"/>
        <w:rPr>
          <w:rFonts w:ascii="Times New Roman" w:hAnsi="Times New Roman"/>
          <w:color w:val="000000"/>
        </w:rPr>
      </w:pPr>
      <w:r w:rsidRPr="0078633E">
        <w:rPr>
          <w:rFonts w:ascii="Times New Roman" w:hAnsi="Times New Roman"/>
          <w:color w:val="000000"/>
        </w:rPr>
        <w:t>Ez ideig hazánkban módszeres csepegtető öntözési kísérletet málnában még tudomásunk szerint nem végeztek.</w:t>
      </w:r>
    </w:p>
    <w:p w:rsidR="00430697" w:rsidRDefault="00DE0D9A" w:rsidP="00DE0D9A">
      <w:pPr>
        <w:pStyle w:val="Nincstrkz"/>
        <w:jc w:val="both"/>
        <w:rPr>
          <w:rFonts w:ascii="Times New Roman" w:hAnsi="Times New Roman"/>
          <w:color w:val="000000"/>
        </w:rPr>
      </w:pPr>
      <w:r w:rsidRPr="0078633E">
        <w:rPr>
          <w:rFonts w:ascii="Times New Roman" w:hAnsi="Times New Roman"/>
          <w:color w:val="000000"/>
        </w:rPr>
        <w:t>Az öntözött felületek esőszerű öntözőberendezéssel vannak felszerelve, mivel így a talaj nedvességtartalmának biztosításán túl a levegő páratartalma is kedvezően alakul. Valószínű azonban, hogy a minisugaras szórófejes öntözőberendezések e kettős funkciót még jobban el tudják látni.</w:t>
      </w:r>
    </w:p>
    <w:p w:rsidR="00DE0D9A" w:rsidRPr="00386A20" w:rsidRDefault="00DE0D9A" w:rsidP="00DE0D9A">
      <w:pPr>
        <w:pStyle w:val="Nincstrkz"/>
        <w:jc w:val="both"/>
        <w:rPr>
          <w:rFonts w:ascii="Times New Roman" w:hAnsi="Times New Roman"/>
          <w:color w:val="000000"/>
        </w:rPr>
      </w:pPr>
    </w:p>
    <w:p w:rsidR="00386A20" w:rsidRPr="00386A20" w:rsidRDefault="00AF3A84" w:rsidP="00CB5269">
      <w:pPr>
        <w:pStyle w:val="Nincstrkz"/>
        <w:jc w:val="center"/>
        <w:rPr>
          <w:rFonts w:ascii="Times New Roman" w:hAnsi="Times New Roman"/>
          <w:color w:val="000000"/>
        </w:rPr>
      </w:pPr>
      <w:r>
        <w:rPr>
          <w:rFonts w:ascii="Times New Roman" w:hAnsi="Times New Roman"/>
          <w:noProof/>
          <w:color w:val="000000"/>
        </w:rPr>
        <w:drawing>
          <wp:inline distT="0" distB="0" distL="0" distR="0">
            <wp:extent cx="4269740" cy="2527300"/>
            <wp:effectExtent l="19050" t="19050" r="16510" b="25400"/>
            <wp:docPr id="96" name="Kép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263"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386A20" w:rsidRPr="00386A20" w:rsidRDefault="00386A20" w:rsidP="00430697">
      <w:pPr>
        <w:pStyle w:val="Nincstrkz"/>
        <w:jc w:val="both"/>
        <w:rPr>
          <w:rFonts w:ascii="Times New Roman" w:hAnsi="Times New Roman"/>
          <w:color w:val="000000"/>
        </w:rPr>
      </w:pPr>
    </w:p>
    <w:p w:rsidR="00386A20" w:rsidRPr="0078633E" w:rsidRDefault="00DE0D9A" w:rsidP="0078633E">
      <w:pPr>
        <w:pStyle w:val="Nincstrkz"/>
        <w:jc w:val="center"/>
        <w:rPr>
          <w:rFonts w:ascii="Times New Roman" w:hAnsi="Times New Roman"/>
          <w:color w:val="000000"/>
        </w:rPr>
      </w:pPr>
      <w:r>
        <w:rPr>
          <w:rFonts w:ascii="Times New Roman" w:hAnsi="Times New Roman"/>
          <w:color w:val="000000"/>
        </w:rPr>
        <w:t>104</w:t>
      </w:r>
      <w:r w:rsidR="0078633E" w:rsidRPr="0078633E">
        <w:rPr>
          <w:rFonts w:ascii="Times New Roman" w:hAnsi="Times New Roman"/>
          <w:color w:val="000000"/>
        </w:rPr>
        <w:t>. ábra. Málnás kertek vízfogyasztása</w:t>
      </w:r>
    </w:p>
    <w:p w:rsidR="00DE0D9A" w:rsidRPr="00DE0D9A" w:rsidRDefault="00DE0D9A" w:rsidP="00430697">
      <w:pPr>
        <w:pStyle w:val="Nincstrkz"/>
        <w:jc w:val="both"/>
        <w:rPr>
          <w:rFonts w:ascii="Times New Roman" w:hAnsi="Times New Roman"/>
          <w:color w:val="000000"/>
        </w:rPr>
      </w:pPr>
    </w:p>
    <w:p w:rsidR="00430697" w:rsidRPr="005023D6" w:rsidRDefault="00430697" w:rsidP="00430697">
      <w:pPr>
        <w:pStyle w:val="Nincstrkz"/>
        <w:jc w:val="both"/>
        <w:rPr>
          <w:rFonts w:ascii="Times New Roman" w:hAnsi="Times New Roman"/>
          <w:b/>
          <w:color w:val="000000"/>
          <w:sz w:val="24"/>
          <w:szCs w:val="24"/>
        </w:rPr>
      </w:pPr>
      <w:r w:rsidRPr="005023D6">
        <w:rPr>
          <w:rFonts w:ascii="Times New Roman" w:hAnsi="Times New Roman"/>
          <w:b/>
          <w:color w:val="000000"/>
          <w:sz w:val="24"/>
          <w:szCs w:val="24"/>
        </w:rPr>
        <w:t>Piros és fekete ribiszke</w:t>
      </w:r>
    </w:p>
    <w:p w:rsidR="00430697" w:rsidRPr="0078633E" w:rsidRDefault="00430697" w:rsidP="00430697">
      <w:pPr>
        <w:pStyle w:val="Nincstrkz"/>
        <w:jc w:val="both"/>
        <w:rPr>
          <w:rFonts w:ascii="Times New Roman" w:hAnsi="Times New Roman"/>
          <w:color w:val="000000"/>
        </w:rPr>
      </w:pPr>
      <w:r w:rsidRPr="0078633E">
        <w:rPr>
          <w:rFonts w:ascii="Times New Roman" w:hAnsi="Times New Roman"/>
          <w:color w:val="000000"/>
        </w:rPr>
        <w:t>Termesztett ribiszke fajtáink több faj alakkörébe sorolhatók. Mi két nagy csoportját termesztjük:</w:t>
      </w:r>
    </w:p>
    <w:p w:rsidR="00430697" w:rsidRPr="0078633E" w:rsidRDefault="00430697" w:rsidP="00CB481F">
      <w:pPr>
        <w:pStyle w:val="Nincstrkz"/>
        <w:numPr>
          <w:ilvl w:val="0"/>
          <w:numId w:val="25"/>
        </w:numPr>
        <w:ind w:hanging="294"/>
        <w:jc w:val="both"/>
        <w:rPr>
          <w:rFonts w:ascii="Times New Roman" w:hAnsi="Times New Roman"/>
          <w:color w:val="000000"/>
        </w:rPr>
      </w:pPr>
      <w:r w:rsidRPr="0078633E">
        <w:rPr>
          <w:rFonts w:ascii="Times New Roman" w:hAnsi="Times New Roman"/>
          <w:color w:val="000000"/>
        </w:rPr>
        <w:t>a piros ribiszkét (</w:t>
      </w:r>
      <w:r w:rsidRPr="0078633E">
        <w:rPr>
          <w:rFonts w:ascii="Times New Roman" w:hAnsi="Times New Roman"/>
          <w:i/>
          <w:color w:val="000000"/>
        </w:rPr>
        <w:t>Ribes rubrum, R. vulgare, R.</w:t>
      </w:r>
      <w:r w:rsidR="0078633E">
        <w:rPr>
          <w:rFonts w:ascii="Times New Roman" w:hAnsi="Times New Roman"/>
          <w:i/>
          <w:color w:val="000000"/>
        </w:rPr>
        <w:t xml:space="preserve"> </w:t>
      </w:r>
      <w:r w:rsidRPr="0078633E">
        <w:rPr>
          <w:rFonts w:ascii="Times New Roman" w:hAnsi="Times New Roman"/>
          <w:i/>
          <w:color w:val="000000"/>
        </w:rPr>
        <w:t>petraeum</w:t>
      </w:r>
      <w:r w:rsidRPr="0078633E">
        <w:rPr>
          <w:rFonts w:ascii="Times New Roman" w:hAnsi="Times New Roman"/>
          <w:color w:val="000000"/>
        </w:rPr>
        <w:t>),</w:t>
      </w:r>
    </w:p>
    <w:p w:rsidR="00430697" w:rsidRPr="0078633E" w:rsidRDefault="0078633E" w:rsidP="00CB481F">
      <w:pPr>
        <w:pStyle w:val="Nincstrkz"/>
        <w:numPr>
          <w:ilvl w:val="0"/>
          <w:numId w:val="25"/>
        </w:numPr>
        <w:ind w:hanging="294"/>
        <w:jc w:val="both"/>
        <w:rPr>
          <w:rFonts w:ascii="Times New Roman" w:hAnsi="Times New Roman"/>
          <w:color w:val="000000"/>
        </w:rPr>
      </w:pPr>
      <w:r>
        <w:rPr>
          <w:rFonts w:ascii="Times New Roman" w:hAnsi="Times New Roman"/>
          <w:color w:val="000000"/>
        </w:rPr>
        <w:t>a fekete ribiszkét (</w:t>
      </w:r>
      <w:r w:rsidR="00430697" w:rsidRPr="0078633E">
        <w:rPr>
          <w:rFonts w:ascii="Times New Roman" w:hAnsi="Times New Roman"/>
          <w:i/>
          <w:color w:val="000000"/>
        </w:rPr>
        <w:t>R. nigrum, R. usuriensis</w:t>
      </w:r>
      <w:r w:rsidR="00430697" w:rsidRPr="0078633E">
        <w:rPr>
          <w:rFonts w:ascii="Times New Roman" w:hAnsi="Times New Roman"/>
          <w:color w:val="000000"/>
        </w:rPr>
        <w:t xml:space="preserve"> stb.).</w:t>
      </w:r>
    </w:p>
    <w:p w:rsidR="00E923D0" w:rsidRPr="0078633E" w:rsidRDefault="00430697" w:rsidP="0078633E">
      <w:pPr>
        <w:ind w:firstLine="284"/>
        <w:jc w:val="both"/>
        <w:rPr>
          <w:color w:val="000000"/>
          <w:sz w:val="22"/>
          <w:szCs w:val="22"/>
        </w:rPr>
      </w:pPr>
      <w:r w:rsidRPr="0078633E">
        <w:rPr>
          <w:color w:val="000000"/>
          <w:sz w:val="22"/>
          <w:szCs w:val="22"/>
        </w:rPr>
        <w:t>Éghajlati igényüket tekintve fajtánként is igen nagy az eltérés, a piros ribiszkét mégis külön kell tárgyalni, mivel elterjedésük szélesebb körű, jobban tűrik a szárazságot, a meleget. Ezért hazánkban is eredményesebb a termesztése.</w:t>
      </w:r>
    </w:p>
    <w:p w:rsidR="00430697" w:rsidRPr="0078633E" w:rsidRDefault="00430697" w:rsidP="0078633E">
      <w:pPr>
        <w:pStyle w:val="Nincstrkz"/>
        <w:ind w:firstLine="284"/>
        <w:jc w:val="both"/>
        <w:rPr>
          <w:rFonts w:ascii="Times New Roman" w:hAnsi="Times New Roman"/>
          <w:color w:val="000000"/>
        </w:rPr>
      </w:pPr>
      <w:r w:rsidRPr="0078633E">
        <w:rPr>
          <w:rFonts w:ascii="Times New Roman" w:hAnsi="Times New Roman"/>
          <w:color w:val="000000"/>
        </w:rPr>
        <w:t>A fekete ribiszke a hűvösebb, nagyobb páratartalmú klímát kedveli, ezért</w:t>
      </w:r>
      <w:r w:rsidR="0078633E">
        <w:rPr>
          <w:rFonts w:ascii="Times New Roman" w:hAnsi="Times New Roman"/>
          <w:color w:val="000000"/>
        </w:rPr>
        <w:t xml:space="preserve"> nálunk jó ültetvények csak az é</w:t>
      </w:r>
      <w:r w:rsidRPr="0078633E">
        <w:rPr>
          <w:rFonts w:ascii="Times New Roman" w:hAnsi="Times New Roman"/>
          <w:color w:val="000000"/>
        </w:rPr>
        <w:t>szaki</w:t>
      </w:r>
      <w:r w:rsidR="0078633E">
        <w:rPr>
          <w:rFonts w:ascii="Times New Roman" w:hAnsi="Times New Roman"/>
          <w:color w:val="000000"/>
        </w:rPr>
        <w:t xml:space="preserve"> Felvidéken, Nyugat-</w:t>
      </w:r>
      <w:r w:rsidRPr="0078633E">
        <w:rPr>
          <w:rFonts w:ascii="Times New Roman" w:hAnsi="Times New Roman"/>
          <w:color w:val="000000"/>
        </w:rPr>
        <w:t>Dunántúlon vannak. A talaj mésztartalm</w:t>
      </w:r>
      <w:r w:rsidR="0078633E">
        <w:rPr>
          <w:rFonts w:ascii="Times New Roman" w:hAnsi="Times New Roman"/>
          <w:color w:val="000000"/>
        </w:rPr>
        <w:t>ára</w:t>
      </w:r>
      <w:r w:rsidRPr="0078633E">
        <w:rPr>
          <w:rFonts w:ascii="Times New Roman" w:hAnsi="Times New Roman"/>
          <w:color w:val="000000"/>
        </w:rPr>
        <w:t xml:space="preserve"> is érzékenyebb.</w:t>
      </w:r>
      <w:r w:rsidR="005023D6">
        <w:rPr>
          <w:rFonts w:ascii="Times New Roman" w:hAnsi="Times New Roman"/>
          <w:color w:val="000000"/>
        </w:rPr>
        <w:t xml:space="preserve"> </w:t>
      </w:r>
      <w:r w:rsidRPr="0078633E">
        <w:rPr>
          <w:rFonts w:ascii="Times New Roman" w:hAnsi="Times New Roman"/>
          <w:color w:val="000000"/>
        </w:rPr>
        <w:t>A ribiszkék sekélyen gyökeresednek.</w:t>
      </w:r>
    </w:p>
    <w:p w:rsidR="0083502F" w:rsidRPr="0083502F" w:rsidRDefault="00430697" w:rsidP="00430697">
      <w:pPr>
        <w:pStyle w:val="Nincstrkz"/>
        <w:jc w:val="both"/>
        <w:rPr>
          <w:rFonts w:ascii="Times New Roman" w:hAnsi="Times New Roman"/>
          <w:b/>
          <w:i/>
          <w:color w:val="000000"/>
        </w:rPr>
      </w:pPr>
      <w:r w:rsidRPr="0083502F">
        <w:rPr>
          <w:rFonts w:ascii="Times New Roman" w:hAnsi="Times New Roman"/>
          <w:b/>
          <w:i/>
          <w:color w:val="000000"/>
        </w:rPr>
        <w:t>A ribizke vízigénye</w:t>
      </w:r>
    </w:p>
    <w:p w:rsidR="0083502F" w:rsidRDefault="00430697" w:rsidP="005023D6">
      <w:pPr>
        <w:pStyle w:val="Nincstrkz"/>
        <w:jc w:val="both"/>
        <w:rPr>
          <w:rFonts w:ascii="Times New Roman" w:hAnsi="Times New Roman"/>
          <w:color w:val="000000"/>
        </w:rPr>
      </w:pPr>
      <w:r w:rsidRPr="0083502F">
        <w:rPr>
          <w:rFonts w:ascii="Times New Roman" w:hAnsi="Times New Roman"/>
          <w:color w:val="000000"/>
        </w:rPr>
        <w:t>Mivel a ribiszke sekélyen gyökeresedik, a nyirkosabb klímát jobban kedveli. Száraz vidékeinken öntözni kell.</w:t>
      </w:r>
      <w:r w:rsidR="005023D6">
        <w:rPr>
          <w:rFonts w:ascii="Times New Roman" w:hAnsi="Times New Roman"/>
          <w:color w:val="000000"/>
        </w:rPr>
        <w:t xml:space="preserve"> </w:t>
      </w:r>
      <w:r w:rsidRPr="0083502F">
        <w:rPr>
          <w:rFonts w:ascii="Times New Roman" w:hAnsi="Times New Roman"/>
          <w:color w:val="000000"/>
        </w:rPr>
        <w:t xml:space="preserve">A ribizke vízszükségletét a </w:t>
      </w:r>
      <w:r w:rsidR="00C76603">
        <w:rPr>
          <w:rFonts w:ascii="Times New Roman" w:hAnsi="Times New Roman"/>
          <w:color w:val="000000"/>
        </w:rPr>
        <w:t>105</w:t>
      </w:r>
      <w:r w:rsidRPr="0083502F">
        <w:rPr>
          <w:rFonts w:ascii="Times New Roman" w:hAnsi="Times New Roman"/>
          <w:color w:val="000000"/>
        </w:rPr>
        <w:t xml:space="preserve"> és a </w:t>
      </w:r>
      <w:r w:rsidR="00C76603">
        <w:rPr>
          <w:rFonts w:ascii="Times New Roman" w:hAnsi="Times New Roman"/>
          <w:color w:val="000000"/>
        </w:rPr>
        <w:t>106</w:t>
      </w:r>
      <w:r w:rsidRPr="0083502F">
        <w:rPr>
          <w:rFonts w:ascii="Times New Roman" w:hAnsi="Times New Roman"/>
          <w:color w:val="000000"/>
        </w:rPr>
        <w:t>. ábrá</w:t>
      </w:r>
      <w:r w:rsidR="0083502F" w:rsidRPr="0083502F">
        <w:rPr>
          <w:rFonts w:ascii="Times New Roman" w:hAnsi="Times New Roman"/>
          <w:color w:val="000000"/>
        </w:rPr>
        <w:t>kon</w:t>
      </w:r>
      <w:r w:rsidRPr="0083502F">
        <w:rPr>
          <w:rFonts w:ascii="Times New Roman" w:hAnsi="Times New Roman"/>
          <w:color w:val="000000"/>
        </w:rPr>
        <w:t xml:space="preserve"> mutatjuk be.</w:t>
      </w:r>
    </w:p>
    <w:p w:rsidR="00C76603" w:rsidRPr="0083502F" w:rsidRDefault="00C76603" w:rsidP="00C76603">
      <w:pPr>
        <w:pStyle w:val="Nincstrkz"/>
        <w:ind w:firstLine="284"/>
        <w:jc w:val="both"/>
        <w:rPr>
          <w:rFonts w:ascii="Times New Roman" w:hAnsi="Times New Roman"/>
          <w:color w:val="000000"/>
        </w:rPr>
      </w:pPr>
      <w:r w:rsidRPr="0083502F">
        <w:rPr>
          <w:rFonts w:ascii="Times New Roman" w:hAnsi="Times New Roman"/>
          <w:color w:val="000000"/>
        </w:rPr>
        <w:t>A ribizke maximális vízszükséglete: 1,6</w:t>
      </w:r>
      <w:r>
        <w:rPr>
          <w:rFonts w:ascii="Times New Roman" w:hAnsi="Times New Roman"/>
          <w:color w:val="000000"/>
        </w:rPr>
        <w:t xml:space="preserve">-23 l/nap/bokor. </w:t>
      </w:r>
      <w:r w:rsidRPr="0083502F">
        <w:rPr>
          <w:rFonts w:ascii="Times New Roman" w:hAnsi="Times New Roman"/>
          <w:color w:val="000000"/>
        </w:rPr>
        <w:t>A vegetáció s</w:t>
      </w:r>
      <w:r>
        <w:rPr>
          <w:rFonts w:ascii="Times New Roman" w:hAnsi="Times New Roman"/>
          <w:color w:val="000000"/>
        </w:rPr>
        <w:t>orán kiadott vízmennyiség 1,6-</w:t>
      </w:r>
      <w:r w:rsidRPr="0083502F">
        <w:rPr>
          <w:rFonts w:ascii="Times New Roman" w:hAnsi="Times New Roman"/>
          <w:color w:val="000000"/>
        </w:rPr>
        <w:t>1,8 m</w:t>
      </w:r>
      <w:r w:rsidRPr="0083502F">
        <w:rPr>
          <w:rFonts w:ascii="Times New Roman" w:hAnsi="Times New Roman"/>
          <w:color w:val="000000"/>
          <w:vertAlign w:val="superscript"/>
        </w:rPr>
        <w:t>3</w:t>
      </w:r>
      <w:r>
        <w:rPr>
          <w:rFonts w:ascii="Times New Roman" w:hAnsi="Times New Roman"/>
          <w:color w:val="000000"/>
        </w:rPr>
        <w:t>/év/</w:t>
      </w:r>
      <w:r w:rsidRPr="0083502F">
        <w:rPr>
          <w:rFonts w:ascii="Times New Roman" w:hAnsi="Times New Roman"/>
          <w:color w:val="000000"/>
        </w:rPr>
        <w:t>tő a piros ribiszke esetén és 1,8</w:t>
      </w:r>
      <w:r>
        <w:rPr>
          <w:rFonts w:ascii="Times New Roman" w:hAnsi="Times New Roman"/>
          <w:color w:val="000000"/>
        </w:rPr>
        <w:t>-</w:t>
      </w:r>
      <w:r w:rsidRPr="0083502F">
        <w:rPr>
          <w:rFonts w:ascii="Times New Roman" w:hAnsi="Times New Roman"/>
          <w:color w:val="000000"/>
        </w:rPr>
        <w:t>2,0 m</w:t>
      </w:r>
      <w:r w:rsidRPr="0083502F">
        <w:rPr>
          <w:rFonts w:ascii="Times New Roman" w:hAnsi="Times New Roman"/>
          <w:color w:val="000000"/>
          <w:vertAlign w:val="superscript"/>
        </w:rPr>
        <w:t>3</w:t>
      </w:r>
      <w:r>
        <w:rPr>
          <w:rFonts w:ascii="Times New Roman" w:hAnsi="Times New Roman"/>
          <w:color w:val="000000"/>
        </w:rPr>
        <w:t>/év/</w:t>
      </w:r>
      <w:r w:rsidRPr="0083502F">
        <w:rPr>
          <w:rFonts w:ascii="Times New Roman" w:hAnsi="Times New Roman"/>
          <w:color w:val="000000"/>
        </w:rPr>
        <w:t>tő a fekete ribiszke esetén.</w:t>
      </w:r>
    </w:p>
    <w:p w:rsidR="00C76603" w:rsidRPr="0083502F" w:rsidRDefault="00C76603" w:rsidP="00C76603">
      <w:pPr>
        <w:pStyle w:val="Nincstrkz"/>
        <w:jc w:val="both"/>
        <w:rPr>
          <w:rFonts w:ascii="Times New Roman" w:hAnsi="Times New Roman"/>
          <w:b/>
          <w:i/>
          <w:color w:val="000000"/>
        </w:rPr>
      </w:pPr>
      <w:r w:rsidRPr="0083502F">
        <w:rPr>
          <w:rFonts w:ascii="Times New Roman" w:hAnsi="Times New Roman"/>
          <w:b/>
          <w:i/>
          <w:color w:val="000000"/>
        </w:rPr>
        <w:t>Az öntözés hatása</w:t>
      </w:r>
    </w:p>
    <w:p w:rsidR="00C76603" w:rsidRPr="0083502F" w:rsidRDefault="00C76603" w:rsidP="00C76603">
      <w:pPr>
        <w:pStyle w:val="Nincstrkz"/>
        <w:jc w:val="both"/>
        <w:rPr>
          <w:rFonts w:ascii="Times New Roman" w:hAnsi="Times New Roman"/>
          <w:color w:val="000000"/>
        </w:rPr>
      </w:pPr>
      <w:r w:rsidRPr="0083502F">
        <w:rPr>
          <w:rFonts w:ascii="Times New Roman" w:hAnsi="Times New Roman"/>
          <w:color w:val="000000"/>
        </w:rPr>
        <w:t xml:space="preserve">Tekintettel arra, hogy mindkét fajkör terméshozama a jó éves vegetatív fejlődéshez kapcsolódik, amit az öntözés elősegít, az öntözést meghálálják. </w:t>
      </w:r>
    </w:p>
    <w:p w:rsidR="00C76603" w:rsidRPr="0083502F" w:rsidRDefault="00C76603" w:rsidP="00C76603">
      <w:pPr>
        <w:pStyle w:val="Nincstrkz"/>
        <w:ind w:firstLine="284"/>
        <w:jc w:val="both"/>
        <w:rPr>
          <w:rFonts w:ascii="Times New Roman" w:hAnsi="Times New Roman"/>
          <w:color w:val="000000"/>
        </w:rPr>
      </w:pPr>
      <w:r w:rsidRPr="0083502F">
        <w:rPr>
          <w:rFonts w:ascii="Times New Roman" w:hAnsi="Times New Roman"/>
          <w:color w:val="000000"/>
        </w:rPr>
        <w:t>Piros ribiszke esetén 30</w:t>
      </w:r>
      <w:r>
        <w:rPr>
          <w:rFonts w:ascii="Times New Roman" w:hAnsi="Times New Roman"/>
          <w:color w:val="000000"/>
        </w:rPr>
        <w:t>-55%, fekete ribiszke esetén 20-30</w:t>
      </w:r>
      <w:r w:rsidRPr="0083502F">
        <w:rPr>
          <w:rFonts w:ascii="Times New Roman" w:hAnsi="Times New Roman"/>
          <w:color w:val="000000"/>
        </w:rPr>
        <w:t>% terméstöbbletre számíthatunk.</w:t>
      </w:r>
    </w:p>
    <w:p w:rsidR="00BB570E" w:rsidRDefault="00AF3A84" w:rsidP="0083502F">
      <w:pPr>
        <w:pStyle w:val="Nincstrkz"/>
        <w:jc w:val="center"/>
        <w:rPr>
          <w:rFonts w:ascii="Times New Roman" w:hAnsi="Times New Roman"/>
          <w:color w:val="000000"/>
        </w:rPr>
      </w:pPr>
      <w:r>
        <w:rPr>
          <w:rFonts w:ascii="Times New Roman" w:hAnsi="Times New Roman"/>
          <w:noProof/>
          <w:color w:val="000000"/>
        </w:rPr>
        <w:drawing>
          <wp:inline distT="0" distB="0" distL="0" distR="0">
            <wp:extent cx="4269740" cy="2527300"/>
            <wp:effectExtent l="19050" t="19050" r="16510" b="25400"/>
            <wp:docPr id="6" name="Kép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264"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83502F" w:rsidRDefault="0083502F" w:rsidP="00BB570E">
      <w:pPr>
        <w:pStyle w:val="Nincstrkz"/>
        <w:jc w:val="both"/>
        <w:rPr>
          <w:rFonts w:ascii="Times New Roman" w:hAnsi="Times New Roman"/>
          <w:color w:val="000000"/>
        </w:rPr>
      </w:pPr>
    </w:p>
    <w:p w:rsidR="0083502F" w:rsidRPr="0083502F" w:rsidRDefault="00C76603" w:rsidP="0083502F">
      <w:pPr>
        <w:pStyle w:val="Nincstrkz"/>
        <w:jc w:val="center"/>
        <w:rPr>
          <w:rFonts w:ascii="Times New Roman" w:hAnsi="Times New Roman"/>
          <w:color w:val="000000"/>
        </w:rPr>
      </w:pPr>
      <w:r>
        <w:rPr>
          <w:rFonts w:ascii="Times New Roman" w:hAnsi="Times New Roman"/>
          <w:color w:val="000000"/>
        </w:rPr>
        <w:t>105</w:t>
      </w:r>
      <w:r w:rsidR="0083502F" w:rsidRPr="0083502F">
        <w:rPr>
          <w:rFonts w:ascii="Times New Roman" w:hAnsi="Times New Roman"/>
          <w:color w:val="000000"/>
        </w:rPr>
        <w:t>. ábra. Piros ribiszke állományok vízfogyasztása</w:t>
      </w:r>
    </w:p>
    <w:p w:rsidR="0083502F" w:rsidRDefault="0083502F" w:rsidP="00BB570E">
      <w:pPr>
        <w:pStyle w:val="Nincstrkz"/>
        <w:jc w:val="both"/>
        <w:rPr>
          <w:rFonts w:ascii="Times New Roman" w:hAnsi="Times New Roman"/>
          <w:color w:val="000000"/>
        </w:rPr>
      </w:pPr>
    </w:p>
    <w:p w:rsidR="0083502F" w:rsidRDefault="00AF3A84" w:rsidP="0083502F">
      <w:pPr>
        <w:pStyle w:val="Nincstrkz"/>
        <w:jc w:val="center"/>
        <w:rPr>
          <w:rFonts w:ascii="Times New Roman" w:hAnsi="Times New Roman"/>
          <w:color w:val="000000"/>
        </w:rPr>
      </w:pPr>
      <w:r>
        <w:rPr>
          <w:rFonts w:ascii="Times New Roman" w:hAnsi="Times New Roman"/>
          <w:noProof/>
          <w:color w:val="000000"/>
        </w:rPr>
        <w:drawing>
          <wp:inline distT="0" distB="0" distL="0" distR="0">
            <wp:extent cx="4269740" cy="2527300"/>
            <wp:effectExtent l="19050" t="19050" r="16510" b="25400"/>
            <wp:docPr id="5" name="Kép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265"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83502F" w:rsidRDefault="0083502F" w:rsidP="0083502F">
      <w:pPr>
        <w:pStyle w:val="Nincstrkz"/>
        <w:jc w:val="center"/>
        <w:rPr>
          <w:rFonts w:ascii="Times New Roman" w:hAnsi="Times New Roman"/>
          <w:color w:val="000000"/>
        </w:rPr>
      </w:pPr>
    </w:p>
    <w:p w:rsidR="0083502F" w:rsidRDefault="00C76603" w:rsidP="0083502F">
      <w:pPr>
        <w:pStyle w:val="Nincstrkz"/>
        <w:jc w:val="center"/>
        <w:rPr>
          <w:rFonts w:ascii="Times New Roman" w:hAnsi="Times New Roman"/>
          <w:color w:val="000000"/>
        </w:rPr>
      </w:pPr>
      <w:r>
        <w:rPr>
          <w:rFonts w:ascii="Times New Roman" w:hAnsi="Times New Roman"/>
          <w:color w:val="000000"/>
        </w:rPr>
        <w:t>106</w:t>
      </w:r>
      <w:r w:rsidR="005023D6" w:rsidRPr="005023D6">
        <w:rPr>
          <w:rFonts w:ascii="Times New Roman" w:hAnsi="Times New Roman"/>
          <w:color w:val="000000"/>
        </w:rPr>
        <w:t>. ábra. Fekete ribizke állományok vízfogyasztása</w:t>
      </w:r>
    </w:p>
    <w:p w:rsidR="00C76603" w:rsidRPr="005023D6" w:rsidRDefault="00C76603" w:rsidP="0083502F">
      <w:pPr>
        <w:pStyle w:val="Nincstrkz"/>
        <w:jc w:val="center"/>
        <w:rPr>
          <w:rFonts w:ascii="Times New Roman" w:hAnsi="Times New Roman"/>
          <w:color w:val="000000"/>
        </w:rPr>
      </w:pPr>
    </w:p>
    <w:p w:rsidR="00BB570E" w:rsidRPr="005023D6" w:rsidRDefault="00BB570E" w:rsidP="00BB570E">
      <w:pPr>
        <w:pStyle w:val="Nincstrkz"/>
        <w:jc w:val="both"/>
        <w:rPr>
          <w:rFonts w:ascii="Times New Roman" w:hAnsi="Times New Roman"/>
          <w:color w:val="000000"/>
          <w:sz w:val="24"/>
          <w:szCs w:val="24"/>
        </w:rPr>
      </w:pPr>
      <w:r w:rsidRPr="005023D6">
        <w:rPr>
          <w:rFonts w:ascii="Times New Roman" w:hAnsi="Times New Roman"/>
          <w:b/>
          <w:color w:val="000000"/>
          <w:sz w:val="24"/>
          <w:szCs w:val="24"/>
        </w:rPr>
        <w:t>Szamóca</w:t>
      </w:r>
    </w:p>
    <w:p w:rsidR="00BB570E" w:rsidRPr="005023D6" w:rsidRDefault="00BB570E" w:rsidP="00BB570E">
      <w:pPr>
        <w:pStyle w:val="Nincstrkz"/>
        <w:jc w:val="both"/>
        <w:rPr>
          <w:rFonts w:ascii="Times New Roman" w:hAnsi="Times New Roman"/>
          <w:color w:val="000000"/>
        </w:rPr>
      </w:pPr>
      <w:r w:rsidRPr="005023D6">
        <w:rPr>
          <w:rFonts w:ascii="Times New Roman" w:hAnsi="Times New Roman"/>
          <w:color w:val="000000"/>
        </w:rPr>
        <w:t>A szamóca valamennyi fajtáit a mérsékelt égöv valamennyi országában termesztik. Fajtái kitűnően alkalmazkodnak a meleg – esetenként a szubtropikus – és a szélsőségesen hideg klímához is. Ehhez az alkalmazkodáshoz hozzájárult, hogy kevés gyümölcstermő növényünkkel folyt olyan intenzív nemesítői munka, mint a szamócával. Fogyasztásunkban jelentős szerepet foglal el, mivel:</w:t>
      </w:r>
    </w:p>
    <w:p w:rsidR="00BB570E" w:rsidRPr="005023D6" w:rsidRDefault="00BB570E" w:rsidP="00CB481F">
      <w:pPr>
        <w:pStyle w:val="Nincstrkz"/>
        <w:numPr>
          <w:ilvl w:val="0"/>
          <w:numId w:val="26"/>
        </w:numPr>
        <w:ind w:hanging="294"/>
        <w:jc w:val="both"/>
        <w:rPr>
          <w:rFonts w:ascii="Times New Roman" w:hAnsi="Times New Roman"/>
          <w:color w:val="000000"/>
        </w:rPr>
      </w:pPr>
      <w:r w:rsidRPr="005023D6">
        <w:rPr>
          <w:rFonts w:ascii="Times New Roman" w:hAnsi="Times New Roman"/>
          <w:color w:val="000000"/>
        </w:rPr>
        <w:t>jó, kor</w:t>
      </w:r>
      <w:r w:rsidR="005023D6">
        <w:rPr>
          <w:rFonts w:ascii="Times New Roman" w:hAnsi="Times New Roman"/>
          <w:color w:val="000000"/>
        </w:rPr>
        <w:t>ai, friss fogyasztású gyümölcs;</w:t>
      </w:r>
    </w:p>
    <w:p w:rsidR="00BB570E" w:rsidRPr="005023D6" w:rsidRDefault="00BB570E" w:rsidP="00CB481F">
      <w:pPr>
        <w:pStyle w:val="Nincstrkz"/>
        <w:numPr>
          <w:ilvl w:val="0"/>
          <w:numId w:val="26"/>
        </w:numPr>
        <w:ind w:hanging="294"/>
        <w:jc w:val="both"/>
        <w:rPr>
          <w:rFonts w:ascii="Times New Roman" w:hAnsi="Times New Roman"/>
          <w:color w:val="000000"/>
        </w:rPr>
      </w:pPr>
      <w:r w:rsidRPr="005023D6">
        <w:rPr>
          <w:rFonts w:ascii="Times New Roman" w:hAnsi="Times New Roman"/>
          <w:color w:val="000000"/>
        </w:rPr>
        <w:t>nagy a fiziológiai ért</w:t>
      </w:r>
      <w:r w:rsidR="005023D6">
        <w:rPr>
          <w:rFonts w:ascii="Times New Roman" w:hAnsi="Times New Roman"/>
          <w:color w:val="000000"/>
        </w:rPr>
        <w:t>éke (C-vitamin, ásványi savak);</w:t>
      </w:r>
    </w:p>
    <w:p w:rsidR="00BB570E" w:rsidRPr="005023D6" w:rsidRDefault="00BB570E" w:rsidP="00CB481F">
      <w:pPr>
        <w:pStyle w:val="Nincstrkz"/>
        <w:numPr>
          <w:ilvl w:val="0"/>
          <w:numId w:val="26"/>
        </w:numPr>
        <w:ind w:hanging="294"/>
        <w:jc w:val="both"/>
        <w:rPr>
          <w:rFonts w:ascii="Times New Roman" w:hAnsi="Times New Roman"/>
          <w:color w:val="000000"/>
        </w:rPr>
      </w:pPr>
      <w:r w:rsidRPr="005023D6">
        <w:rPr>
          <w:rFonts w:ascii="Times New Roman" w:hAnsi="Times New Roman"/>
          <w:color w:val="000000"/>
        </w:rPr>
        <w:t>a konzervipar kedveli (dzsem, mélyhűtött szamóca, szörpök)</w:t>
      </w:r>
      <w:r w:rsidR="005023D6">
        <w:rPr>
          <w:rFonts w:ascii="Times New Roman" w:hAnsi="Times New Roman"/>
          <w:color w:val="000000"/>
        </w:rPr>
        <w:t>;</w:t>
      </w:r>
    </w:p>
    <w:p w:rsidR="00BB570E" w:rsidRPr="005023D6" w:rsidRDefault="00BB570E" w:rsidP="00CB481F">
      <w:pPr>
        <w:pStyle w:val="Nincstrkz"/>
        <w:numPr>
          <w:ilvl w:val="0"/>
          <w:numId w:val="26"/>
        </w:numPr>
        <w:ind w:hanging="294"/>
        <w:jc w:val="both"/>
        <w:rPr>
          <w:rFonts w:ascii="Times New Roman" w:hAnsi="Times New Roman"/>
          <w:color w:val="000000"/>
        </w:rPr>
      </w:pPr>
      <w:r w:rsidRPr="005023D6">
        <w:rPr>
          <w:rFonts w:ascii="Times New Roman" w:hAnsi="Times New Roman"/>
          <w:color w:val="000000"/>
        </w:rPr>
        <w:t>hamar termőre fordul és viszonylag sokat terem.</w:t>
      </w:r>
    </w:p>
    <w:p w:rsidR="005023D6" w:rsidRPr="005023D6" w:rsidRDefault="00BB570E" w:rsidP="00BB570E">
      <w:pPr>
        <w:pStyle w:val="Nincstrkz"/>
        <w:jc w:val="both"/>
        <w:rPr>
          <w:rFonts w:ascii="Times New Roman" w:hAnsi="Times New Roman"/>
          <w:b/>
          <w:i/>
          <w:color w:val="000000"/>
        </w:rPr>
      </w:pPr>
      <w:r w:rsidRPr="005023D6">
        <w:rPr>
          <w:rFonts w:ascii="Times New Roman" w:hAnsi="Times New Roman"/>
          <w:b/>
          <w:i/>
          <w:color w:val="000000"/>
        </w:rPr>
        <w:t>A szamóca vízigénye</w:t>
      </w:r>
    </w:p>
    <w:p w:rsidR="00BB570E" w:rsidRPr="005023D6" w:rsidRDefault="00BB570E" w:rsidP="00BB570E">
      <w:pPr>
        <w:pStyle w:val="Nincstrkz"/>
        <w:jc w:val="both"/>
        <w:rPr>
          <w:rFonts w:ascii="Times New Roman" w:hAnsi="Times New Roman"/>
          <w:color w:val="000000"/>
        </w:rPr>
      </w:pPr>
      <w:r w:rsidRPr="005023D6">
        <w:rPr>
          <w:rFonts w:ascii="Times New Roman" w:hAnsi="Times New Roman"/>
          <w:color w:val="000000"/>
        </w:rPr>
        <w:t>Éghajlati viszonyaink között a szamócát öntözni kell. Az öntözés szükségességét és az öntözés technológiájának kialakítását hazánkban P</w:t>
      </w:r>
      <w:r w:rsidR="005023D6">
        <w:rPr>
          <w:rFonts w:ascii="Times New Roman" w:hAnsi="Times New Roman"/>
          <w:color w:val="000000"/>
        </w:rPr>
        <w:t>ethő</w:t>
      </w:r>
      <w:r w:rsidRPr="005023D6">
        <w:rPr>
          <w:rFonts w:ascii="Times New Roman" w:hAnsi="Times New Roman"/>
          <w:color w:val="000000"/>
        </w:rPr>
        <w:t xml:space="preserve"> (1960) módszeres munkája alapozta meg.</w:t>
      </w:r>
    </w:p>
    <w:p w:rsidR="00BB570E" w:rsidRPr="005023D6" w:rsidRDefault="00BB570E" w:rsidP="005023D6">
      <w:pPr>
        <w:pStyle w:val="Nincstrkz"/>
        <w:ind w:firstLine="284"/>
        <w:jc w:val="both"/>
        <w:rPr>
          <w:rFonts w:ascii="Times New Roman" w:hAnsi="Times New Roman"/>
          <w:color w:val="000000"/>
        </w:rPr>
      </w:pPr>
      <w:r w:rsidRPr="005023D6">
        <w:rPr>
          <w:rFonts w:ascii="Times New Roman" w:hAnsi="Times New Roman"/>
          <w:color w:val="000000"/>
        </w:rPr>
        <w:t>Két termesztési cél határozza meg az öntözést:</w:t>
      </w:r>
    </w:p>
    <w:p w:rsidR="00BB570E" w:rsidRPr="005023D6" w:rsidRDefault="00BB570E" w:rsidP="00CB481F">
      <w:pPr>
        <w:pStyle w:val="Nincstrkz"/>
        <w:numPr>
          <w:ilvl w:val="0"/>
          <w:numId w:val="27"/>
        </w:numPr>
        <w:ind w:hanging="294"/>
        <w:jc w:val="both"/>
        <w:rPr>
          <w:rFonts w:ascii="Times New Roman" w:hAnsi="Times New Roman"/>
          <w:color w:val="000000"/>
        </w:rPr>
      </w:pPr>
      <w:r w:rsidRPr="005023D6">
        <w:rPr>
          <w:rFonts w:ascii="Times New Roman" w:hAnsi="Times New Roman"/>
          <w:color w:val="000000"/>
        </w:rPr>
        <w:t>a gyümölcstermő ültetvény és</w:t>
      </w:r>
    </w:p>
    <w:p w:rsidR="00BB570E" w:rsidRPr="005023D6" w:rsidRDefault="00BB570E" w:rsidP="00CB481F">
      <w:pPr>
        <w:pStyle w:val="Nincstrkz"/>
        <w:numPr>
          <w:ilvl w:val="0"/>
          <w:numId w:val="27"/>
        </w:numPr>
        <w:ind w:hanging="294"/>
        <w:jc w:val="both"/>
        <w:rPr>
          <w:rFonts w:ascii="Times New Roman" w:hAnsi="Times New Roman"/>
          <w:color w:val="000000"/>
        </w:rPr>
      </w:pPr>
      <w:r w:rsidRPr="005023D6">
        <w:rPr>
          <w:rFonts w:ascii="Times New Roman" w:hAnsi="Times New Roman"/>
          <w:color w:val="000000"/>
        </w:rPr>
        <w:t>a szaporítóanyag-termesztő ültetvény.</w:t>
      </w:r>
    </w:p>
    <w:p w:rsidR="00BB570E" w:rsidRPr="005023D6" w:rsidRDefault="00BB570E" w:rsidP="005023D6">
      <w:pPr>
        <w:pStyle w:val="Nincstrkz"/>
        <w:ind w:firstLine="284"/>
        <w:jc w:val="both"/>
        <w:rPr>
          <w:rFonts w:ascii="Times New Roman" w:hAnsi="Times New Roman"/>
          <w:color w:val="000000"/>
        </w:rPr>
      </w:pPr>
      <w:r w:rsidRPr="005023D6">
        <w:rPr>
          <w:rFonts w:ascii="Times New Roman" w:hAnsi="Times New Roman"/>
          <w:color w:val="000000"/>
        </w:rPr>
        <w:t>Gyümölcstermő ültetvény esetén két időszakban kell jól ellátni ültetvényeinket. A virágzás után, a kötődéskor, majd ősszel a termőrügy differenciálódása idején. Szüret után nyári, nyugalmi időszakban az ültetvény vízigénye minimális.</w:t>
      </w:r>
    </w:p>
    <w:p w:rsidR="00430697" w:rsidRPr="005023D6" w:rsidRDefault="00BB570E" w:rsidP="005023D6">
      <w:pPr>
        <w:ind w:firstLine="284"/>
        <w:jc w:val="both"/>
        <w:rPr>
          <w:color w:val="000000"/>
          <w:sz w:val="22"/>
          <w:szCs w:val="22"/>
        </w:rPr>
      </w:pPr>
      <w:r w:rsidRPr="005023D6">
        <w:rPr>
          <w:color w:val="000000"/>
          <w:sz w:val="22"/>
          <w:szCs w:val="22"/>
        </w:rPr>
        <w:t>Az intenzív szamócatermesztő országokban, ahol a klíma jó termést és a jó infrastruktúra jó feldolgozó hátteret biztosít, egyre terjed az ikersoros ágyásos művelés, ahol fólia alatt csepegtető öntözéssel öntöznek. Így érhetők el ma a legnagyobb terméshozamok és ezáltal, hogy a gyümölcs mindig száraz fólián van, öntözés nem éri, tiszta és keményebb konzisztenciájú, mint más öntözési mód esetén.</w:t>
      </w:r>
    </w:p>
    <w:p w:rsidR="00BB570E" w:rsidRPr="005023D6" w:rsidRDefault="00BB570E" w:rsidP="005023D6">
      <w:pPr>
        <w:pStyle w:val="Nincstrkz"/>
        <w:ind w:firstLine="284"/>
        <w:jc w:val="both"/>
        <w:rPr>
          <w:rFonts w:ascii="Times New Roman" w:hAnsi="Times New Roman"/>
          <w:color w:val="000000"/>
        </w:rPr>
      </w:pPr>
      <w:r w:rsidRPr="005023D6">
        <w:rPr>
          <w:rFonts w:ascii="Times New Roman" w:hAnsi="Times New Roman"/>
          <w:color w:val="000000"/>
        </w:rPr>
        <w:t>Az új ültetvényeket a jó eredés és a gyors növekedés végett különös gonddal kell ápolni, hogy gyökerei jól behálózzák a szükséges talajterületet. Ezért termőkorban csepegtetve öntözendő szamócát ekkor még célszerű esőszerű öntözéssel öntözni.</w:t>
      </w:r>
    </w:p>
    <w:p w:rsidR="009528B0" w:rsidRDefault="00BB570E" w:rsidP="009528B0">
      <w:pPr>
        <w:pStyle w:val="Nincstrkz"/>
        <w:ind w:firstLine="284"/>
        <w:jc w:val="both"/>
        <w:rPr>
          <w:rFonts w:ascii="Times New Roman" w:hAnsi="Times New Roman"/>
          <w:color w:val="000000"/>
        </w:rPr>
      </w:pPr>
      <w:r w:rsidRPr="005023D6">
        <w:rPr>
          <w:rFonts w:ascii="Times New Roman" w:hAnsi="Times New Roman"/>
          <w:color w:val="000000"/>
        </w:rPr>
        <w:t xml:space="preserve">A termő szamóca vízszükségletét a </w:t>
      </w:r>
      <w:r w:rsidR="00C76603">
        <w:rPr>
          <w:rFonts w:ascii="Times New Roman" w:hAnsi="Times New Roman"/>
          <w:color w:val="000000"/>
        </w:rPr>
        <w:t>107</w:t>
      </w:r>
      <w:r w:rsidRPr="005023D6">
        <w:rPr>
          <w:rFonts w:ascii="Times New Roman" w:hAnsi="Times New Roman"/>
          <w:color w:val="000000"/>
        </w:rPr>
        <w:t>. ábrán mutatjuk be.</w:t>
      </w:r>
      <w:r w:rsidR="009528B0">
        <w:rPr>
          <w:rFonts w:ascii="Times New Roman" w:hAnsi="Times New Roman"/>
          <w:color w:val="000000"/>
        </w:rPr>
        <w:t xml:space="preserve"> </w:t>
      </w:r>
      <w:r w:rsidRPr="005023D6">
        <w:rPr>
          <w:rFonts w:ascii="Times New Roman" w:hAnsi="Times New Roman"/>
          <w:color w:val="000000"/>
        </w:rPr>
        <w:t>A szamóca maximális vízszükséglete: 0,5</w:t>
      </w:r>
      <w:r w:rsidR="005023D6">
        <w:rPr>
          <w:rFonts w:ascii="Times New Roman" w:hAnsi="Times New Roman"/>
          <w:color w:val="000000"/>
        </w:rPr>
        <w:t>-0,7 l/nap/</w:t>
      </w:r>
      <w:r w:rsidRPr="005023D6">
        <w:rPr>
          <w:rFonts w:ascii="Times New Roman" w:hAnsi="Times New Roman"/>
          <w:color w:val="000000"/>
        </w:rPr>
        <w:t>növény</w:t>
      </w:r>
      <w:r w:rsidR="009528B0">
        <w:rPr>
          <w:rFonts w:ascii="Times New Roman" w:hAnsi="Times New Roman"/>
          <w:color w:val="000000"/>
        </w:rPr>
        <w:t>.</w:t>
      </w:r>
    </w:p>
    <w:p w:rsidR="00BB570E" w:rsidRPr="005023D6" w:rsidRDefault="00BB570E" w:rsidP="009528B0">
      <w:pPr>
        <w:pStyle w:val="Nincstrkz"/>
        <w:ind w:firstLine="284"/>
        <w:jc w:val="both"/>
        <w:rPr>
          <w:rFonts w:ascii="Times New Roman" w:hAnsi="Times New Roman"/>
          <w:color w:val="000000"/>
        </w:rPr>
      </w:pPr>
      <w:r w:rsidRPr="005023D6">
        <w:rPr>
          <w:rFonts w:ascii="Times New Roman" w:hAnsi="Times New Roman"/>
          <w:color w:val="000000"/>
        </w:rPr>
        <w:t>A vegetáció során kiadandó vízmennyiség: 0,1</w:t>
      </w:r>
      <w:r w:rsidR="005023D6">
        <w:rPr>
          <w:rFonts w:ascii="Times New Roman" w:hAnsi="Times New Roman"/>
          <w:color w:val="000000"/>
        </w:rPr>
        <w:t>-</w:t>
      </w:r>
      <w:r w:rsidRPr="005023D6">
        <w:rPr>
          <w:rFonts w:ascii="Times New Roman" w:hAnsi="Times New Roman"/>
          <w:color w:val="000000"/>
        </w:rPr>
        <w:t>0,2 m</w:t>
      </w:r>
      <w:r w:rsidRPr="005023D6">
        <w:rPr>
          <w:rFonts w:ascii="Times New Roman" w:hAnsi="Times New Roman"/>
          <w:color w:val="000000"/>
          <w:vertAlign w:val="superscript"/>
        </w:rPr>
        <w:t>3</w:t>
      </w:r>
      <w:r w:rsidR="005023D6">
        <w:rPr>
          <w:rFonts w:ascii="Times New Roman" w:hAnsi="Times New Roman"/>
          <w:color w:val="000000"/>
        </w:rPr>
        <w:t>/év/</w:t>
      </w:r>
      <w:r w:rsidRPr="005023D6">
        <w:rPr>
          <w:rFonts w:ascii="Times New Roman" w:hAnsi="Times New Roman"/>
          <w:color w:val="000000"/>
        </w:rPr>
        <w:t>növény</w:t>
      </w:r>
    </w:p>
    <w:p w:rsidR="005023D6" w:rsidRPr="005023D6" w:rsidRDefault="00BB570E" w:rsidP="00BB570E">
      <w:pPr>
        <w:pStyle w:val="Nincstrkz"/>
        <w:jc w:val="both"/>
        <w:rPr>
          <w:rFonts w:ascii="Times New Roman" w:hAnsi="Times New Roman"/>
          <w:b/>
          <w:i/>
          <w:color w:val="000000"/>
        </w:rPr>
      </w:pPr>
      <w:r w:rsidRPr="005023D6">
        <w:rPr>
          <w:rFonts w:ascii="Times New Roman" w:hAnsi="Times New Roman"/>
          <w:b/>
          <w:i/>
          <w:color w:val="000000"/>
        </w:rPr>
        <w:t>Az öntözés hatása</w:t>
      </w:r>
    </w:p>
    <w:p w:rsidR="00BB570E" w:rsidRPr="005023D6" w:rsidRDefault="00BB570E" w:rsidP="00BB570E">
      <w:pPr>
        <w:pStyle w:val="Nincstrkz"/>
        <w:jc w:val="both"/>
        <w:rPr>
          <w:rFonts w:ascii="Times New Roman" w:hAnsi="Times New Roman"/>
          <w:color w:val="000000"/>
        </w:rPr>
      </w:pPr>
      <w:r w:rsidRPr="005023D6">
        <w:rPr>
          <w:rFonts w:ascii="Times New Roman" w:hAnsi="Times New Roman"/>
          <w:color w:val="000000"/>
        </w:rPr>
        <w:t>A rendszeres öntözés hatására jó agrotechnika és fajtaválasztás esetén 30</w:t>
      </w:r>
      <w:r w:rsidR="005023D6" w:rsidRPr="005023D6">
        <w:rPr>
          <w:rFonts w:ascii="Times New Roman" w:hAnsi="Times New Roman"/>
          <w:color w:val="000000"/>
        </w:rPr>
        <w:t>-60%</w:t>
      </w:r>
      <w:r w:rsidRPr="005023D6">
        <w:rPr>
          <w:rFonts w:ascii="Times New Roman" w:hAnsi="Times New Roman"/>
          <w:color w:val="000000"/>
        </w:rPr>
        <w:t>-kal nő a termés és javul a gyümölcs áruértéke.</w:t>
      </w:r>
    </w:p>
    <w:p w:rsidR="00BB570E" w:rsidRDefault="00BB570E" w:rsidP="00BB570E">
      <w:pPr>
        <w:rPr>
          <w:sz w:val="22"/>
          <w:szCs w:val="22"/>
        </w:rPr>
      </w:pPr>
    </w:p>
    <w:p w:rsidR="005023D6" w:rsidRDefault="00AF3A84" w:rsidP="005023D6">
      <w:pPr>
        <w:jc w:val="center"/>
        <w:rPr>
          <w:sz w:val="22"/>
          <w:szCs w:val="22"/>
        </w:rPr>
      </w:pPr>
      <w:r>
        <w:rPr>
          <w:noProof/>
          <w:sz w:val="22"/>
          <w:szCs w:val="22"/>
        </w:rPr>
        <w:drawing>
          <wp:inline distT="0" distB="0" distL="0" distR="0">
            <wp:extent cx="4269740" cy="2527300"/>
            <wp:effectExtent l="19050" t="19050" r="16510" b="25400"/>
            <wp:docPr id="4" name="Kép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266"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5023D6" w:rsidRDefault="005023D6" w:rsidP="00BB570E">
      <w:pPr>
        <w:rPr>
          <w:sz w:val="22"/>
          <w:szCs w:val="22"/>
        </w:rPr>
      </w:pPr>
    </w:p>
    <w:p w:rsidR="005023D6" w:rsidRDefault="00C76603" w:rsidP="009528B0">
      <w:pPr>
        <w:jc w:val="center"/>
        <w:rPr>
          <w:color w:val="000000"/>
          <w:sz w:val="22"/>
          <w:szCs w:val="22"/>
        </w:rPr>
      </w:pPr>
      <w:r>
        <w:rPr>
          <w:color w:val="000000"/>
          <w:sz w:val="22"/>
          <w:szCs w:val="22"/>
        </w:rPr>
        <w:t>107</w:t>
      </w:r>
      <w:r w:rsidR="009528B0" w:rsidRPr="009528B0">
        <w:rPr>
          <w:color w:val="000000"/>
          <w:sz w:val="22"/>
          <w:szCs w:val="22"/>
        </w:rPr>
        <w:t>. ábra. Szamócások vízfogyasztása</w:t>
      </w:r>
    </w:p>
    <w:p w:rsidR="007B6061" w:rsidRDefault="007B6061" w:rsidP="009528B0">
      <w:pPr>
        <w:jc w:val="center"/>
        <w:rPr>
          <w:color w:val="000000"/>
          <w:sz w:val="22"/>
          <w:szCs w:val="22"/>
        </w:rPr>
      </w:pPr>
    </w:p>
    <w:p w:rsidR="007B6061" w:rsidRPr="00BB570E" w:rsidRDefault="0036091C" w:rsidP="00C62336">
      <w:pPr>
        <w:pStyle w:val="Cmsor3"/>
      </w:pPr>
      <w:bookmarkStart w:id="132" w:name="_Toc427560786"/>
      <w:r>
        <w:t>6</w:t>
      </w:r>
      <w:r w:rsidR="007B6061" w:rsidRPr="00BB570E">
        <w:t>.2.</w:t>
      </w:r>
      <w:r w:rsidR="0059185E">
        <w:t>10</w:t>
      </w:r>
      <w:r w:rsidR="007B6061" w:rsidRPr="00BB570E">
        <w:t xml:space="preserve">. </w:t>
      </w:r>
      <w:r w:rsidR="007B6061">
        <w:t>A szőlő</w:t>
      </w:r>
      <w:r w:rsidR="007B6061" w:rsidRPr="00BB570E">
        <w:t xml:space="preserve"> öntözése</w:t>
      </w:r>
      <w:bookmarkEnd w:id="132"/>
    </w:p>
    <w:p w:rsidR="007B6061" w:rsidRPr="007B6061" w:rsidRDefault="007B6061" w:rsidP="007B6061">
      <w:pPr>
        <w:pStyle w:val="Nincstrkz"/>
        <w:jc w:val="both"/>
        <w:rPr>
          <w:rFonts w:ascii="Times New Roman" w:hAnsi="Times New Roman"/>
        </w:rPr>
      </w:pPr>
      <w:r w:rsidRPr="007B6061">
        <w:rPr>
          <w:rFonts w:ascii="Times New Roman" w:hAnsi="Times New Roman"/>
        </w:rPr>
        <w:t>Az öntözött szőlőültetvények területe hazánkban még az öntözött gyümölcsnél is kisebb. Az öntözés terjedését ez ideig erősen gátolta</w:t>
      </w:r>
    </w:p>
    <w:p w:rsidR="007B6061" w:rsidRPr="007B6061" w:rsidRDefault="007B6061" w:rsidP="00CB481F">
      <w:pPr>
        <w:pStyle w:val="Nincstrkz"/>
        <w:numPr>
          <w:ilvl w:val="0"/>
          <w:numId w:val="28"/>
        </w:numPr>
        <w:ind w:hanging="294"/>
        <w:jc w:val="both"/>
        <w:rPr>
          <w:rFonts w:ascii="Times New Roman" w:hAnsi="Times New Roman"/>
        </w:rPr>
      </w:pPr>
      <w:r w:rsidRPr="007B6061">
        <w:rPr>
          <w:rFonts w:ascii="Times New Roman" w:hAnsi="Times New Roman"/>
        </w:rPr>
        <w:t>az ültetvények extenzív jellege,</w:t>
      </w:r>
    </w:p>
    <w:p w:rsidR="007B6061" w:rsidRPr="007B6061" w:rsidRDefault="007B6061" w:rsidP="00CB481F">
      <w:pPr>
        <w:pStyle w:val="Nincstrkz"/>
        <w:numPr>
          <w:ilvl w:val="0"/>
          <w:numId w:val="28"/>
        </w:numPr>
        <w:ind w:hanging="294"/>
        <w:jc w:val="both"/>
        <w:rPr>
          <w:rFonts w:ascii="Times New Roman" w:hAnsi="Times New Roman"/>
        </w:rPr>
      </w:pPr>
      <w:r w:rsidRPr="007B6061">
        <w:rPr>
          <w:rFonts w:ascii="Times New Roman" w:hAnsi="Times New Roman"/>
        </w:rPr>
        <w:t>a szőlő földrajzi elhelyezkedése,</w:t>
      </w:r>
    </w:p>
    <w:p w:rsidR="007B6061" w:rsidRPr="007B6061" w:rsidRDefault="007B6061" w:rsidP="00CB481F">
      <w:pPr>
        <w:pStyle w:val="Nincstrkz"/>
        <w:numPr>
          <w:ilvl w:val="0"/>
          <w:numId w:val="28"/>
        </w:numPr>
        <w:ind w:hanging="294"/>
        <w:jc w:val="both"/>
        <w:rPr>
          <w:rFonts w:ascii="Times New Roman" w:hAnsi="Times New Roman"/>
        </w:rPr>
      </w:pPr>
      <w:r w:rsidRPr="007B6061">
        <w:rPr>
          <w:rFonts w:ascii="Times New Roman" w:hAnsi="Times New Roman"/>
        </w:rPr>
        <w:t>a termesztés hagyományai.</w:t>
      </w:r>
    </w:p>
    <w:p w:rsidR="007B6061" w:rsidRPr="007B6061" w:rsidRDefault="007B6061" w:rsidP="007B6061">
      <w:pPr>
        <w:pStyle w:val="Nincstrkz"/>
        <w:ind w:firstLine="284"/>
        <w:jc w:val="both"/>
        <w:rPr>
          <w:rFonts w:ascii="Times New Roman" w:hAnsi="Times New Roman"/>
        </w:rPr>
      </w:pPr>
      <w:r w:rsidRPr="007B6061">
        <w:rPr>
          <w:rFonts w:ascii="Times New Roman" w:hAnsi="Times New Roman"/>
        </w:rPr>
        <w:t>Az utóbbi évek módszeres kísérletei és a gyakorlati tapasztalatok szerint hazai körülményeink között is érdemes öntözni.</w:t>
      </w:r>
    </w:p>
    <w:p w:rsidR="007B6061" w:rsidRPr="007B6061" w:rsidRDefault="007B6061" w:rsidP="007B6061">
      <w:pPr>
        <w:pStyle w:val="Nincstrkz"/>
        <w:ind w:firstLine="284"/>
        <w:jc w:val="both"/>
        <w:rPr>
          <w:rFonts w:ascii="Times New Roman" w:hAnsi="Times New Roman"/>
        </w:rPr>
      </w:pPr>
      <w:r w:rsidRPr="007B6061">
        <w:rPr>
          <w:rFonts w:ascii="Times New Roman" w:hAnsi="Times New Roman"/>
        </w:rPr>
        <w:t>G</w:t>
      </w:r>
      <w:r>
        <w:rPr>
          <w:rFonts w:ascii="Times New Roman" w:hAnsi="Times New Roman"/>
        </w:rPr>
        <w:t>oldberg</w:t>
      </w:r>
      <w:r w:rsidRPr="007B6061">
        <w:rPr>
          <w:rFonts w:ascii="Times New Roman" w:hAnsi="Times New Roman"/>
        </w:rPr>
        <w:t xml:space="preserve"> (1976) vizsgálatai azt igazolták, hogy a szőlő növekedésére kedvezően hat, ha a vízellátás egyenletes és a szükséges vízmennyiséget gyakori kis adagokban juttatjuk ki, tehát gyakran öntözünk. Erre a csepegtető öntözés ad jó lehetőséget.</w:t>
      </w:r>
    </w:p>
    <w:p w:rsidR="007B6061" w:rsidRPr="007B6061" w:rsidRDefault="007B6061" w:rsidP="007B6061">
      <w:pPr>
        <w:pStyle w:val="Nincstrkz"/>
        <w:jc w:val="both"/>
        <w:rPr>
          <w:rFonts w:ascii="Times New Roman" w:hAnsi="Times New Roman"/>
          <w:b/>
          <w:i/>
        </w:rPr>
      </w:pPr>
      <w:r w:rsidRPr="007B6061">
        <w:rPr>
          <w:rFonts w:ascii="Times New Roman" w:hAnsi="Times New Roman"/>
          <w:b/>
          <w:i/>
        </w:rPr>
        <w:t>A szőlő vízigénye</w:t>
      </w:r>
    </w:p>
    <w:p w:rsidR="007B6061" w:rsidRPr="007B6061" w:rsidRDefault="007B6061" w:rsidP="007B6061">
      <w:pPr>
        <w:pStyle w:val="Nincstrkz"/>
        <w:jc w:val="both"/>
        <w:rPr>
          <w:rFonts w:ascii="Times New Roman" w:hAnsi="Times New Roman"/>
        </w:rPr>
      </w:pPr>
      <w:r w:rsidRPr="007B6061">
        <w:rPr>
          <w:rFonts w:ascii="Times New Roman" w:hAnsi="Times New Roman"/>
        </w:rPr>
        <w:t>A vízigény meghatározásakor igazodni kell a fajta, az állománysűrűség, a növény fejlődési fázisa és az időjárás által meghatározott vízigényhez. Figyel</w:t>
      </w:r>
      <w:r>
        <w:rPr>
          <w:rFonts w:ascii="Times New Roman" w:hAnsi="Times New Roman"/>
        </w:rPr>
        <w:t>embe kell venni, hogy foglalkoz</w:t>
      </w:r>
      <w:r w:rsidRPr="007B6061">
        <w:rPr>
          <w:rFonts w:ascii="Times New Roman" w:hAnsi="Times New Roman"/>
        </w:rPr>
        <w:t>unk</w:t>
      </w:r>
    </w:p>
    <w:p w:rsidR="007B6061" w:rsidRPr="007B6061" w:rsidRDefault="007B6061" w:rsidP="00CB481F">
      <w:pPr>
        <w:pStyle w:val="Nincstrkz"/>
        <w:numPr>
          <w:ilvl w:val="0"/>
          <w:numId w:val="29"/>
        </w:numPr>
        <w:ind w:hanging="294"/>
        <w:jc w:val="both"/>
        <w:rPr>
          <w:rFonts w:ascii="Times New Roman" w:hAnsi="Times New Roman"/>
        </w:rPr>
      </w:pPr>
      <w:r w:rsidRPr="007B6061">
        <w:rPr>
          <w:rFonts w:ascii="Times New Roman" w:hAnsi="Times New Roman"/>
        </w:rPr>
        <w:t>szaporítóanyag-termesztéssel, ahol a nagy mennyiségű és jól beérett vesszőhozam a fontos (a</w:t>
      </w:r>
      <w:r>
        <w:rPr>
          <w:rFonts w:ascii="Times New Roman" w:hAnsi="Times New Roman"/>
        </w:rPr>
        <w:t>nyatelep, törzstelep, faiskola);</w:t>
      </w:r>
    </w:p>
    <w:p w:rsidR="007B6061" w:rsidRPr="007B6061" w:rsidRDefault="007B6061" w:rsidP="00CB481F">
      <w:pPr>
        <w:pStyle w:val="Nincstrkz"/>
        <w:numPr>
          <w:ilvl w:val="0"/>
          <w:numId w:val="29"/>
        </w:numPr>
        <w:ind w:hanging="294"/>
        <w:jc w:val="both"/>
        <w:rPr>
          <w:rFonts w:ascii="Times New Roman" w:hAnsi="Times New Roman"/>
        </w:rPr>
      </w:pPr>
      <w:r>
        <w:rPr>
          <w:rFonts w:ascii="Times New Roman" w:hAnsi="Times New Roman"/>
        </w:rPr>
        <w:t>csemegeszőlő-termesztéssel;</w:t>
      </w:r>
    </w:p>
    <w:p w:rsidR="007B6061" w:rsidRPr="007B6061" w:rsidRDefault="007B6061" w:rsidP="00CB481F">
      <w:pPr>
        <w:pStyle w:val="Nincstrkz"/>
        <w:numPr>
          <w:ilvl w:val="0"/>
          <w:numId w:val="29"/>
        </w:numPr>
        <w:ind w:hanging="294"/>
        <w:jc w:val="both"/>
        <w:rPr>
          <w:rFonts w:ascii="Times New Roman" w:hAnsi="Times New Roman"/>
        </w:rPr>
      </w:pPr>
      <w:r w:rsidRPr="007B6061">
        <w:rPr>
          <w:rFonts w:ascii="Times New Roman" w:hAnsi="Times New Roman"/>
        </w:rPr>
        <w:t>tömegbort adó fajták és</w:t>
      </w:r>
    </w:p>
    <w:p w:rsidR="007B6061" w:rsidRPr="007B6061" w:rsidRDefault="007B6061" w:rsidP="00CB481F">
      <w:pPr>
        <w:pStyle w:val="Nincstrkz"/>
        <w:numPr>
          <w:ilvl w:val="0"/>
          <w:numId w:val="29"/>
        </w:numPr>
        <w:ind w:hanging="294"/>
        <w:jc w:val="both"/>
        <w:rPr>
          <w:rFonts w:ascii="Times New Roman" w:hAnsi="Times New Roman"/>
        </w:rPr>
      </w:pPr>
      <w:r w:rsidRPr="007B6061">
        <w:rPr>
          <w:rFonts w:ascii="Times New Roman" w:hAnsi="Times New Roman"/>
        </w:rPr>
        <w:t>minőségi bort adó fajták termesztésével.</w:t>
      </w:r>
    </w:p>
    <w:p w:rsidR="007B6061" w:rsidRPr="007B6061" w:rsidRDefault="007B6061" w:rsidP="007B6061">
      <w:pPr>
        <w:pStyle w:val="Nincstrkz"/>
        <w:ind w:firstLine="284"/>
        <w:jc w:val="both"/>
        <w:rPr>
          <w:rFonts w:ascii="Times New Roman" w:hAnsi="Times New Roman"/>
        </w:rPr>
      </w:pPr>
      <w:r w:rsidRPr="007B6061">
        <w:rPr>
          <w:rFonts w:ascii="Times New Roman" w:hAnsi="Times New Roman"/>
        </w:rPr>
        <w:t>F</w:t>
      </w:r>
      <w:r>
        <w:rPr>
          <w:rFonts w:ascii="Times New Roman" w:hAnsi="Times New Roman"/>
        </w:rPr>
        <w:t>üri</w:t>
      </w:r>
      <w:r w:rsidRPr="007B6061">
        <w:rPr>
          <w:rFonts w:ascii="Times New Roman" w:hAnsi="Times New Roman"/>
        </w:rPr>
        <w:t xml:space="preserve"> (1974) adatai alapján a szőlő vízfelhasználása négy időszakra bontható:</w:t>
      </w:r>
    </w:p>
    <w:p w:rsidR="007B6061" w:rsidRPr="007B6061" w:rsidRDefault="007B6061" w:rsidP="00CB481F">
      <w:pPr>
        <w:pStyle w:val="Nincstrkz"/>
        <w:numPr>
          <w:ilvl w:val="0"/>
          <w:numId w:val="30"/>
        </w:numPr>
        <w:ind w:hanging="294"/>
        <w:jc w:val="both"/>
        <w:rPr>
          <w:rFonts w:ascii="Times New Roman" w:hAnsi="Times New Roman"/>
        </w:rPr>
      </w:pPr>
      <w:r>
        <w:rPr>
          <w:rFonts w:ascii="Times New Roman" w:hAnsi="Times New Roman"/>
        </w:rPr>
        <w:t>rügyfakadástól virágzásig 7</w:t>
      </w:r>
      <w:r w:rsidRPr="007B6061">
        <w:rPr>
          <w:rFonts w:ascii="Times New Roman" w:hAnsi="Times New Roman"/>
        </w:rPr>
        <w:t>%,</w:t>
      </w:r>
    </w:p>
    <w:p w:rsidR="007B6061" w:rsidRPr="007B6061" w:rsidRDefault="007B6061" w:rsidP="00CB481F">
      <w:pPr>
        <w:pStyle w:val="Nincstrkz"/>
        <w:numPr>
          <w:ilvl w:val="0"/>
          <w:numId w:val="30"/>
        </w:numPr>
        <w:ind w:hanging="294"/>
        <w:jc w:val="both"/>
        <w:rPr>
          <w:rFonts w:ascii="Times New Roman" w:hAnsi="Times New Roman"/>
        </w:rPr>
      </w:pPr>
      <w:r>
        <w:rPr>
          <w:rFonts w:ascii="Times New Roman" w:hAnsi="Times New Roman"/>
        </w:rPr>
        <w:t>virágzástól zsendülésig 42</w:t>
      </w:r>
      <w:r w:rsidRPr="007B6061">
        <w:rPr>
          <w:rFonts w:ascii="Times New Roman" w:hAnsi="Times New Roman"/>
        </w:rPr>
        <w:t>%</w:t>
      </w:r>
    </w:p>
    <w:p w:rsidR="007B6061" w:rsidRPr="007B6061" w:rsidRDefault="007B6061" w:rsidP="00CB481F">
      <w:pPr>
        <w:pStyle w:val="Nincstrkz"/>
        <w:numPr>
          <w:ilvl w:val="0"/>
          <w:numId w:val="30"/>
        </w:numPr>
        <w:ind w:hanging="294"/>
        <w:jc w:val="both"/>
        <w:rPr>
          <w:rFonts w:ascii="Times New Roman" w:hAnsi="Times New Roman"/>
        </w:rPr>
      </w:pPr>
      <w:r>
        <w:rPr>
          <w:rFonts w:ascii="Times New Roman" w:hAnsi="Times New Roman"/>
        </w:rPr>
        <w:t>zsendüléstől szüretig 32</w:t>
      </w:r>
      <w:r w:rsidRPr="007B6061">
        <w:rPr>
          <w:rFonts w:ascii="Times New Roman" w:hAnsi="Times New Roman"/>
        </w:rPr>
        <w:t>%</w:t>
      </w:r>
    </w:p>
    <w:p w:rsidR="007B6061" w:rsidRDefault="007B6061" w:rsidP="00CB481F">
      <w:pPr>
        <w:pStyle w:val="Nincstrkz"/>
        <w:numPr>
          <w:ilvl w:val="0"/>
          <w:numId w:val="30"/>
        </w:numPr>
        <w:ind w:hanging="294"/>
        <w:jc w:val="both"/>
      </w:pPr>
      <w:r>
        <w:rPr>
          <w:rFonts w:ascii="Times New Roman" w:hAnsi="Times New Roman"/>
        </w:rPr>
        <w:t>szürettől lombhullásig 19</w:t>
      </w:r>
      <w:r w:rsidRPr="007B6061">
        <w:rPr>
          <w:rFonts w:ascii="Times New Roman" w:hAnsi="Times New Roman"/>
        </w:rPr>
        <w:t>%</w:t>
      </w:r>
    </w:p>
    <w:p w:rsidR="007B6061" w:rsidRPr="007B6061" w:rsidRDefault="007B6061" w:rsidP="007B6061">
      <w:pPr>
        <w:pStyle w:val="Nincstrkz"/>
        <w:ind w:firstLine="284"/>
        <w:jc w:val="both"/>
        <w:rPr>
          <w:rFonts w:ascii="Times New Roman" w:hAnsi="Times New Roman"/>
        </w:rPr>
      </w:pPr>
      <w:r w:rsidRPr="007B6061">
        <w:rPr>
          <w:rFonts w:ascii="Times New Roman" w:hAnsi="Times New Roman"/>
        </w:rPr>
        <w:t>A százalékos arányok az időjárás és a fajta függvényében módosulhatnak.</w:t>
      </w:r>
    </w:p>
    <w:p w:rsidR="007B6061" w:rsidRPr="007B6061" w:rsidRDefault="007B6061" w:rsidP="007B6061">
      <w:pPr>
        <w:pStyle w:val="Nincstrkz"/>
        <w:ind w:firstLine="284"/>
        <w:jc w:val="both"/>
        <w:rPr>
          <w:rFonts w:ascii="Times New Roman" w:hAnsi="Times New Roman"/>
        </w:rPr>
      </w:pPr>
      <w:r w:rsidRPr="007B6061">
        <w:rPr>
          <w:rFonts w:ascii="Times New Roman" w:hAnsi="Times New Roman"/>
        </w:rPr>
        <w:t>A vízfogyasztás maximuma az intenzív bogyónövekedés időszakában van. Ez általában egybeesik a fiziológiailag aktív és nagy lombfelület kialakulásával, de ekkor van a legmelegebb nyári időszak is, július</w:t>
      </w:r>
      <w:r>
        <w:rPr>
          <w:rFonts w:ascii="Times New Roman" w:hAnsi="Times New Roman"/>
        </w:rPr>
        <w:t>-</w:t>
      </w:r>
      <w:r w:rsidRPr="007B6061">
        <w:rPr>
          <w:rFonts w:ascii="Times New Roman" w:hAnsi="Times New Roman"/>
        </w:rPr>
        <w:t>augusztusban.</w:t>
      </w:r>
    </w:p>
    <w:p w:rsidR="007B6061" w:rsidRPr="007B6061" w:rsidRDefault="007B6061" w:rsidP="007B6061">
      <w:pPr>
        <w:pStyle w:val="Nincstrkz"/>
        <w:ind w:firstLine="284"/>
        <w:jc w:val="both"/>
        <w:rPr>
          <w:rFonts w:ascii="Times New Roman" w:hAnsi="Times New Roman"/>
        </w:rPr>
      </w:pPr>
      <w:r w:rsidRPr="007B6061">
        <w:rPr>
          <w:rFonts w:ascii="Times New Roman" w:hAnsi="Times New Roman"/>
        </w:rPr>
        <w:t>Az almához hasonlóan a szőlő esetében is megállapították, hogy a vegetáció bármely időszakában fellépő vízhiány, ha más-más formában is, de csökkenti a termés mennyiségét.</w:t>
      </w:r>
    </w:p>
    <w:p w:rsidR="007B6061" w:rsidRPr="007B6061" w:rsidRDefault="007B6061" w:rsidP="007B6061">
      <w:pPr>
        <w:pStyle w:val="Nincstrkz"/>
        <w:ind w:firstLine="284"/>
        <w:jc w:val="both"/>
        <w:rPr>
          <w:rFonts w:ascii="Times New Roman" w:hAnsi="Times New Roman"/>
        </w:rPr>
      </w:pPr>
      <w:r w:rsidRPr="007B6061">
        <w:rPr>
          <w:rFonts w:ascii="Times New Roman" w:hAnsi="Times New Roman"/>
        </w:rPr>
        <w:t>A szőlő vízellátási igénye szempontjából a vegetációs időszak két részre osztható:</w:t>
      </w:r>
    </w:p>
    <w:p w:rsidR="007B6061" w:rsidRPr="007B6061" w:rsidRDefault="007B6061" w:rsidP="00CB481F">
      <w:pPr>
        <w:pStyle w:val="Nincstrkz"/>
        <w:numPr>
          <w:ilvl w:val="0"/>
          <w:numId w:val="31"/>
        </w:numPr>
        <w:ind w:hanging="294"/>
        <w:jc w:val="both"/>
        <w:rPr>
          <w:rFonts w:ascii="Times New Roman" w:hAnsi="Times New Roman"/>
        </w:rPr>
      </w:pPr>
      <w:r w:rsidRPr="007B6061">
        <w:rPr>
          <w:rFonts w:ascii="Times New Roman" w:hAnsi="Times New Roman"/>
        </w:rPr>
        <w:t xml:space="preserve">nagyobb vízigény az érés kezdetéig, </w:t>
      </w:r>
    </w:p>
    <w:p w:rsidR="007B6061" w:rsidRPr="007B6061" w:rsidRDefault="007B6061" w:rsidP="00CB481F">
      <w:pPr>
        <w:pStyle w:val="Nincstrkz"/>
        <w:numPr>
          <w:ilvl w:val="0"/>
          <w:numId w:val="31"/>
        </w:numPr>
        <w:ind w:hanging="294"/>
        <w:jc w:val="both"/>
        <w:rPr>
          <w:rFonts w:ascii="Times New Roman" w:hAnsi="Times New Roman"/>
        </w:rPr>
      </w:pPr>
      <w:r w:rsidRPr="007B6061">
        <w:rPr>
          <w:rFonts w:ascii="Times New Roman" w:hAnsi="Times New Roman"/>
        </w:rPr>
        <w:t>kisebb az igény az érés kezdete után.</w:t>
      </w:r>
    </w:p>
    <w:p w:rsidR="007B6061" w:rsidRPr="007B6061" w:rsidRDefault="007B6061" w:rsidP="007B6061">
      <w:pPr>
        <w:pStyle w:val="Nincstrkz"/>
        <w:ind w:firstLine="284"/>
        <w:jc w:val="both"/>
        <w:rPr>
          <w:rFonts w:ascii="Times New Roman" w:hAnsi="Times New Roman"/>
        </w:rPr>
      </w:pPr>
      <w:r w:rsidRPr="007B6061">
        <w:rPr>
          <w:rFonts w:ascii="Times New Roman" w:hAnsi="Times New Roman"/>
        </w:rPr>
        <w:t>A vegetáció első felében az öntözés szükségesebb és hatékonyabb, mint a második felében.</w:t>
      </w:r>
    </w:p>
    <w:p w:rsidR="007B6061" w:rsidRPr="00625A17" w:rsidRDefault="007B6061" w:rsidP="00507633">
      <w:pPr>
        <w:pStyle w:val="Nincstrkz"/>
        <w:ind w:firstLine="284"/>
        <w:jc w:val="both"/>
        <w:rPr>
          <w:rFonts w:ascii="Times New Roman" w:hAnsi="Times New Roman"/>
          <w:color w:val="000000"/>
        </w:rPr>
      </w:pPr>
      <w:r w:rsidRPr="007B6061">
        <w:rPr>
          <w:rFonts w:ascii="Times New Roman" w:hAnsi="Times New Roman"/>
        </w:rPr>
        <w:t>A szüret előtt 2</w:t>
      </w:r>
      <w:r>
        <w:rPr>
          <w:rFonts w:ascii="Times New Roman" w:hAnsi="Times New Roman"/>
        </w:rPr>
        <w:t>-</w:t>
      </w:r>
      <w:r w:rsidRPr="007B6061">
        <w:rPr>
          <w:rFonts w:ascii="Times New Roman" w:hAnsi="Times New Roman"/>
        </w:rPr>
        <w:t>3 héttel célszerű az öntözést abbahagyni.</w:t>
      </w:r>
      <w:r>
        <w:rPr>
          <w:rFonts w:ascii="Times New Roman" w:hAnsi="Times New Roman"/>
        </w:rPr>
        <w:t xml:space="preserve"> </w:t>
      </w:r>
      <w:r w:rsidRPr="007B6061">
        <w:rPr>
          <w:rFonts w:ascii="Times New Roman" w:hAnsi="Times New Roman"/>
        </w:rPr>
        <w:t xml:space="preserve">A szőlő vízigényéről a </w:t>
      </w:r>
      <w:r w:rsidR="007022A3">
        <w:rPr>
          <w:rFonts w:ascii="Times New Roman" w:hAnsi="Times New Roman"/>
        </w:rPr>
        <w:t>108</w:t>
      </w:r>
      <w:r w:rsidRPr="007B6061">
        <w:rPr>
          <w:rFonts w:ascii="Times New Roman" w:hAnsi="Times New Roman"/>
        </w:rPr>
        <w:t>. ábra tájékoztat</w:t>
      </w:r>
      <w:r w:rsidR="00581776">
        <w:rPr>
          <w:rFonts w:ascii="Times New Roman" w:hAnsi="Times New Roman"/>
        </w:rPr>
        <w:t>.</w:t>
      </w:r>
      <w:r w:rsidR="00507633">
        <w:rPr>
          <w:rFonts w:ascii="Times New Roman" w:hAnsi="Times New Roman"/>
        </w:rPr>
        <w:t xml:space="preserve"> </w:t>
      </w:r>
      <w:r w:rsidRPr="007B6061">
        <w:rPr>
          <w:rFonts w:ascii="Times New Roman" w:hAnsi="Times New Roman"/>
        </w:rPr>
        <w:t>Egy tőke legnagyobb napi vízfogyasztása: 8</w:t>
      </w:r>
      <w:r w:rsidR="00507633">
        <w:rPr>
          <w:rFonts w:ascii="Times New Roman" w:hAnsi="Times New Roman"/>
        </w:rPr>
        <w:t>-</w:t>
      </w:r>
      <w:r w:rsidRPr="007B6061">
        <w:rPr>
          <w:rFonts w:ascii="Times New Roman" w:hAnsi="Times New Roman"/>
        </w:rPr>
        <w:t>20 l.</w:t>
      </w:r>
      <w:r w:rsidR="00507633">
        <w:rPr>
          <w:rFonts w:ascii="Times New Roman" w:hAnsi="Times New Roman"/>
        </w:rPr>
        <w:t xml:space="preserve"> </w:t>
      </w:r>
      <w:r w:rsidRPr="007B6061">
        <w:rPr>
          <w:rFonts w:ascii="Times New Roman" w:hAnsi="Times New Roman"/>
        </w:rPr>
        <w:t>Egy tőke éves öntözővíz igénye 0,8</w:t>
      </w:r>
      <w:r w:rsidR="00507633">
        <w:rPr>
          <w:rFonts w:ascii="Times New Roman" w:hAnsi="Times New Roman"/>
        </w:rPr>
        <w:t>-</w:t>
      </w:r>
      <w:r w:rsidRPr="007B6061">
        <w:rPr>
          <w:rFonts w:ascii="Times New Roman" w:hAnsi="Times New Roman"/>
        </w:rPr>
        <w:t>5,4 m</w:t>
      </w:r>
      <w:r w:rsidRPr="007B6061">
        <w:rPr>
          <w:rFonts w:ascii="Times New Roman" w:hAnsi="Times New Roman"/>
          <w:vertAlign w:val="superscript"/>
        </w:rPr>
        <w:t>3</w:t>
      </w:r>
      <w:r w:rsidR="00625A17">
        <w:rPr>
          <w:rFonts w:ascii="Times New Roman" w:hAnsi="Times New Roman"/>
        </w:rPr>
        <w:t>.</w:t>
      </w:r>
    </w:p>
    <w:p w:rsidR="007B6061" w:rsidRDefault="007B6061" w:rsidP="00625A17">
      <w:pPr>
        <w:jc w:val="center"/>
        <w:rPr>
          <w:color w:val="000000"/>
          <w:sz w:val="22"/>
          <w:szCs w:val="22"/>
        </w:rPr>
      </w:pPr>
    </w:p>
    <w:p w:rsidR="00625A17" w:rsidRPr="007B6061" w:rsidRDefault="00AF3A84" w:rsidP="00625A17">
      <w:pPr>
        <w:jc w:val="center"/>
        <w:rPr>
          <w:color w:val="000000"/>
          <w:sz w:val="22"/>
          <w:szCs w:val="22"/>
        </w:rPr>
      </w:pPr>
      <w:r>
        <w:rPr>
          <w:noProof/>
          <w:color w:val="000000"/>
          <w:sz w:val="22"/>
          <w:szCs w:val="22"/>
        </w:rPr>
        <w:drawing>
          <wp:inline distT="0" distB="0" distL="0" distR="0">
            <wp:extent cx="4269740" cy="2527300"/>
            <wp:effectExtent l="19050" t="19050" r="16510" b="25400"/>
            <wp:docPr id="3" name="Kép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267"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7B6061" w:rsidRDefault="007B6061" w:rsidP="007B6061">
      <w:pPr>
        <w:jc w:val="both"/>
        <w:rPr>
          <w:color w:val="000000"/>
          <w:sz w:val="22"/>
          <w:szCs w:val="22"/>
        </w:rPr>
      </w:pPr>
    </w:p>
    <w:p w:rsidR="00625A17" w:rsidRPr="00625A17" w:rsidRDefault="007022A3" w:rsidP="00625A17">
      <w:pPr>
        <w:jc w:val="center"/>
        <w:rPr>
          <w:color w:val="000000"/>
          <w:sz w:val="22"/>
          <w:szCs w:val="22"/>
        </w:rPr>
      </w:pPr>
      <w:r>
        <w:rPr>
          <w:color w:val="000000"/>
          <w:sz w:val="22"/>
          <w:szCs w:val="22"/>
        </w:rPr>
        <w:t>108</w:t>
      </w:r>
      <w:r w:rsidR="00625A17" w:rsidRPr="00625A17">
        <w:rPr>
          <w:color w:val="000000"/>
          <w:sz w:val="22"/>
          <w:szCs w:val="22"/>
        </w:rPr>
        <w:t>. ábra. Szőlőskertek vízfogyasztása</w:t>
      </w:r>
    </w:p>
    <w:p w:rsidR="007B6061" w:rsidRDefault="007B6061" w:rsidP="007B6061">
      <w:pPr>
        <w:jc w:val="both"/>
        <w:rPr>
          <w:sz w:val="22"/>
          <w:szCs w:val="22"/>
        </w:rPr>
      </w:pPr>
    </w:p>
    <w:p w:rsidR="00EA4D58" w:rsidRPr="00EA4D58" w:rsidRDefault="00EA4D58" w:rsidP="00EA4D58">
      <w:pPr>
        <w:pStyle w:val="Nincstrkz"/>
        <w:jc w:val="both"/>
        <w:rPr>
          <w:rFonts w:ascii="Times New Roman" w:hAnsi="Times New Roman"/>
          <w:b/>
          <w:i/>
          <w:color w:val="000000"/>
        </w:rPr>
      </w:pPr>
      <w:r w:rsidRPr="00EA4D58">
        <w:rPr>
          <w:rFonts w:ascii="Times New Roman" w:hAnsi="Times New Roman"/>
          <w:b/>
          <w:i/>
          <w:color w:val="000000"/>
        </w:rPr>
        <w:t>Az öntözés hatása</w:t>
      </w:r>
    </w:p>
    <w:p w:rsidR="00EA4D58" w:rsidRPr="00EA4D58" w:rsidRDefault="00EA4D58" w:rsidP="00EA4D58">
      <w:pPr>
        <w:pStyle w:val="Nincstrkz"/>
        <w:jc w:val="both"/>
        <w:rPr>
          <w:rFonts w:ascii="Times New Roman" w:hAnsi="Times New Roman"/>
          <w:color w:val="000000"/>
        </w:rPr>
      </w:pPr>
      <w:r w:rsidRPr="00EA4D58">
        <w:rPr>
          <w:rFonts w:ascii="Times New Roman" w:hAnsi="Times New Roman"/>
          <w:color w:val="000000"/>
        </w:rPr>
        <w:t>A borszőlő esetében fontos kérdés, hogy hogyan hat az öntözés a termés minőségére. A cukortartalom csak kis mértékben, de általában csökken, amit a savtartalom növekedése kísér. Különösen igaz ez akkor, ha az öntözést az érés előtti periódusig folytatták. A cukortartalom csökkenése abból is adódik, hogy az erőteljes vegetatív növekedés hatására a fürtök árnyékoltak lesznek. Ezen segíthet a zsendüléskori csonkázás. A biokémiai vizsgálatok szerint az öntözés hatására a szőlő cukortartalmának felhalmozódása nem lassúbb, mint az öntözetlené, csak elhúzódik és a nagyobb létartalom, a nagyobb terméshozam miatt később kell szüretelni.</w:t>
      </w:r>
    </w:p>
    <w:p w:rsidR="00EA4D58" w:rsidRPr="00EA4D58" w:rsidRDefault="00EA4D58" w:rsidP="00EA4D58">
      <w:pPr>
        <w:pStyle w:val="Nincstrkz"/>
        <w:ind w:firstLine="284"/>
        <w:jc w:val="both"/>
        <w:rPr>
          <w:rFonts w:ascii="Times New Roman" w:hAnsi="Times New Roman"/>
          <w:color w:val="000000"/>
        </w:rPr>
      </w:pPr>
      <w:r w:rsidRPr="00EA4D58">
        <w:rPr>
          <w:rFonts w:ascii="Times New Roman" w:hAnsi="Times New Roman"/>
          <w:color w:val="000000"/>
        </w:rPr>
        <w:t xml:space="preserve">A legtöbb kísérleti eredmény azt igazolja, hogy az öntözés hatására nő a területegységen megtermelt cukor mennyisége. </w:t>
      </w:r>
    </w:p>
    <w:p w:rsidR="00EA4D58" w:rsidRPr="00EA4D58" w:rsidRDefault="00EA4D58" w:rsidP="00EA4D58">
      <w:pPr>
        <w:pStyle w:val="Nincstrkz"/>
        <w:ind w:firstLine="284"/>
        <w:jc w:val="both"/>
        <w:rPr>
          <w:rFonts w:ascii="Times New Roman" w:hAnsi="Times New Roman"/>
          <w:color w:val="000000"/>
        </w:rPr>
      </w:pPr>
      <w:r w:rsidRPr="00EA4D58">
        <w:rPr>
          <w:rFonts w:ascii="Times New Roman" w:hAnsi="Times New Roman"/>
          <w:color w:val="000000"/>
        </w:rPr>
        <w:t xml:space="preserve">Aszályos években az öntözés hatására nő a must </w:t>
      </w:r>
      <w:r>
        <w:rPr>
          <w:rFonts w:ascii="Times New Roman" w:hAnsi="Times New Roman"/>
          <w:color w:val="000000"/>
        </w:rPr>
        <w:t>cukortartalma is, különösen,</w:t>
      </w:r>
      <w:r w:rsidRPr="00EA4D58">
        <w:rPr>
          <w:rFonts w:ascii="Times New Roman" w:hAnsi="Times New Roman"/>
          <w:color w:val="000000"/>
        </w:rPr>
        <w:t xml:space="preserve"> ha nagy termés várható. Ekkor, főként ha meleg az időjárás, a jó vízellátás a fiziológiai és biokémiai folyamatok normális menetét segíti.</w:t>
      </w:r>
    </w:p>
    <w:p w:rsidR="00EA4D58" w:rsidRPr="00EA4D58" w:rsidRDefault="00EA4D58" w:rsidP="00EA4D58">
      <w:pPr>
        <w:pStyle w:val="Nincstrkz"/>
        <w:ind w:firstLine="284"/>
        <w:jc w:val="both"/>
        <w:rPr>
          <w:rFonts w:ascii="Times New Roman" w:hAnsi="Times New Roman"/>
          <w:color w:val="000000"/>
        </w:rPr>
      </w:pPr>
      <w:r w:rsidRPr="00EA4D58">
        <w:rPr>
          <w:rFonts w:ascii="Times New Roman" w:hAnsi="Times New Roman"/>
          <w:color w:val="000000"/>
        </w:rPr>
        <w:t>Hazai adataink szerint az öntözés hatására 15</w:t>
      </w:r>
      <w:r>
        <w:rPr>
          <w:rFonts w:ascii="Times New Roman" w:hAnsi="Times New Roman"/>
          <w:color w:val="000000"/>
        </w:rPr>
        <w:t>-</w:t>
      </w:r>
      <w:r w:rsidR="007022A3">
        <w:rPr>
          <w:rFonts w:ascii="Times New Roman" w:hAnsi="Times New Roman"/>
          <w:color w:val="000000"/>
        </w:rPr>
        <w:t>30</w:t>
      </w:r>
      <w:r w:rsidRPr="00EA4D58">
        <w:rPr>
          <w:rFonts w:ascii="Times New Roman" w:hAnsi="Times New Roman"/>
          <w:color w:val="000000"/>
        </w:rPr>
        <w:t>%-kal nőhet a termés mennyisége.</w:t>
      </w:r>
    </w:p>
    <w:p w:rsidR="00EA4D58" w:rsidRPr="00EA4D58" w:rsidRDefault="00EA4D58" w:rsidP="00EA4D58">
      <w:pPr>
        <w:pStyle w:val="Nincstrkz"/>
        <w:ind w:firstLine="284"/>
        <w:jc w:val="both"/>
        <w:rPr>
          <w:rFonts w:ascii="Times New Roman" w:hAnsi="Times New Roman"/>
          <w:color w:val="000000"/>
        </w:rPr>
      </w:pPr>
      <w:r w:rsidRPr="00EA4D58">
        <w:rPr>
          <w:rFonts w:ascii="Times New Roman" w:hAnsi="Times New Roman"/>
          <w:color w:val="000000"/>
        </w:rPr>
        <w:t>Csemegeszőlőben végzett vizsgálatok szerint nagyobb lett a fürt és a bogyók tömege, így a termés mennyiségének növekedésén túl az áru értéke is nőtt. Szakszerű öntözés esetén a hatás egyértelműen kedvező. Az öntözés fokozza a hajtásnövekedést, nagyobb lesz a tőkék terhelhetősége, s a fiatal tőkék 1</w:t>
      </w:r>
      <w:r>
        <w:rPr>
          <w:rFonts w:ascii="Times New Roman" w:hAnsi="Times New Roman"/>
          <w:color w:val="000000"/>
        </w:rPr>
        <w:t>-</w:t>
      </w:r>
      <w:r w:rsidRPr="00EA4D58">
        <w:rPr>
          <w:rFonts w:ascii="Times New Roman" w:hAnsi="Times New Roman"/>
          <w:color w:val="000000"/>
        </w:rPr>
        <w:t>2 évvel hamarabb fordulnak termőre.</w:t>
      </w:r>
    </w:p>
    <w:p w:rsidR="00EA4D58" w:rsidRPr="00EA4D58" w:rsidRDefault="00EA4D58" w:rsidP="00EA4D58">
      <w:pPr>
        <w:pStyle w:val="Nincstrkz"/>
        <w:ind w:firstLine="284"/>
        <w:jc w:val="both"/>
        <w:rPr>
          <w:rFonts w:ascii="Times New Roman" w:hAnsi="Times New Roman"/>
          <w:color w:val="000000"/>
        </w:rPr>
      </w:pPr>
      <w:r w:rsidRPr="00EA4D58">
        <w:rPr>
          <w:rFonts w:ascii="Times New Roman" w:hAnsi="Times New Roman"/>
          <w:color w:val="000000"/>
        </w:rPr>
        <w:t xml:space="preserve">A szüret utáni harmonikus vízellátás segíti a tartaléktápanyagok felhalmozódását, tehát a télre való felkészülést. Így csökken a téli fagykár utáni regeneráció esélye is. </w:t>
      </w:r>
    </w:p>
    <w:p w:rsidR="00EA4D58" w:rsidRPr="00EA4D58" w:rsidRDefault="00EA4D58" w:rsidP="00EA4D58">
      <w:pPr>
        <w:pStyle w:val="Nincstrkz"/>
        <w:ind w:firstLine="284"/>
        <w:jc w:val="both"/>
        <w:rPr>
          <w:rFonts w:ascii="Times New Roman" w:hAnsi="Times New Roman"/>
          <w:color w:val="000000"/>
        </w:rPr>
      </w:pPr>
      <w:r w:rsidRPr="00EA4D58">
        <w:rPr>
          <w:rFonts w:ascii="Times New Roman" w:hAnsi="Times New Roman"/>
          <w:color w:val="000000"/>
        </w:rPr>
        <w:t xml:space="preserve">Száraz időszakban a gyümölcs fejlődése, majd zsendülése, érése elhúzódik, mivel leáll a szénhidrát képződése. A nagy szárazság idején a hajtások nem képesek beérni, különösen nagy termések esetén. </w:t>
      </w:r>
    </w:p>
    <w:p w:rsidR="00EA4D58" w:rsidRPr="00EA4D58" w:rsidRDefault="00EA4D58" w:rsidP="00EA4D58">
      <w:pPr>
        <w:pStyle w:val="Nincstrkz"/>
        <w:ind w:firstLine="284"/>
        <w:jc w:val="both"/>
        <w:rPr>
          <w:rFonts w:ascii="Times New Roman" w:hAnsi="Times New Roman"/>
          <w:color w:val="000000"/>
        </w:rPr>
      </w:pPr>
      <w:r w:rsidRPr="00EA4D58">
        <w:rPr>
          <w:rFonts w:ascii="Times New Roman" w:hAnsi="Times New Roman"/>
          <w:color w:val="000000"/>
        </w:rPr>
        <w:t>Elégtelen vízellátáskor gyakori a bogyók napperzselése. Napperzselés esetenként a hajtásokon is előfordulhat. Ilyenkor a csökkent transzspiráció alig szabályozza a hőmérsékletet.</w:t>
      </w:r>
    </w:p>
    <w:p w:rsidR="007022A3" w:rsidRDefault="007022A3" w:rsidP="007022A3">
      <w:pPr>
        <w:jc w:val="both"/>
        <w:rPr>
          <w:sz w:val="22"/>
          <w:szCs w:val="22"/>
        </w:rPr>
      </w:pPr>
    </w:p>
    <w:p w:rsidR="00FE1DF5" w:rsidRDefault="00FE1DF5" w:rsidP="007022A3">
      <w:pPr>
        <w:jc w:val="both"/>
        <w:rPr>
          <w:sz w:val="22"/>
          <w:szCs w:val="22"/>
        </w:rPr>
      </w:pPr>
      <w:r>
        <w:rPr>
          <w:sz w:val="22"/>
          <w:szCs w:val="22"/>
        </w:rPr>
        <w:t>A Magyarországon található vetőmagtermesztő cégek (Pioneer, Monsanto, Syngenta stb.) szerződéses termesztést folytatnak az öntözési feltételekkel rendelkező gazdákkal. Ennek során megfelelő mértékben gondoskodnak a szaktanácsadás elvégzéséről, amely nagy segítséget jelent valamennyi termelőnek. A biztonsággal előállított vetőmagok jó eséllyel produkálnak átlag feletti terméseket, amely mind számukra, mind a forgalmazóknak elfogadható bevételt eredményez.</w:t>
      </w:r>
    </w:p>
    <w:p w:rsidR="00356CD8" w:rsidRDefault="00356CD8" w:rsidP="00356CD8">
      <w:pPr>
        <w:ind w:firstLine="284"/>
        <w:jc w:val="both"/>
        <w:rPr>
          <w:sz w:val="22"/>
          <w:szCs w:val="22"/>
        </w:rPr>
      </w:pPr>
      <w:r>
        <w:rPr>
          <w:sz w:val="22"/>
          <w:szCs w:val="22"/>
        </w:rPr>
        <w:t>Az aszály és a magas hőmérsékleti hatás kivédésére nem vetőmagtermesztő területeken is folytatnak öntözést, azonban az alacsonyabb értékesítési ár miatt annak gazdaságossága sok esetben elmarad a vetőmagtermesztéshez viszonyítva. Hazánkban a szántóföldi öntözéses termesztést folytatók sok esetben kevésbé használják ki az öntözőberendezéseket</w:t>
      </w:r>
      <w:r w:rsidRPr="00356CD8">
        <w:rPr>
          <w:sz w:val="22"/>
          <w:szCs w:val="22"/>
        </w:rPr>
        <w:t xml:space="preserve"> </w:t>
      </w:r>
      <w:r>
        <w:rPr>
          <w:sz w:val="22"/>
          <w:szCs w:val="22"/>
        </w:rPr>
        <w:t>a különleges célú műveletek végrehajtásához.</w:t>
      </w:r>
    </w:p>
    <w:p w:rsidR="00FE1DF5" w:rsidRDefault="00356CD8" w:rsidP="00356CD8">
      <w:pPr>
        <w:ind w:firstLine="284"/>
        <w:jc w:val="both"/>
        <w:rPr>
          <w:sz w:val="22"/>
          <w:szCs w:val="22"/>
        </w:rPr>
      </w:pPr>
      <w:r>
        <w:rPr>
          <w:sz w:val="22"/>
          <w:szCs w:val="22"/>
        </w:rPr>
        <w:t>Az elkövetkező időszakban át kell gondolni, hogy az öntözőberendezések gazdaságos hasznosításához a minél inkább vízigényes növények termesztése történjen.</w:t>
      </w:r>
    </w:p>
    <w:p w:rsidR="00FE1DF5" w:rsidRDefault="0036091C" w:rsidP="005849ED">
      <w:pPr>
        <w:pStyle w:val="Cmsor2"/>
      </w:pPr>
      <w:bookmarkStart w:id="133" w:name="_Toc427560787"/>
      <w:r>
        <w:t>6</w:t>
      </w:r>
      <w:r w:rsidR="005849ED">
        <w:t>.3. Egynyári kultúrák öntözése</w:t>
      </w:r>
      <w:bookmarkEnd w:id="133"/>
    </w:p>
    <w:p w:rsidR="0004216D" w:rsidRPr="0004216D" w:rsidRDefault="0004216D" w:rsidP="0004216D">
      <w:pPr>
        <w:pStyle w:val="Nincstrkz"/>
        <w:jc w:val="both"/>
        <w:rPr>
          <w:rFonts w:ascii="Times New Roman" w:hAnsi="Times New Roman"/>
          <w:color w:val="000000"/>
        </w:rPr>
      </w:pPr>
      <w:r w:rsidRPr="0004216D">
        <w:rPr>
          <w:rFonts w:ascii="Times New Roman" w:hAnsi="Times New Roman"/>
          <w:color w:val="000000"/>
        </w:rPr>
        <w:t>Hazánkban az egynyári növényeket csepegtető módszerrel ritkán öntözzük, részben megfelelő műszaki megoldás nincs, de legtöbbször az ökonómiai megfontolások sem indokolják.</w:t>
      </w:r>
    </w:p>
    <w:p w:rsidR="0004216D" w:rsidRPr="0004216D" w:rsidRDefault="0004216D" w:rsidP="0004216D">
      <w:pPr>
        <w:pStyle w:val="Nincstrkz"/>
        <w:ind w:firstLine="284"/>
        <w:jc w:val="both"/>
        <w:rPr>
          <w:rFonts w:ascii="Times New Roman" w:hAnsi="Times New Roman"/>
          <w:color w:val="000000"/>
        </w:rPr>
      </w:pPr>
      <w:r>
        <w:rPr>
          <w:rFonts w:ascii="Times New Roman" w:hAnsi="Times New Roman"/>
          <w:color w:val="000000"/>
        </w:rPr>
        <w:t>Fejlett mikro</w:t>
      </w:r>
      <w:r w:rsidRPr="0004216D">
        <w:rPr>
          <w:rFonts w:ascii="Times New Roman" w:hAnsi="Times New Roman"/>
          <w:color w:val="000000"/>
        </w:rPr>
        <w:t>öntözési kultúrával rendelkező államokban kialakult eljárás, hogy rugalmas, kettős falú szárnyvezetékeket az év végén csörlővel összegyűjtik.</w:t>
      </w:r>
    </w:p>
    <w:p w:rsidR="0004216D" w:rsidRPr="0004216D" w:rsidRDefault="0004216D" w:rsidP="0004216D">
      <w:pPr>
        <w:pStyle w:val="Nincstrkz"/>
        <w:ind w:firstLine="284"/>
        <w:jc w:val="both"/>
        <w:rPr>
          <w:rFonts w:ascii="Times New Roman" w:hAnsi="Times New Roman"/>
          <w:color w:val="000000"/>
        </w:rPr>
      </w:pPr>
      <w:r w:rsidRPr="0004216D">
        <w:rPr>
          <w:rFonts w:ascii="Times New Roman" w:hAnsi="Times New Roman"/>
          <w:color w:val="000000"/>
        </w:rPr>
        <w:t>Az egynyári növények esetén a mikro öntözés csak ott alakult ki, ahol szinte minden csepp öntözővízre szükség van (Izrael, Kalifornia, Ausztrália).</w:t>
      </w:r>
    </w:p>
    <w:p w:rsidR="0004216D" w:rsidRPr="0004216D" w:rsidRDefault="0004216D" w:rsidP="0004216D">
      <w:pPr>
        <w:ind w:firstLine="284"/>
        <w:jc w:val="both"/>
        <w:rPr>
          <w:sz w:val="22"/>
          <w:szCs w:val="22"/>
        </w:rPr>
      </w:pPr>
      <w:r>
        <w:rPr>
          <w:color w:val="000000"/>
          <w:sz w:val="22"/>
          <w:szCs w:val="22"/>
        </w:rPr>
        <w:t>B</w:t>
      </w:r>
      <w:r w:rsidRPr="0004216D">
        <w:rPr>
          <w:color w:val="000000"/>
          <w:sz w:val="22"/>
          <w:szCs w:val="22"/>
        </w:rPr>
        <w:t>emutatunk néhány növényt, melyek általában széles sortávolságban is telepíthetők, így öntözésükre a következő években</w:t>
      </w:r>
      <w:r>
        <w:rPr>
          <w:color w:val="000000"/>
          <w:sz w:val="22"/>
          <w:szCs w:val="22"/>
        </w:rPr>
        <w:t>,</w:t>
      </w:r>
      <w:r w:rsidRPr="0004216D">
        <w:rPr>
          <w:color w:val="000000"/>
          <w:sz w:val="22"/>
          <w:szCs w:val="22"/>
        </w:rPr>
        <w:t xml:space="preserve"> ha korlátozott mértékben is, de sor kerülhet.</w:t>
      </w:r>
    </w:p>
    <w:p w:rsidR="005849ED" w:rsidRDefault="0036091C" w:rsidP="00C62336">
      <w:pPr>
        <w:pStyle w:val="Cmsor3"/>
      </w:pPr>
      <w:bookmarkStart w:id="134" w:name="_Toc427560788"/>
      <w:r>
        <w:t>6</w:t>
      </w:r>
      <w:r w:rsidR="005849ED">
        <w:t>.3.1. Dinnye</w:t>
      </w:r>
      <w:bookmarkEnd w:id="134"/>
    </w:p>
    <w:p w:rsidR="00151100" w:rsidRPr="00151100" w:rsidRDefault="00151100" w:rsidP="00151100">
      <w:pPr>
        <w:pStyle w:val="Nincstrkz"/>
        <w:jc w:val="both"/>
        <w:rPr>
          <w:rFonts w:ascii="Times New Roman" w:hAnsi="Times New Roman"/>
        </w:rPr>
      </w:pPr>
      <w:r w:rsidRPr="00151100">
        <w:rPr>
          <w:rFonts w:ascii="Times New Roman" w:hAnsi="Times New Roman"/>
        </w:rPr>
        <w:t xml:space="preserve">Hazánkban két fajt termesztenek, a görögdinnyét és a sárgadinnyét. </w:t>
      </w:r>
    </w:p>
    <w:p w:rsidR="00151100" w:rsidRPr="00151100" w:rsidRDefault="00151100" w:rsidP="00151100">
      <w:pPr>
        <w:pStyle w:val="Nincstrkz"/>
        <w:ind w:firstLine="284"/>
        <w:jc w:val="both"/>
        <w:rPr>
          <w:rFonts w:ascii="Times New Roman" w:hAnsi="Times New Roman"/>
        </w:rPr>
      </w:pPr>
      <w:r w:rsidRPr="00151100">
        <w:rPr>
          <w:rFonts w:ascii="Times New Roman" w:hAnsi="Times New Roman"/>
        </w:rPr>
        <w:t>A görögdinnye őshazája az újabb kutatások szerint India, onnan terjedt el Ázsia, Afrika, Egyiptom és Európa felé. Fejlett főgyökere van. Ezen sok gyökérág képződik. A gyökérzet 1,5</w:t>
      </w:r>
      <w:r>
        <w:rPr>
          <w:rFonts w:ascii="Times New Roman" w:hAnsi="Times New Roman"/>
        </w:rPr>
        <w:t>-</w:t>
      </w:r>
      <w:r w:rsidRPr="00151100">
        <w:rPr>
          <w:rFonts w:ascii="Times New Roman" w:hAnsi="Times New Roman"/>
        </w:rPr>
        <w:t>2 m mélyre is lehatol, s egy-egy tő gyökere gyakran 10 m</w:t>
      </w:r>
      <w:r w:rsidRPr="00151100">
        <w:rPr>
          <w:rFonts w:ascii="Times New Roman" w:hAnsi="Times New Roman"/>
          <w:vertAlign w:val="superscript"/>
        </w:rPr>
        <w:t xml:space="preserve">3 </w:t>
      </w:r>
      <w:r w:rsidRPr="00151100">
        <w:rPr>
          <w:rFonts w:ascii="Times New Roman" w:hAnsi="Times New Roman"/>
        </w:rPr>
        <w:t xml:space="preserve">talajt is behálóz. Tehát a vízellátás szempontjából nagy jelentősége van a talajban tárolt és a talajvízből hozzáférhető vízkészletnek. Vízigénye nagy. A legtöbb vizet fogyasztó zöldégfélék közé tartozik. A gyökér nagy szívóereje lehetővé teszi, hogy az általa behálózott talajtömeget a legjobban kihasználja. </w:t>
      </w:r>
    </w:p>
    <w:p w:rsidR="00151100" w:rsidRPr="00151100" w:rsidRDefault="00151100" w:rsidP="00151100">
      <w:pPr>
        <w:pStyle w:val="Nincstrkz"/>
        <w:ind w:firstLine="284"/>
        <w:jc w:val="both"/>
        <w:rPr>
          <w:rFonts w:ascii="Times New Roman" w:hAnsi="Times New Roman"/>
        </w:rPr>
      </w:pPr>
      <w:r w:rsidRPr="00151100">
        <w:rPr>
          <w:rFonts w:ascii="Times New Roman" w:hAnsi="Times New Roman"/>
        </w:rPr>
        <w:t>A sárgadinnye őshazája India. Európába, Közép-Ázsia, Irán, Afganisztán és Anatólia területéről jutott el. Főgyökere vastag karógyökér, melyből 15-20 cm mélységben nagy mennyiségű vékonyabb gyökérág képződik. Ezek 2 m mélységig is több méter átmérőjű kört képezve hatolnak a talajba. Ennek és a gyökerek nagy szívóerejének köszönheti szárazságtűrő képességét.</w:t>
      </w:r>
    </w:p>
    <w:p w:rsidR="00151100" w:rsidRPr="00151100" w:rsidRDefault="00151100" w:rsidP="00151100">
      <w:pPr>
        <w:pStyle w:val="Nincstrkz"/>
        <w:ind w:firstLine="284"/>
        <w:jc w:val="both"/>
        <w:rPr>
          <w:rFonts w:ascii="Times New Roman" w:hAnsi="Times New Roman"/>
        </w:rPr>
      </w:pPr>
      <w:r w:rsidRPr="00151100">
        <w:rPr>
          <w:rFonts w:ascii="Times New Roman" w:hAnsi="Times New Roman"/>
        </w:rPr>
        <w:t>Mindkét dinnyefaj vízigényének kritikus időpontja a nővirágzás kezdete, a termésnövekedés ideje. Az ebben az időszakban fellépő vízhiány nem csak a termés mennyiségét, hanem az érés kezdeti időpontját és a termés minőségét is jelentősen befolyásolja. Vízhiány esetén üregessé, apadttá válik a dinnye. (M</w:t>
      </w:r>
      <w:r>
        <w:rPr>
          <w:rFonts w:ascii="Times New Roman" w:hAnsi="Times New Roman"/>
        </w:rPr>
        <w:t>olnár,</w:t>
      </w:r>
      <w:r w:rsidRPr="00151100">
        <w:rPr>
          <w:rFonts w:ascii="Times New Roman" w:hAnsi="Times New Roman"/>
        </w:rPr>
        <w:t xml:space="preserve"> 1973).</w:t>
      </w:r>
    </w:p>
    <w:p w:rsidR="00151100" w:rsidRPr="00151100" w:rsidRDefault="00151100" w:rsidP="00151100">
      <w:pPr>
        <w:pStyle w:val="Nincstrkz"/>
        <w:ind w:firstLine="284"/>
        <w:jc w:val="both"/>
        <w:rPr>
          <w:rFonts w:ascii="Times New Roman" w:hAnsi="Times New Roman"/>
        </w:rPr>
      </w:pPr>
      <w:r w:rsidRPr="00151100">
        <w:rPr>
          <w:rFonts w:ascii="Times New Roman" w:hAnsi="Times New Roman"/>
        </w:rPr>
        <w:t>Jó vízgazdálkodású talajokon a dinnye fejlődésének első időszakában ritkán tapasztalunk vízhiányt. Ekkor a gyorsan fejlődő gyökérzet újabb és újabb talajrétegekhez jut, ahonnan fel tudja venni a tárolt vízkészletet.</w:t>
      </w:r>
    </w:p>
    <w:p w:rsidR="00151100" w:rsidRPr="00151100" w:rsidRDefault="00151100" w:rsidP="00151100">
      <w:pPr>
        <w:pStyle w:val="Nincstrkz"/>
        <w:ind w:firstLine="284"/>
        <w:jc w:val="both"/>
        <w:rPr>
          <w:rFonts w:ascii="Times New Roman" w:hAnsi="Times New Roman"/>
        </w:rPr>
      </w:pPr>
      <w:r w:rsidRPr="00151100">
        <w:rPr>
          <w:rFonts w:ascii="Times New Roman" w:hAnsi="Times New Roman"/>
        </w:rPr>
        <w:t>A rendszeres öntözés igénye általában akkor kezdődik, amikor ez a vízkészlet elfogyott.</w:t>
      </w:r>
    </w:p>
    <w:p w:rsidR="00151100" w:rsidRPr="00151100" w:rsidRDefault="00151100" w:rsidP="00151100">
      <w:pPr>
        <w:pStyle w:val="Nincstrkz"/>
        <w:ind w:firstLine="284"/>
        <w:jc w:val="both"/>
        <w:rPr>
          <w:rFonts w:ascii="Times New Roman" w:hAnsi="Times New Roman"/>
        </w:rPr>
      </w:pPr>
      <w:r w:rsidRPr="00151100">
        <w:rPr>
          <w:rFonts w:ascii="Times New Roman" w:hAnsi="Times New Roman"/>
        </w:rPr>
        <w:t xml:space="preserve">A dinnye vízigényét a </w:t>
      </w:r>
      <w:r w:rsidR="007D7E33">
        <w:rPr>
          <w:rFonts w:ascii="Times New Roman" w:hAnsi="Times New Roman"/>
        </w:rPr>
        <w:t>109</w:t>
      </w:r>
      <w:r w:rsidRPr="00151100">
        <w:rPr>
          <w:rFonts w:ascii="Times New Roman" w:hAnsi="Times New Roman"/>
        </w:rPr>
        <w:t>. ábrán mutatjuk be.</w:t>
      </w:r>
    </w:p>
    <w:p w:rsidR="00151100" w:rsidRDefault="00151100" w:rsidP="00151100">
      <w:pPr>
        <w:pStyle w:val="Nincstrkz"/>
        <w:ind w:firstLine="284"/>
        <w:jc w:val="both"/>
        <w:rPr>
          <w:rFonts w:ascii="Times New Roman" w:hAnsi="Times New Roman"/>
        </w:rPr>
      </w:pPr>
      <w:r w:rsidRPr="00151100">
        <w:rPr>
          <w:rFonts w:ascii="Times New Roman" w:hAnsi="Times New Roman"/>
        </w:rPr>
        <w:t>A dinnye maximális öntözési igénye: 6</w:t>
      </w:r>
      <w:r>
        <w:rPr>
          <w:rFonts w:ascii="Times New Roman" w:hAnsi="Times New Roman"/>
        </w:rPr>
        <w:t>-13 l/nap/</w:t>
      </w:r>
      <w:r w:rsidRPr="00151100">
        <w:rPr>
          <w:rFonts w:ascii="Times New Roman" w:hAnsi="Times New Roman"/>
        </w:rPr>
        <w:t>növény</w:t>
      </w:r>
      <w:r>
        <w:rPr>
          <w:rFonts w:ascii="Times New Roman" w:hAnsi="Times New Roman"/>
        </w:rPr>
        <w:t xml:space="preserve">. </w:t>
      </w:r>
      <w:r w:rsidRPr="00151100">
        <w:rPr>
          <w:rFonts w:ascii="Times New Roman" w:hAnsi="Times New Roman"/>
        </w:rPr>
        <w:t>Vegetác</w:t>
      </w:r>
      <w:r>
        <w:rPr>
          <w:rFonts w:ascii="Times New Roman" w:hAnsi="Times New Roman"/>
        </w:rPr>
        <w:t>ió alatti vízfelhasználása: 0,4</w:t>
      </w:r>
      <w:r w:rsidRPr="00151100">
        <w:rPr>
          <w:rFonts w:ascii="Times New Roman" w:hAnsi="Times New Roman"/>
        </w:rPr>
        <w:t>-0,7 m</w:t>
      </w:r>
      <w:r w:rsidRPr="00151100">
        <w:rPr>
          <w:rFonts w:ascii="Times New Roman" w:hAnsi="Times New Roman"/>
          <w:vertAlign w:val="superscript"/>
        </w:rPr>
        <w:t>3</w:t>
      </w:r>
      <w:r>
        <w:rPr>
          <w:rFonts w:ascii="Times New Roman" w:hAnsi="Times New Roman"/>
        </w:rPr>
        <w:t>/</w:t>
      </w:r>
      <w:r w:rsidRPr="00151100">
        <w:rPr>
          <w:rFonts w:ascii="Times New Roman" w:hAnsi="Times New Roman"/>
        </w:rPr>
        <w:t>év/növény</w:t>
      </w:r>
      <w:r>
        <w:rPr>
          <w:rFonts w:ascii="Times New Roman" w:hAnsi="Times New Roman"/>
        </w:rPr>
        <w:t>.</w:t>
      </w:r>
    </w:p>
    <w:p w:rsidR="009D48E0" w:rsidRPr="00151100" w:rsidRDefault="009D48E0" w:rsidP="009D48E0">
      <w:pPr>
        <w:pStyle w:val="Nincstrkz"/>
        <w:jc w:val="center"/>
        <w:rPr>
          <w:rFonts w:ascii="Times New Roman" w:hAnsi="Times New Roman"/>
        </w:rPr>
      </w:pPr>
    </w:p>
    <w:p w:rsidR="005849ED" w:rsidRDefault="00AF3A84" w:rsidP="009D48E0">
      <w:pPr>
        <w:ind w:firstLine="709"/>
      </w:pPr>
      <w:r>
        <w:rPr>
          <w:noProof/>
        </w:rPr>
        <w:drawing>
          <wp:inline distT="0" distB="0" distL="0" distR="0">
            <wp:extent cx="4269740" cy="2527300"/>
            <wp:effectExtent l="19050" t="19050" r="16510" b="25400"/>
            <wp:docPr id="2" name="Kép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268"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151100" w:rsidRDefault="00151100" w:rsidP="00151100">
      <w:pPr>
        <w:jc w:val="center"/>
      </w:pPr>
    </w:p>
    <w:p w:rsidR="00151100" w:rsidRPr="001F1047" w:rsidRDefault="007D7E33" w:rsidP="001F1047">
      <w:pPr>
        <w:jc w:val="center"/>
        <w:rPr>
          <w:sz w:val="22"/>
          <w:szCs w:val="22"/>
        </w:rPr>
      </w:pPr>
      <w:r>
        <w:rPr>
          <w:color w:val="000000"/>
          <w:sz w:val="22"/>
          <w:szCs w:val="22"/>
        </w:rPr>
        <w:t>109</w:t>
      </w:r>
      <w:r w:rsidR="001F1047" w:rsidRPr="001F1047">
        <w:rPr>
          <w:color w:val="000000"/>
          <w:sz w:val="22"/>
          <w:szCs w:val="22"/>
        </w:rPr>
        <w:t>. ábra. Dinnyeállományok vízfogyasztása</w:t>
      </w:r>
    </w:p>
    <w:p w:rsidR="00151100" w:rsidRDefault="00151100" w:rsidP="005849ED"/>
    <w:p w:rsidR="001F1047" w:rsidRDefault="0036091C" w:rsidP="00C62336">
      <w:pPr>
        <w:pStyle w:val="Cmsor3"/>
      </w:pPr>
      <w:bookmarkStart w:id="135" w:name="_Toc427560789"/>
      <w:r>
        <w:t>6</w:t>
      </w:r>
      <w:r w:rsidR="001F1047">
        <w:t>.3.2. Burgonya</w:t>
      </w:r>
      <w:bookmarkEnd w:id="135"/>
    </w:p>
    <w:p w:rsidR="001F1047" w:rsidRDefault="001F1047" w:rsidP="001F1047">
      <w:pPr>
        <w:pStyle w:val="Nincstrkz"/>
        <w:jc w:val="both"/>
        <w:rPr>
          <w:rFonts w:ascii="Times New Roman" w:hAnsi="Times New Roman"/>
          <w:color w:val="000000"/>
        </w:rPr>
      </w:pPr>
      <w:r w:rsidRPr="001F1047">
        <w:rPr>
          <w:rFonts w:ascii="Times New Roman" w:hAnsi="Times New Roman"/>
          <w:color w:val="000000"/>
        </w:rPr>
        <w:t>A világ népélelmezésében az egyik legelterjedtebb növény. Nagyrészt a hűvösebb klímában termesztjük öntözés nélkül, de egyes fajtái öntözött körülmények között jól teremnek a Közép- Keleten, Dél</w:t>
      </w:r>
      <w:r>
        <w:rPr>
          <w:rFonts w:ascii="Times New Roman" w:hAnsi="Times New Roman"/>
          <w:color w:val="000000"/>
        </w:rPr>
        <w:t>-</w:t>
      </w:r>
      <w:r w:rsidRPr="001F1047">
        <w:rPr>
          <w:rFonts w:ascii="Times New Roman" w:hAnsi="Times New Roman"/>
          <w:color w:val="000000"/>
        </w:rPr>
        <w:t>Ázsiában és a mediterrán klímában is.</w:t>
      </w:r>
    </w:p>
    <w:p w:rsidR="001F1047" w:rsidRPr="001F1047" w:rsidRDefault="001F1047" w:rsidP="001F1047">
      <w:pPr>
        <w:pStyle w:val="Nincstrkz"/>
        <w:ind w:firstLine="284"/>
        <w:jc w:val="both"/>
        <w:rPr>
          <w:rFonts w:ascii="Times New Roman" w:hAnsi="Times New Roman"/>
          <w:color w:val="000000"/>
        </w:rPr>
      </w:pPr>
      <w:r>
        <w:rPr>
          <w:rFonts w:ascii="Times New Roman" w:hAnsi="Times New Roman"/>
          <w:color w:val="000000"/>
        </w:rPr>
        <w:t>Valójában nem klasszikus kertészeti növény, hanem a szántóföldi ágazatba tartozik, de a korai változata a palántázáshoz hasonló műveleteket igényel, amelynek jogán a kertészek szívesen sorolják a szabadföldön termesztett növényeik közé.</w:t>
      </w:r>
    </w:p>
    <w:p w:rsidR="001F1047" w:rsidRPr="001F1047" w:rsidRDefault="001F1047" w:rsidP="001F1047">
      <w:pPr>
        <w:pStyle w:val="Nincstrkz"/>
        <w:jc w:val="both"/>
        <w:rPr>
          <w:rFonts w:ascii="Times New Roman" w:hAnsi="Times New Roman"/>
          <w:b/>
          <w:i/>
          <w:color w:val="000000"/>
        </w:rPr>
      </w:pPr>
      <w:r w:rsidRPr="001F1047">
        <w:rPr>
          <w:rFonts w:ascii="Times New Roman" w:hAnsi="Times New Roman"/>
          <w:b/>
          <w:i/>
          <w:color w:val="000000"/>
        </w:rPr>
        <w:t>A burgonya vízigénye</w:t>
      </w:r>
    </w:p>
    <w:p w:rsidR="001F1047" w:rsidRPr="001F1047" w:rsidRDefault="001F1047" w:rsidP="001F1047">
      <w:pPr>
        <w:pStyle w:val="Nincstrkz"/>
        <w:jc w:val="both"/>
        <w:rPr>
          <w:rFonts w:ascii="Times New Roman" w:hAnsi="Times New Roman"/>
          <w:color w:val="000000"/>
        </w:rPr>
      </w:pPr>
      <w:r w:rsidRPr="001F1047">
        <w:rPr>
          <w:rFonts w:ascii="Times New Roman" w:hAnsi="Times New Roman"/>
          <w:color w:val="000000"/>
        </w:rPr>
        <w:t>A burgonya vízigényét több tényező befolyásolhatja. A legfontosabbak az éghajlat, a talaj víztartó képessége, a fajta tenyészideje. A korai fajták tenyészideje 90</w:t>
      </w:r>
      <w:r>
        <w:rPr>
          <w:rFonts w:ascii="Times New Roman" w:hAnsi="Times New Roman"/>
          <w:color w:val="000000"/>
        </w:rPr>
        <w:t>.</w:t>
      </w:r>
      <w:r w:rsidRPr="001F1047">
        <w:rPr>
          <w:rFonts w:ascii="Times New Roman" w:hAnsi="Times New Roman"/>
          <w:color w:val="000000"/>
        </w:rPr>
        <w:t>120 nap, közepes érésűeké 120</w:t>
      </w:r>
      <w:r>
        <w:rPr>
          <w:rFonts w:ascii="Times New Roman" w:hAnsi="Times New Roman"/>
          <w:color w:val="000000"/>
        </w:rPr>
        <w:t>-</w:t>
      </w:r>
      <w:r w:rsidRPr="001F1047">
        <w:rPr>
          <w:rFonts w:ascii="Times New Roman" w:hAnsi="Times New Roman"/>
          <w:color w:val="000000"/>
        </w:rPr>
        <w:t>150 nap, a késői érésűeké 150</w:t>
      </w:r>
      <w:r>
        <w:rPr>
          <w:rFonts w:ascii="Times New Roman" w:hAnsi="Times New Roman"/>
          <w:color w:val="000000"/>
        </w:rPr>
        <w:t>-</w:t>
      </w:r>
      <w:r w:rsidRPr="001F1047">
        <w:rPr>
          <w:rFonts w:ascii="Times New Roman" w:hAnsi="Times New Roman"/>
          <w:color w:val="000000"/>
        </w:rPr>
        <w:t>180 nap.</w:t>
      </w:r>
    </w:p>
    <w:p w:rsidR="001F1047" w:rsidRPr="001F1047" w:rsidRDefault="001F1047" w:rsidP="001F1047">
      <w:pPr>
        <w:pStyle w:val="Nincstrkz"/>
        <w:ind w:firstLine="284"/>
        <w:jc w:val="both"/>
        <w:rPr>
          <w:rFonts w:ascii="Times New Roman" w:hAnsi="Times New Roman"/>
          <w:color w:val="000000"/>
        </w:rPr>
      </w:pPr>
      <w:r w:rsidRPr="001F1047">
        <w:rPr>
          <w:rFonts w:ascii="Times New Roman" w:hAnsi="Times New Roman"/>
          <w:color w:val="000000"/>
        </w:rPr>
        <w:t>Öntözött körülmények között a burgonyát ikersoros művelési módban célszerű termeszteni.</w:t>
      </w:r>
    </w:p>
    <w:p w:rsidR="001F1047" w:rsidRPr="001F1047" w:rsidRDefault="001F1047" w:rsidP="001F1047">
      <w:pPr>
        <w:pStyle w:val="Nincstrkz"/>
        <w:ind w:firstLine="284"/>
        <w:jc w:val="both"/>
        <w:rPr>
          <w:rFonts w:ascii="Times New Roman" w:hAnsi="Times New Roman"/>
          <w:color w:val="000000"/>
        </w:rPr>
      </w:pPr>
      <w:r w:rsidRPr="001F1047">
        <w:rPr>
          <w:rFonts w:ascii="Times New Roman" w:hAnsi="Times New Roman"/>
          <w:color w:val="000000"/>
        </w:rPr>
        <w:t>A burgonya érzékeny a túlöntözésre.</w:t>
      </w:r>
      <w:r>
        <w:rPr>
          <w:rFonts w:ascii="Times New Roman" w:hAnsi="Times New Roman"/>
          <w:color w:val="000000"/>
        </w:rPr>
        <w:t xml:space="preserve"> A pangó talajvizet nem tűri, és</w:t>
      </w:r>
      <w:r w:rsidRPr="001F1047">
        <w:rPr>
          <w:rFonts w:ascii="Times New Roman" w:hAnsi="Times New Roman"/>
          <w:color w:val="000000"/>
        </w:rPr>
        <w:t xml:space="preserve"> ha nagy a páratartalom, a betegségek is hamarabb kárt tesznek benne.</w:t>
      </w:r>
    </w:p>
    <w:p w:rsidR="001F1047" w:rsidRPr="001F1047" w:rsidRDefault="001F1047" w:rsidP="001F1047">
      <w:pPr>
        <w:pStyle w:val="Nincstrkz"/>
        <w:ind w:firstLine="284"/>
        <w:jc w:val="both"/>
        <w:rPr>
          <w:rFonts w:ascii="Times New Roman" w:hAnsi="Times New Roman"/>
          <w:color w:val="000000"/>
        </w:rPr>
      </w:pPr>
      <w:r w:rsidRPr="001F1047">
        <w:rPr>
          <w:rFonts w:ascii="Times New Roman" w:hAnsi="Times New Roman"/>
          <w:color w:val="000000"/>
        </w:rPr>
        <w:t>A csepegtető öntözés ilyen vonatkozásban is hasznos lehet.</w:t>
      </w:r>
    </w:p>
    <w:p w:rsidR="001F1047" w:rsidRPr="001F1047" w:rsidRDefault="001F1047" w:rsidP="001F1047">
      <w:pPr>
        <w:pStyle w:val="Nincstrkz"/>
        <w:ind w:firstLine="284"/>
        <w:jc w:val="both"/>
        <w:rPr>
          <w:rFonts w:ascii="Times New Roman" w:hAnsi="Times New Roman"/>
          <w:color w:val="000000"/>
        </w:rPr>
      </w:pPr>
      <w:r w:rsidRPr="001F1047">
        <w:rPr>
          <w:rFonts w:ascii="Times New Roman" w:hAnsi="Times New Roman"/>
          <w:color w:val="000000"/>
        </w:rPr>
        <w:t>Az optimális vízellátás szempontjából legfontosabb az intenzív hajtásnövekedés és a virágzás időszaka. Ekkor dől el</w:t>
      </w:r>
      <w:r>
        <w:rPr>
          <w:rFonts w:ascii="Times New Roman" w:hAnsi="Times New Roman"/>
          <w:color w:val="000000"/>
        </w:rPr>
        <w:t>,</w:t>
      </w:r>
      <w:r w:rsidRPr="001F1047">
        <w:rPr>
          <w:rFonts w:ascii="Times New Roman" w:hAnsi="Times New Roman"/>
          <w:color w:val="000000"/>
        </w:rPr>
        <w:t xml:space="preserve"> mennyi lesz a földalatti gumók száma. Ekkor a leghatékonyabb az öntözés. Természetesen ezután is fontos a vízpótlás, hiszen ez határozza meg, milyen nagyok l</w:t>
      </w:r>
      <w:r>
        <w:rPr>
          <w:rFonts w:ascii="Times New Roman" w:hAnsi="Times New Roman"/>
          <w:color w:val="000000"/>
        </w:rPr>
        <w:t>e</w:t>
      </w:r>
      <w:r w:rsidRPr="001F1047">
        <w:rPr>
          <w:rFonts w:ascii="Times New Roman" w:hAnsi="Times New Roman"/>
          <w:color w:val="000000"/>
        </w:rPr>
        <w:t>sznek a gumók és mennyi lesz végül a termés.</w:t>
      </w:r>
    </w:p>
    <w:p w:rsidR="001F1047" w:rsidRPr="001F1047" w:rsidRDefault="001F1047" w:rsidP="001F1047">
      <w:pPr>
        <w:pStyle w:val="Nincstrkz"/>
        <w:ind w:firstLine="284"/>
        <w:jc w:val="both"/>
        <w:rPr>
          <w:rFonts w:ascii="Times New Roman" w:hAnsi="Times New Roman"/>
          <w:color w:val="000000"/>
        </w:rPr>
      </w:pPr>
      <w:r w:rsidRPr="001F1047">
        <w:rPr>
          <w:rFonts w:ascii="Times New Roman" w:hAnsi="Times New Roman"/>
          <w:color w:val="000000"/>
        </w:rPr>
        <w:t>Az érés előtt csak ritkán kell öntözni. A túlöntözéssel ugyan jelentősen nő a termés, de a gumók nem lesznek tárolhatóak.</w:t>
      </w:r>
    </w:p>
    <w:p w:rsidR="001F1047" w:rsidRPr="001F1047" w:rsidRDefault="001F1047" w:rsidP="001F1047">
      <w:pPr>
        <w:pStyle w:val="Nincstrkz"/>
        <w:ind w:firstLine="284"/>
        <w:jc w:val="both"/>
        <w:rPr>
          <w:rFonts w:ascii="Times New Roman" w:hAnsi="Times New Roman"/>
          <w:color w:val="000000"/>
        </w:rPr>
      </w:pPr>
      <w:r w:rsidRPr="001F1047">
        <w:rPr>
          <w:rFonts w:ascii="Times New Roman" w:hAnsi="Times New Roman"/>
          <w:color w:val="000000"/>
        </w:rPr>
        <w:t xml:space="preserve">A burgonya vízszükségletét a </w:t>
      </w:r>
      <w:r w:rsidR="007D7E33">
        <w:rPr>
          <w:rFonts w:ascii="Times New Roman" w:hAnsi="Times New Roman"/>
          <w:color w:val="000000"/>
        </w:rPr>
        <w:t>110</w:t>
      </w:r>
      <w:r w:rsidRPr="001F1047">
        <w:rPr>
          <w:rFonts w:ascii="Times New Roman" w:hAnsi="Times New Roman"/>
          <w:color w:val="000000"/>
        </w:rPr>
        <w:t>. ábrán mutatjuk be.</w:t>
      </w:r>
      <w:r w:rsidR="000053C0">
        <w:rPr>
          <w:rFonts w:ascii="Times New Roman" w:hAnsi="Times New Roman"/>
          <w:color w:val="000000"/>
        </w:rPr>
        <w:t xml:space="preserve"> </w:t>
      </w:r>
      <w:r w:rsidRPr="001F1047">
        <w:rPr>
          <w:rFonts w:ascii="Times New Roman" w:hAnsi="Times New Roman"/>
          <w:color w:val="000000"/>
        </w:rPr>
        <w:t>A burgonya maximális vízszükséglete 0,8</w:t>
      </w:r>
      <w:r>
        <w:rPr>
          <w:rFonts w:ascii="Times New Roman" w:hAnsi="Times New Roman"/>
          <w:color w:val="000000"/>
        </w:rPr>
        <w:t>-2 l/nap/</w:t>
      </w:r>
      <w:r w:rsidRPr="001F1047">
        <w:rPr>
          <w:rFonts w:ascii="Times New Roman" w:hAnsi="Times New Roman"/>
          <w:color w:val="000000"/>
        </w:rPr>
        <w:t>növény</w:t>
      </w:r>
      <w:r>
        <w:rPr>
          <w:rFonts w:ascii="Times New Roman" w:hAnsi="Times New Roman"/>
          <w:color w:val="000000"/>
        </w:rPr>
        <w:t xml:space="preserve">. </w:t>
      </w:r>
      <w:r w:rsidRPr="001F1047">
        <w:rPr>
          <w:rFonts w:ascii="Times New Roman" w:hAnsi="Times New Roman"/>
          <w:color w:val="000000"/>
        </w:rPr>
        <w:t>Az átlagos évi vízfogyasztás 0,1-0,15 m</w:t>
      </w:r>
      <w:r w:rsidRPr="001F1047">
        <w:rPr>
          <w:rFonts w:ascii="Times New Roman" w:hAnsi="Times New Roman"/>
          <w:color w:val="000000"/>
          <w:vertAlign w:val="superscript"/>
        </w:rPr>
        <w:t>3</w:t>
      </w:r>
      <w:r>
        <w:rPr>
          <w:rFonts w:ascii="Times New Roman" w:hAnsi="Times New Roman"/>
          <w:color w:val="000000"/>
        </w:rPr>
        <w:t>/év/</w:t>
      </w:r>
      <w:r w:rsidRPr="001F1047">
        <w:rPr>
          <w:rFonts w:ascii="Times New Roman" w:hAnsi="Times New Roman"/>
          <w:color w:val="000000"/>
        </w:rPr>
        <w:t>növény.</w:t>
      </w:r>
    </w:p>
    <w:p w:rsidR="001F1047" w:rsidRPr="001F1047" w:rsidRDefault="001F1047" w:rsidP="001F1047">
      <w:pPr>
        <w:rPr>
          <w:b/>
          <w:i/>
          <w:color w:val="000000"/>
          <w:sz w:val="22"/>
          <w:szCs w:val="22"/>
        </w:rPr>
      </w:pPr>
      <w:r w:rsidRPr="001F1047">
        <w:rPr>
          <w:b/>
          <w:i/>
          <w:color w:val="000000"/>
          <w:sz w:val="22"/>
          <w:szCs w:val="22"/>
        </w:rPr>
        <w:t>Az öntözés hatása</w:t>
      </w:r>
    </w:p>
    <w:p w:rsidR="001F1047" w:rsidRDefault="001F1047" w:rsidP="000053C0">
      <w:pPr>
        <w:jc w:val="both"/>
        <w:rPr>
          <w:color w:val="000000"/>
          <w:sz w:val="22"/>
          <w:szCs w:val="22"/>
        </w:rPr>
      </w:pPr>
      <w:r w:rsidRPr="001F1047">
        <w:rPr>
          <w:color w:val="000000"/>
          <w:sz w:val="22"/>
          <w:szCs w:val="22"/>
        </w:rPr>
        <w:t>Hazánkban az öntözés csak a szárazabb klímában indokolt, ahol 20</w:t>
      </w:r>
      <w:r>
        <w:rPr>
          <w:color w:val="000000"/>
          <w:sz w:val="22"/>
          <w:szCs w:val="22"/>
        </w:rPr>
        <w:t>-3</w:t>
      </w:r>
      <w:r w:rsidRPr="001F1047">
        <w:rPr>
          <w:color w:val="000000"/>
          <w:sz w:val="22"/>
          <w:szCs w:val="22"/>
        </w:rPr>
        <w:t xml:space="preserve"> %-kal nő a termés mennyisége az öntözés hatására.</w:t>
      </w:r>
    </w:p>
    <w:p w:rsidR="001F1047" w:rsidRDefault="001F1047" w:rsidP="001F1047">
      <w:pPr>
        <w:rPr>
          <w:color w:val="000000"/>
          <w:sz w:val="22"/>
          <w:szCs w:val="22"/>
        </w:rPr>
      </w:pPr>
    </w:p>
    <w:p w:rsidR="001F1047" w:rsidRDefault="00AF3A84" w:rsidP="001F1047">
      <w:pPr>
        <w:jc w:val="center"/>
      </w:pPr>
      <w:r>
        <w:rPr>
          <w:noProof/>
        </w:rPr>
        <w:drawing>
          <wp:inline distT="0" distB="0" distL="0" distR="0">
            <wp:extent cx="4269740" cy="2527300"/>
            <wp:effectExtent l="19050" t="19050" r="16510" b="25400"/>
            <wp:docPr id="1" name="Kép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269" cstate="print"/>
                    <a:srcRect/>
                    <a:stretch>
                      <a:fillRect/>
                    </a:stretch>
                  </pic:blipFill>
                  <pic:spPr bwMode="auto">
                    <a:xfrm>
                      <a:off x="0" y="0"/>
                      <a:ext cx="4269740" cy="2527300"/>
                    </a:xfrm>
                    <a:prstGeom prst="rect">
                      <a:avLst/>
                    </a:prstGeom>
                    <a:noFill/>
                    <a:ln w="6350">
                      <a:solidFill>
                        <a:srgbClr val="000000"/>
                      </a:solidFill>
                      <a:miter lim="800000"/>
                      <a:headEnd/>
                      <a:tailEnd/>
                    </a:ln>
                  </pic:spPr>
                </pic:pic>
              </a:graphicData>
            </a:graphic>
          </wp:inline>
        </w:drawing>
      </w:r>
    </w:p>
    <w:p w:rsidR="000053C0" w:rsidRDefault="000053C0" w:rsidP="001F1047">
      <w:pPr>
        <w:jc w:val="center"/>
      </w:pPr>
    </w:p>
    <w:p w:rsidR="000053C0" w:rsidRDefault="007D7E33" w:rsidP="001F1047">
      <w:pPr>
        <w:jc w:val="center"/>
        <w:rPr>
          <w:sz w:val="22"/>
          <w:szCs w:val="22"/>
        </w:rPr>
      </w:pPr>
      <w:r>
        <w:rPr>
          <w:sz w:val="22"/>
          <w:szCs w:val="22"/>
        </w:rPr>
        <w:t>110</w:t>
      </w:r>
      <w:r w:rsidR="000053C0" w:rsidRPr="000053C0">
        <w:rPr>
          <w:sz w:val="22"/>
          <w:szCs w:val="22"/>
        </w:rPr>
        <w:t>. ábra. Burgonyaállományok vízfogyasztása</w:t>
      </w:r>
    </w:p>
    <w:p w:rsidR="00C62336" w:rsidRPr="00C62336" w:rsidRDefault="00C62336" w:rsidP="00C62336">
      <w:pPr>
        <w:pStyle w:val="Cmsor3"/>
      </w:pPr>
      <w:bookmarkStart w:id="136" w:name="_Toc427560790"/>
      <w:r>
        <w:t xml:space="preserve">6.3.3. </w:t>
      </w:r>
      <w:r w:rsidRPr="00C62336">
        <w:t>A kalászosok (őszi búza) öntözése</w:t>
      </w:r>
      <w:bookmarkEnd w:id="136"/>
    </w:p>
    <w:p w:rsidR="00C62336" w:rsidRPr="00C62336" w:rsidRDefault="00C62336" w:rsidP="00C62336">
      <w:pPr>
        <w:shd w:val="clear" w:color="auto" w:fill="FFFFFF"/>
        <w:jc w:val="both"/>
        <w:textAlignment w:val="baseline"/>
        <w:rPr>
          <w:sz w:val="22"/>
          <w:szCs w:val="22"/>
        </w:rPr>
      </w:pPr>
      <w:r w:rsidRPr="00C62336">
        <w:rPr>
          <w:sz w:val="22"/>
          <w:szCs w:val="22"/>
        </w:rPr>
        <w:t>A rövid tenyészidejű és általában szárazságtűrő kalászosok közepes terméséhez az átlagos csapadékú években Magyarországon elegendő csapadék áll rendelkezésre. A búzatermesztés egyik alternatív fejlesztési lehetősége a megfelelő időben, megfelelő módon és szükséges mennyiségben végzett mesterséges vízkiegészítés.</w:t>
      </w:r>
    </w:p>
    <w:p w:rsidR="00C62336" w:rsidRPr="00C62336" w:rsidRDefault="00C62336" w:rsidP="003C6497">
      <w:pPr>
        <w:shd w:val="clear" w:color="auto" w:fill="FFFFFF"/>
        <w:ind w:firstLine="284"/>
        <w:jc w:val="both"/>
        <w:textAlignment w:val="baseline"/>
        <w:rPr>
          <w:sz w:val="22"/>
          <w:szCs w:val="22"/>
        </w:rPr>
      </w:pPr>
      <w:r w:rsidRPr="00C62336">
        <w:rPr>
          <w:sz w:val="22"/>
          <w:szCs w:val="22"/>
        </w:rPr>
        <w:t xml:space="preserve">A búzát tekintve hazánk a feltételesen öntözhető területek zónájába tartozik. Vannak olyan évjáratok, amikor a természetes csapadék még a jelenleg köztermesztésben lévőknél igényesebb fajták vízigényét is fedezi. </w:t>
      </w:r>
      <w:r w:rsidR="003C6497">
        <w:rPr>
          <w:sz w:val="22"/>
          <w:szCs w:val="22"/>
        </w:rPr>
        <w:t>I</w:t>
      </w:r>
      <w:r w:rsidRPr="00C62336">
        <w:rPr>
          <w:sz w:val="22"/>
          <w:szCs w:val="22"/>
        </w:rPr>
        <w:t>dőnként még olyan esetekre is fel kell készülni, amikor a lehullott csapadék önmagában is soknak bizonyul. Az átlagosnál lényegesen több május-júniusi csapadék és az esetleges nagyobb vízadaggal végzett öntözés kölcsönhatása pedig a legkülönbözőbb gombás megbetegedések gyors felszaporodása következtében termésdepressziót is okozhat. Az átlagosnál szárazabb vagy kifejezetten aszályos években viszont a búza öntözésének jövedelmezősége vetekedhet a mezőgazdaság bármilyen más, gazdaságosnak ítélt rövid lejáratú ráfordításával.</w:t>
      </w:r>
    </w:p>
    <w:p w:rsidR="003C6497" w:rsidRDefault="00C62336" w:rsidP="003C6497">
      <w:pPr>
        <w:shd w:val="clear" w:color="auto" w:fill="FFFFFF"/>
        <w:ind w:firstLine="284"/>
        <w:jc w:val="both"/>
        <w:textAlignment w:val="baseline"/>
        <w:rPr>
          <w:sz w:val="22"/>
          <w:szCs w:val="22"/>
        </w:rPr>
      </w:pPr>
      <w:r w:rsidRPr="00C62336">
        <w:rPr>
          <w:sz w:val="22"/>
          <w:szCs w:val="22"/>
        </w:rPr>
        <w:t>A vízellátás szempontjából a k</w:t>
      </w:r>
      <w:r w:rsidR="003C6497">
        <w:rPr>
          <w:sz w:val="22"/>
          <w:szCs w:val="22"/>
        </w:rPr>
        <w:t>ritikus időszakok a következők:</w:t>
      </w:r>
    </w:p>
    <w:p w:rsidR="003C6497" w:rsidRDefault="003C6497" w:rsidP="00CB481F">
      <w:pPr>
        <w:numPr>
          <w:ilvl w:val="0"/>
          <w:numId w:val="14"/>
        </w:numPr>
        <w:shd w:val="clear" w:color="auto" w:fill="FFFFFF"/>
        <w:ind w:left="709" w:hanging="283"/>
        <w:jc w:val="both"/>
        <w:textAlignment w:val="baseline"/>
        <w:rPr>
          <w:sz w:val="22"/>
          <w:szCs w:val="22"/>
        </w:rPr>
      </w:pPr>
      <w:r>
        <w:rPr>
          <w:sz w:val="22"/>
          <w:szCs w:val="22"/>
        </w:rPr>
        <w:t>a szárba szökés és</w:t>
      </w:r>
    </w:p>
    <w:p w:rsidR="003C6497" w:rsidRDefault="003C6497" w:rsidP="00CB481F">
      <w:pPr>
        <w:numPr>
          <w:ilvl w:val="0"/>
          <w:numId w:val="14"/>
        </w:numPr>
        <w:shd w:val="clear" w:color="auto" w:fill="FFFFFF"/>
        <w:ind w:left="709" w:hanging="283"/>
        <w:jc w:val="both"/>
        <w:textAlignment w:val="baseline"/>
        <w:rPr>
          <w:sz w:val="22"/>
          <w:szCs w:val="22"/>
        </w:rPr>
      </w:pPr>
      <w:r>
        <w:rPr>
          <w:sz w:val="22"/>
          <w:szCs w:val="22"/>
        </w:rPr>
        <w:t>a virágzás.</w:t>
      </w:r>
    </w:p>
    <w:p w:rsidR="003C6497" w:rsidRDefault="00C62336" w:rsidP="003C6497">
      <w:pPr>
        <w:shd w:val="clear" w:color="auto" w:fill="FFFFFF"/>
        <w:ind w:firstLine="284"/>
        <w:jc w:val="both"/>
        <w:textAlignment w:val="baseline"/>
        <w:rPr>
          <w:sz w:val="22"/>
          <w:szCs w:val="22"/>
        </w:rPr>
      </w:pPr>
      <w:r w:rsidRPr="00C62336">
        <w:rPr>
          <w:sz w:val="22"/>
          <w:szCs w:val="22"/>
        </w:rPr>
        <w:t>A szárbainduló búza zavartalan vízellátást igényel, ugyanis e fázisban – amely mintegy 30 napig tart – termeli a legtöbb szárazanyagot, az összes szárazanyag közel 50%-át. A kedvezőtlen vízellátás – abban az esetben, ha ősszel és télen kevés csapadék hullott, a tavasz száraz és meleg – z</w:t>
      </w:r>
      <w:r w:rsidR="003C6497">
        <w:rPr>
          <w:sz w:val="22"/>
          <w:szCs w:val="22"/>
        </w:rPr>
        <w:t>avarja a növény fejlődését.</w:t>
      </w:r>
    </w:p>
    <w:p w:rsidR="00C62336" w:rsidRPr="00C62336" w:rsidRDefault="00C62336" w:rsidP="003C6497">
      <w:pPr>
        <w:shd w:val="clear" w:color="auto" w:fill="FFFFFF"/>
        <w:ind w:firstLine="284"/>
        <w:jc w:val="both"/>
        <w:textAlignment w:val="baseline"/>
        <w:rPr>
          <w:sz w:val="22"/>
          <w:szCs w:val="22"/>
        </w:rPr>
      </w:pPr>
      <w:r w:rsidRPr="00C62336">
        <w:rPr>
          <w:sz w:val="22"/>
          <w:szCs w:val="22"/>
        </w:rPr>
        <w:t xml:space="preserve">Kísérletek szerint, ha ebben a fejlődési szakaszában éri aszály, a termés a felére csökken. A vegetatív szervek kisebbek lesznek, csökken az asszimilációs tevékenység is, ami a kalászkák virágszerveinek fejletlenségét vonja maga után. </w:t>
      </w:r>
      <w:r w:rsidR="003C6497">
        <w:rPr>
          <w:sz w:val="22"/>
          <w:szCs w:val="22"/>
        </w:rPr>
        <w:t>Á</w:t>
      </w:r>
      <w:r w:rsidRPr="00C62336">
        <w:rPr>
          <w:sz w:val="22"/>
          <w:szCs w:val="22"/>
        </w:rPr>
        <w:t>prilis közepétől május végéig indokolt biztosítani a talaj optimális nedvességtartalmát, mert a növény vízigénye ekkor szorosan megközelíti az evapotranszspirációs értéket, azaz, ebben a mintegy 6 hetes időszakban a 150-160 mm-t. Minél mélyebb rétegű, jobb vízgazdálkodású a talaj, minél bőségesebb a természetes csapadék, annál kevésbé van szükség az öntözésre.</w:t>
      </w:r>
    </w:p>
    <w:p w:rsidR="00C62336" w:rsidRPr="00C62336" w:rsidRDefault="00C62336" w:rsidP="003C6497">
      <w:pPr>
        <w:shd w:val="clear" w:color="auto" w:fill="FFFFFF"/>
        <w:ind w:firstLine="284"/>
        <w:jc w:val="both"/>
        <w:textAlignment w:val="baseline"/>
        <w:rPr>
          <w:sz w:val="22"/>
          <w:szCs w:val="22"/>
        </w:rPr>
      </w:pPr>
      <w:r w:rsidRPr="00C62336">
        <w:rPr>
          <w:sz w:val="22"/>
          <w:szCs w:val="22"/>
        </w:rPr>
        <w:t xml:space="preserve">A másik kritikus időszak a kalászolás és virágzás időszaka, amely aránylag rövid ideig tart. A magas hőmérsékletre és a rossz vízellátás hatására bekövetkező virágszervek részleges elhalása miatt hiányos lesz a megtermékenyülés, a termés jelentős mértékben csökken. </w:t>
      </w:r>
      <w:r w:rsidR="003C6497">
        <w:rPr>
          <w:sz w:val="22"/>
          <w:szCs w:val="22"/>
        </w:rPr>
        <w:t>Ha</w:t>
      </w:r>
      <w:r w:rsidRPr="00C62336">
        <w:rPr>
          <w:sz w:val="22"/>
          <w:szCs w:val="22"/>
        </w:rPr>
        <w:t xml:space="preserve"> az ősz és tél csapadékos volt, a tavasz pedig nem túlságosan száraz, a talajban tárolódott nedvesség mély termőrétegű talajon öntözés nélkül is kielégíti e kettős szakasz megfelelő vízigényét. Csapadékszegény évben, valamint sekély termőrétegű talajokon fontos és hatásos a kritikus időszakot megelőző vagy a kritikus időszakban végzett öntözés.</w:t>
      </w:r>
    </w:p>
    <w:p w:rsidR="00C62336" w:rsidRPr="00C62336" w:rsidRDefault="00C62336" w:rsidP="003C6497">
      <w:pPr>
        <w:shd w:val="clear" w:color="auto" w:fill="FFFFFF"/>
        <w:ind w:firstLine="284"/>
        <w:jc w:val="both"/>
        <w:textAlignment w:val="baseline"/>
        <w:rPr>
          <w:sz w:val="22"/>
          <w:szCs w:val="22"/>
        </w:rPr>
      </w:pPr>
      <w:r w:rsidRPr="00C62336">
        <w:rPr>
          <w:sz w:val="22"/>
          <w:szCs w:val="22"/>
        </w:rPr>
        <w:t xml:space="preserve">A jelenleg termesztett fajták csapadékosabb évjáratokban a szemtermést is csökkentő mértékben fertőződhetnek lisztharmattal, fuzáriumokkal, levél- és szárrozsdákkal, </w:t>
      </w:r>
      <w:r w:rsidRPr="003C6497">
        <w:rPr>
          <w:i/>
          <w:sz w:val="22"/>
          <w:szCs w:val="22"/>
        </w:rPr>
        <w:t>Ophiobolus</w:t>
      </w:r>
      <w:r w:rsidRPr="00C62336">
        <w:rPr>
          <w:sz w:val="22"/>
          <w:szCs w:val="22"/>
        </w:rPr>
        <w:t xml:space="preserve">szal, </w:t>
      </w:r>
      <w:r w:rsidRPr="003C6497">
        <w:rPr>
          <w:i/>
          <w:sz w:val="22"/>
          <w:szCs w:val="22"/>
        </w:rPr>
        <w:t>Cercosporellá</w:t>
      </w:r>
      <w:r w:rsidRPr="00C62336">
        <w:rPr>
          <w:sz w:val="22"/>
          <w:szCs w:val="22"/>
        </w:rPr>
        <w:t xml:space="preserve">val, </w:t>
      </w:r>
      <w:r w:rsidRPr="003C6497">
        <w:rPr>
          <w:i/>
          <w:sz w:val="22"/>
          <w:szCs w:val="22"/>
        </w:rPr>
        <w:t>Septoriá</w:t>
      </w:r>
      <w:r w:rsidRPr="00C62336">
        <w:rPr>
          <w:sz w:val="22"/>
          <w:szCs w:val="22"/>
        </w:rPr>
        <w:t xml:space="preserve">val és más kórokozókkal. Az öntözés hatásaként a párás állományklímák mindezeknek a betegségeknek kedveznek, és gyors elszaporodásukat eredményezhetik. </w:t>
      </w:r>
      <w:r w:rsidR="003C6497">
        <w:rPr>
          <w:sz w:val="22"/>
          <w:szCs w:val="22"/>
        </w:rPr>
        <w:t>E</w:t>
      </w:r>
      <w:r w:rsidRPr="00C62336">
        <w:rPr>
          <w:sz w:val="22"/>
          <w:szCs w:val="22"/>
        </w:rPr>
        <w:t>gyes csapadékos években súlyos terméscsökkenés mutatkozhat, amelynek hatására a napok alatt bekövetkező, példátlan ütemű kényszerérés nyomán beálló ezerszemtömeg-csökkenés a terméskiesés okozója. Rendes körülmények között azonban az öntözés jelentősen emeli az egyedi produktivitást és a fajták ezerszemtömegét.</w:t>
      </w:r>
    </w:p>
    <w:p w:rsidR="00C62336" w:rsidRPr="00C62336" w:rsidRDefault="00114CD5" w:rsidP="00114CD5">
      <w:pPr>
        <w:pStyle w:val="Cmsor3"/>
      </w:pPr>
      <w:bookmarkStart w:id="137" w:name="_Toc427560791"/>
      <w:r>
        <w:t xml:space="preserve">6.3.4. </w:t>
      </w:r>
      <w:r w:rsidR="00C62336" w:rsidRPr="00C62336">
        <w:t>A kukorica öntözése</w:t>
      </w:r>
      <w:bookmarkEnd w:id="137"/>
    </w:p>
    <w:p w:rsidR="00C62336" w:rsidRPr="00C62336" w:rsidRDefault="00C62336" w:rsidP="00114CD5">
      <w:pPr>
        <w:shd w:val="clear" w:color="auto" w:fill="FFFFFF"/>
        <w:jc w:val="both"/>
        <w:textAlignment w:val="baseline"/>
        <w:rPr>
          <w:sz w:val="22"/>
          <w:szCs w:val="22"/>
        </w:rPr>
      </w:pPr>
      <w:r w:rsidRPr="00C62336">
        <w:rPr>
          <w:sz w:val="22"/>
          <w:szCs w:val="22"/>
        </w:rPr>
        <w:t>A kukorica öntözéses termesztése nemcsak célszerű, de igen gazdaságos is. Ezért is az egyik legkiterjedtebben termesztett növény gazdaságaink öntözött területein. Hazánkban</w:t>
      </w:r>
      <w:r w:rsidR="003C6497">
        <w:rPr>
          <w:sz w:val="22"/>
          <w:szCs w:val="22"/>
        </w:rPr>
        <w:t xml:space="preserve"> </w:t>
      </w:r>
      <w:r w:rsidR="003C6497">
        <w:rPr>
          <w:sz w:val="22"/>
          <w:szCs w:val="22"/>
        </w:rPr>
        <w:sym w:font="Symbol" w:char="F02D"/>
      </w:r>
      <w:r w:rsidRPr="00C62336">
        <w:rPr>
          <w:sz w:val="22"/>
          <w:szCs w:val="22"/>
        </w:rPr>
        <w:t xml:space="preserve"> az utóbbi években </w:t>
      </w:r>
      <w:r w:rsidR="003C6497">
        <w:rPr>
          <w:sz w:val="22"/>
          <w:szCs w:val="22"/>
        </w:rPr>
        <w:sym w:font="Symbol" w:char="F02D"/>
      </w:r>
      <w:r w:rsidR="003C6497">
        <w:rPr>
          <w:sz w:val="22"/>
          <w:szCs w:val="22"/>
        </w:rPr>
        <w:t xml:space="preserve"> </w:t>
      </w:r>
      <w:r w:rsidRPr="00C62336">
        <w:rPr>
          <w:sz w:val="22"/>
          <w:szCs w:val="22"/>
        </w:rPr>
        <w:t>az öntözött kukorica vetésterülete növekszik, egyrészt a hibrid kukorica nagyobb biológiai termőképessége, másrészt az intenzívebb termesztési feltételek biztosítása következtében.</w:t>
      </w:r>
    </w:p>
    <w:p w:rsidR="00C62336" w:rsidRPr="00C62336" w:rsidRDefault="00C62336" w:rsidP="003C6497">
      <w:pPr>
        <w:shd w:val="clear" w:color="auto" w:fill="FFFFFF"/>
        <w:ind w:firstLine="284"/>
        <w:jc w:val="both"/>
        <w:textAlignment w:val="baseline"/>
        <w:rPr>
          <w:sz w:val="22"/>
          <w:szCs w:val="22"/>
        </w:rPr>
      </w:pPr>
      <w:r w:rsidRPr="00C62336">
        <w:rPr>
          <w:sz w:val="22"/>
          <w:szCs w:val="22"/>
        </w:rPr>
        <w:t xml:space="preserve">A kukorica bojtos gyökérzete általában sekélyen gyökerező. Nem véletlen, hogy a régi szakkönyvekben „istállótrágyázott kapásnövényként” emlegették, azaz olyan növényként, amely igényelte az optimális körülményeket. Ezen a tényen a nagyobb vitalitással rendelkező hibridek hoztak bizonyos változást, de a faji jelleg változatlan maradt. </w:t>
      </w:r>
      <w:r w:rsidR="003C6497">
        <w:rPr>
          <w:sz w:val="22"/>
          <w:szCs w:val="22"/>
        </w:rPr>
        <w:t>A</w:t>
      </w:r>
      <w:r w:rsidRPr="00C62336">
        <w:rPr>
          <w:sz w:val="22"/>
          <w:szCs w:val="22"/>
        </w:rPr>
        <w:t xml:space="preserve"> kukorica gyökérzetének zöme a talaj felső, művelt rétegében helyezkedik el, onnan veszi fel tápanyagainak zömét, és ezért az öntözéssel ezt a réteget folyamatosan nyirkosan kell tartani.</w:t>
      </w:r>
    </w:p>
    <w:p w:rsidR="00C62336" w:rsidRPr="00C62336" w:rsidRDefault="003C6497" w:rsidP="003C6497">
      <w:pPr>
        <w:shd w:val="clear" w:color="auto" w:fill="FFFFFF"/>
        <w:ind w:firstLine="284"/>
        <w:jc w:val="both"/>
        <w:textAlignment w:val="baseline"/>
        <w:rPr>
          <w:sz w:val="22"/>
          <w:szCs w:val="22"/>
        </w:rPr>
      </w:pPr>
      <w:r>
        <w:rPr>
          <w:sz w:val="22"/>
          <w:szCs w:val="22"/>
        </w:rPr>
        <w:t>A</w:t>
      </w:r>
      <w:r w:rsidR="00C62336" w:rsidRPr="00C62336">
        <w:rPr>
          <w:sz w:val="22"/>
          <w:szCs w:val="22"/>
        </w:rPr>
        <w:t xml:space="preserve"> kukorica gyökérzete rendkívül érzékeny az anaerob, levegőtlen körülményekre. Csak rövid ideig tartó túlöntözés hatására is gyorsan felvörösödnek az alsó levelek. E hibát nitráttartalmú műtrágya azonnali adagolásával lehet ellensúlyozni, mert a levegőtlen talajkörülmények között redukciós folyamatok alakulnak ki a talajban, amelyek hatására nemcsak nitrát-N feltáródás nincs, hanem a már meglévő nitrát is nitritté redukálódik. Öntözése szempontjából tehát óvakodnunk kell a túlöntözéstől, amelyre igen kényes.</w:t>
      </w:r>
    </w:p>
    <w:p w:rsidR="00C62336" w:rsidRPr="00C62336" w:rsidRDefault="00C62336" w:rsidP="003C6497">
      <w:pPr>
        <w:shd w:val="clear" w:color="auto" w:fill="FFFFFF"/>
        <w:ind w:firstLine="284"/>
        <w:jc w:val="both"/>
        <w:textAlignment w:val="baseline"/>
        <w:rPr>
          <w:sz w:val="22"/>
          <w:szCs w:val="22"/>
        </w:rPr>
      </w:pPr>
      <w:r w:rsidRPr="00C62336">
        <w:rPr>
          <w:sz w:val="22"/>
          <w:szCs w:val="22"/>
        </w:rPr>
        <w:t xml:space="preserve">A kukorica kritikus fejlődési periódusa a címerhányás-virágzás időszakában van. A </w:t>
      </w:r>
      <w:r w:rsidR="003C6497">
        <w:rPr>
          <w:sz w:val="22"/>
          <w:szCs w:val="22"/>
        </w:rPr>
        <w:t>virágzás ideje július első fele;</w:t>
      </w:r>
      <w:r w:rsidRPr="00C62336">
        <w:rPr>
          <w:sz w:val="22"/>
          <w:szCs w:val="22"/>
        </w:rPr>
        <w:t xml:space="preserve"> </w:t>
      </w:r>
      <w:r w:rsidR="003C6497">
        <w:rPr>
          <w:sz w:val="22"/>
          <w:szCs w:val="22"/>
        </w:rPr>
        <w:t>a</w:t>
      </w:r>
      <w:r w:rsidRPr="00C62336">
        <w:rPr>
          <w:sz w:val="22"/>
          <w:szCs w:val="22"/>
        </w:rPr>
        <w:t xml:space="preserve"> szemképződés időszaka mintegy augusztus elejéig tart. </w:t>
      </w:r>
      <w:r w:rsidR="003C6497">
        <w:rPr>
          <w:sz w:val="22"/>
          <w:szCs w:val="22"/>
        </w:rPr>
        <w:t>A</w:t>
      </w:r>
      <w:r w:rsidRPr="00C62336">
        <w:rPr>
          <w:sz w:val="22"/>
          <w:szCs w:val="22"/>
        </w:rPr>
        <w:t xml:space="preserve"> kukorica fő vízfogyasztási periódusa június közepétől augusztus elejéig tart.</w:t>
      </w:r>
    </w:p>
    <w:p w:rsidR="00C62336" w:rsidRPr="00C62336" w:rsidRDefault="00C62336" w:rsidP="003C6497">
      <w:pPr>
        <w:shd w:val="clear" w:color="auto" w:fill="FFFFFF"/>
        <w:ind w:firstLine="284"/>
        <w:jc w:val="both"/>
        <w:textAlignment w:val="baseline"/>
        <w:rPr>
          <w:sz w:val="22"/>
          <w:szCs w:val="22"/>
        </w:rPr>
      </w:pPr>
      <w:r w:rsidRPr="00C62336">
        <w:rPr>
          <w:sz w:val="22"/>
          <w:szCs w:val="22"/>
        </w:rPr>
        <w:t>Az Alföldön a levegő párologtató</w:t>
      </w:r>
      <w:r w:rsidR="003C6497">
        <w:rPr>
          <w:sz w:val="22"/>
          <w:szCs w:val="22"/>
        </w:rPr>
        <w:t>-</w:t>
      </w:r>
      <w:r w:rsidRPr="00C62336">
        <w:rPr>
          <w:sz w:val="22"/>
          <w:szCs w:val="22"/>
        </w:rPr>
        <w:t>képességének átlagos havi értékei (PET): júniusban 140 mm, júliusban 170 mm, augusztusban 160 mm. Ennek mintegy 75-80%-a a növény reális vízigénye, ha intenzív termelését kívánjuk biztosítani, azaz június közepétől augusztus közepéig mintegy 250 mm. Ebbő</w:t>
      </w:r>
      <w:r w:rsidR="003C6497">
        <w:rPr>
          <w:sz w:val="22"/>
          <w:szCs w:val="22"/>
        </w:rPr>
        <w:t>l a talaj nedvességkészlete egy</w:t>
      </w:r>
      <w:r w:rsidRPr="00C62336">
        <w:rPr>
          <w:sz w:val="22"/>
          <w:szCs w:val="22"/>
        </w:rPr>
        <w:t>részt képes fedezni, függően a talajszelvénytől és a talaj víztartó</w:t>
      </w:r>
      <w:r w:rsidR="00C307CD">
        <w:rPr>
          <w:sz w:val="22"/>
          <w:szCs w:val="22"/>
        </w:rPr>
        <w:t>-</w:t>
      </w:r>
      <w:r w:rsidRPr="00C62336">
        <w:rPr>
          <w:sz w:val="22"/>
          <w:szCs w:val="22"/>
        </w:rPr>
        <w:t>képességétől. A még hiányzó részt az ebben az időszakban lehulló csapadéknak és az öntözésnek együttesen kell fedeznie.</w:t>
      </w:r>
    </w:p>
    <w:p w:rsidR="00C62336" w:rsidRPr="00C62336" w:rsidRDefault="00C62336" w:rsidP="00FB7C9C">
      <w:pPr>
        <w:shd w:val="clear" w:color="auto" w:fill="FFFFFF"/>
        <w:ind w:firstLine="284"/>
        <w:jc w:val="both"/>
        <w:textAlignment w:val="baseline"/>
        <w:rPr>
          <w:sz w:val="22"/>
          <w:szCs w:val="22"/>
        </w:rPr>
      </w:pPr>
      <w:r w:rsidRPr="00C62336">
        <w:rPr>
          <w:sz w:val="22"/>
          <w:szCs w:val="22"/>
        </w:rPr>
        <w:t>Az Alföldön június közepétől augusztus közepéig összesen mintegy 110 mm</w:t>
      </w:r>
      <w:r w:rsidR="00FB7C9C">
        <w:rPr>
          <w:sz w:val="22"/>
          <w:szCs w:val="22"/>
        </w:rPr>
        <w:t xml:space="preserve"> csapadék hull</w:t>
      </w:r>
      <w:r w:rsidRPr="00C62336">
        <w:rPr>
          <w:sz w:val="22"/>
          <w:szCs w:val="22"/>
        </w:rPr>
        <w:t xml:space="preserve">, amelyből legfeljebb 80-85 mm számolható úgy, mint ami a növény részére felvehető. </w:t>
      </w:r>
      <w:r w:rsidR="00FB7C9C">
        <w:rPr>
          <w:sz w:val="22"/>
          <w:szCs w:val="22"/>
        </w:rPr>
        <w:t>E</w:t>
      </w:r>
      <w:r w:rsidRPr="00C62336">
        <w:rPr>
          <w:sz w:val="22"/>
          <w:szCs w:val="22"/>
        </w:rPr>
        <w:t xml:space="preserve"> fő vízfogyasztási időszak 250 mm-es igényéből levonjuk az „átlagos” 80 mm-nyi csapadékot, úgy a talajnak 170 mm-t kellene raktároznia. Ennyi a művelt felső talajrétegben nem lehet, az itt található érték legfeljebb 100 mm-re becsülhető. Így átlagos csapadékú évben is szükséges a kukorica öntözése a nagy termés eléréséhez.</w:t>
      </w:r>
      <w:r w:rsidR="00FB7C9C">
        <w:rPr>
          <w:sz w:val="22"/>
          <w:szCs w:val="22"/>
        </w:rPr>
        <w:t xml:space="preserve"> S</w:t>
      </w:r>
      <w:r w:rsidRPr="00C62336">
        <w:rPr>
          <w:sz w:val="22"/>
          <w:szCs w:val="22"/>
        </w:rPr>
        <w:t>zükséges öntözni a kukoricát aszályos évben, vagy – különösen – gyengébb vízgazdálkodású talajokon. Egészen ritka és kivételes az olyan esztendő, amikor a kukoricát tenyészidejének legalább valamelyik szakaszában ne kellene öntözni.</w:t>
      </w:r>
    </w:p>
    <w:p w:rsidR="00C62336" w:rsidRPr="00C62336" w:rsidRDefault="00C62336" w:rsidP="00FB7C9C">
      <w:pPr>
        <w:shd w:val="clear" w:color="auto" w:fill="FFFFFF"/>
        <w:ind w:firstLine="284"/>
        <w:jc w:val="both"/>
        <w:textAlignment w:val="baseline"/>
        <w:rPr>
          <w:sz w:val="22"/>
          <w:szCs w:val="22"/>
        </w:rPr>
      </w:pPr>
      <w:r w:rsidRPr="00C62336">
        <w:rPr>
          <w:sz w:val="22"/>
          <w:szCs w:val="22"/>
        </w:rPr>
        <w:t>Az öntözési módok közül az esőszerű</w:t>
      </w:r>
      <w:r w:rsidR="00FB7C9C">
        <w:rPr>
          <w:sz w:val="22"/>
          <w:szCs w:val="22"/>
        </w:rPr>
        <w:t xml:space="preserve"> öntözés a leginkább elterjedt; </w:t>
      </w:r>
      <w:r w:rsidRPr="00C62336">
        <w:rPr>
          <w:sz w:val="22"/>
          <w:szCs w:val="22"/>
        </w:rPr>
        <w:t>ennek megvalósítása bizonyos termelési kötöttségeket igényel. A hagyományos, merev, gyorskapcsolós csövekkel végrehajtott öntözés esetén azokat a már magasra nőtt kukoricában is tovább kell telepíteni. Ebben az esetben az a módszer vált be a legjobban, ha a kukoricasorok iránya merőleges az egyes szárnyvezetéki állásokra, mert akkor az egyes csöveket az új állásba történő továbbtelepítéshez a kukorica sorában lehet továbbvinni. A szórófejek minden esetben magasított lábra telepítendők.</w:t>
      </w:r>
    </w:p>
    <w:p w:rsidR="00C62336" w:rsidRPr="00C62336" w:rsidRDefault="00C62336" w:rsidP="00FB7C9C">
      <w:pPr>
        <w:shd w:val="clear" w:color="auto" w:fill="FFFFFF"/>
        <w:ind w:firstLine="284"/>
        <w:jc w:val="both"/>
        <w:textAlignment w:val="baseline"/>
        <w:rPr>
          <w:sz w:val="22"/>
          <w:szCs w:val="22"/>
        </w:rPr>
      </w:pPr>
      <w:r w:rsidRPr="00C62336">
        <w:rPr>
          <w:sz w:val="22"/>
          <w:szCs w:val="22"/>
        </w:rPr>
        <w:t xml:space="preserve">A vetőmagtermesztésnél az igen magas költségek megtérülését szintén az öntözés szolgáltatja. Itt </w:t>
      </w:r>
      <w:r w:rsidR="00FB7C9C">
        <w:rPr>
          <w:sz w:val="22"/>
          <w:szCs w:val="22"/>
        </w:rPr>
        <w:t>is</w:t>
      </w:r>
      <w:r w:rsidRPr="00C62336">
        <w:rPr>
          <w:sz w:val="22"/>
          <w:szCs w:val="22"/>
        </w:rPr>
        <w:t xml:space="preserve"> az esőszerű öntözés a leginkább használható. Kelesztéshez szükség esetén 10-20 mm-t, később 30-40 mm vizet adjunk ki egyszerre! Az öntözőkapacitást úgy </w:t>
      </w:r>
      <w:r w:rsidR="00FB7C9C">
        <w:rPr>
          <w:sz w:val="22"/>
          <w:szCs w:val="22"/>
        </w:rPr>
        <w:t xml:space="preserve">kell </w:t>
      </w:r>
      <w:r w:rsidRPr="00C62336">
        <w:rPr>
          <w:sz w:val="22"/>
          <w:szCs w:val="22"/>
        </w:rPr>
        <w:t>tervez</w:t>
      </w:r>
      <w:r w:rsidR="00FB7C9C">
        <w:rPr>
          <w:sz w:val="22"/>
          <w:szCs w:val="22"/>
        </w:rPr>
        <w:t>ni</w:t>
      </w:r>
      <w:r w:rsidRPr="00C62336">
        <w:rPr>
          <w:sz w:val="22"/>
          <w:szCs w:val="22"/>
        </w:rPr>
        <w:t xml:space="preserve">, hogy szükség esetén 10 naponként újra tudjunk öntözni, a </w:t>
      </w:r>
      <w:r w:rsidR="00FB7C9C">
        <w:rPr>
          <w:sz w:val="22"/>
          <w:szCs w:val="22"/>
        </w:rPr>
        <w:t>megfelelő</w:t>
      </w:r>
      <w:r w:rsidRPr="00C62336">
        <w:rPr>
          <w:sz w:val="22"/>
          <w:szCs w:val="22"/>
        </w:rPr>
        <w:t xml:space="preserve"> adagokkal. Kü</w:t>
      </w:r>
      <w:r w:rsidR="00FB7C9C">
        <w:rPr>
          <w:sz w:val="22"/>
          <w:szCs w:val="22"/>
        </w:rPr>
        <w:t>lönösen ügyelni kell</w:t>
      </w:r>
      <w:r w:rsidRPr="00C62336">
        <w:rPr>
          <w:sz w:val="22"/>
          <w:szCs w:val="22"/>
        </w:rPr>
        <w:t xml:space="preserve"> arra, hogy virágzás előtt és alatt kellően nedves legyen a talaj felső 20-40 cm-es rétege.</w:t>
      </w:r>
    </w:p>
    <w:p w:rsidR="00C62336" w:rsidRPr="00C62336" w:rsidRDefault="00C62336" w:rsidP="00FB7C9C">
      <w:pPr>
        <w:shd w:val="clear" w:color="auto" w:fill="FFFFFF"/>
        <w:ind w:firstLine="284"/>
        <w:jc w:val="both"/>
        <w:textAlignment w:val="baseline"/>
        <w:rPr>
          <w:sz w:val="22"/>
          <w:szCs w:val="22"/>
        </w:rPr>
      </w:pPr>
      <w:r w:rsidRPr="00C62336">
        <w:rPr>
          <w:sz w:val="22"/>
          <w:szCs w:val="22"/>
        </w:rPr>
        <w:t>A várható terméstöbblet sok tényezőtől függ, de a megtérülés biztosan várható, mivel öntözéssel jó termésbiztonság érhető el.</w:t>
      </w:r>
    </w:p>
    <w:p w:rsidR="00C62336" w:rsidRPr="00C62336" w:rsidRDefault="00114CD5" w:rsidP="00114CD5">
      <w:pPr>
        <w:pStyle w:val="Cmsor3"/>
      </w:pPr>
      <w:bookmarkStart w:id="138" w:name="_Toc427560792"/>
      <w:r>
        <w:t xml:space="preserve">6.3.5. </w:t>
      </w:r>
      <w:r w:rsidR="00C62336" w:rsidRPr="00C62336">
        <w:t>A cukorrépa öntözése</w:t>
      </w:r>
      <w:bookmarkEnd w:id="138"/>
    </w:p>
    <w:p w:rsidR="00C62336" w:rsidRPr="00C62336" w:rsidRDefault="00C62336" w:rsidP="00114CD5">
      <w:pPr>
        <w:shd w:val="clear" w:color="auto" w:fill="FFFFFF"/>
        <w:jc w:val="both"/>
        <w:textAlignment w:val="baseline"/>
        <w:rPr>
          <w:sz w:val="22"/>
          <w:szCs w:val="22"/>
        </w:rPr>
      </w:pPr>
      <w:r w:rsidRPr="00C62336">
        <w:rPr>
          <w:sz w:val="22"/>
          <w:szCs w:val="22"/>
        </w:rPr>
        <w:t>A cukorrépa a csapadék mennyisége és eloszlása iránt is igényes növény, igényli és meg is hálálja az öntözést. Répatest</w:t>
      </w:r>
      <w:r w:rsidR="00FB7C9C">
        <w:rPr>
          <w:sz w:val="22"/>
          <w:szCs w:val="22"/>
        </w:rPr>
        <w:t>-</w:t>
      </w:r>
      <w:r w:rsidRPr="00C62336">
        <w:rPr>
          <w:sz w:val="22"/>
          <w:szCs w:val="22"/>
        </w:rPr>
        <w:t>hozama csak akkor megfelelő mennyiségű és minőségű, ha a nedvességellátás folyamatos. Ezt pedig a legtöbb hazai termőtájon megfelelő technológiával ki is lehet elégíteni.</w:t>
      </w:r>
    </w:p>
    <w:p w:rsidR="00C62336" w:rsidRPr="00C62336" w:rsidRDefault="00C62336" w:rsidP="00FB7C9C">
      <w:pPr>
        <w:shd w:val="clear" w:color="auto" w:fill="FFFFFF"/>
        <w:ind w:firstLine="284"/>
        <w:jc w:val="both"/>
        <w:textAlignment w:val="baseline"/>
        <w:rPr>
          <w:sz w:val="22"/>
          <w:szCs w:val="22"/>
        </w:rPr>
      </w:pPr>
      <w:r w:rsidRPr="00C62336">
        <w:rPr>
          <w:sz w:val="22"/>
          <w:szCs w:val="22"/>
        </w:rPr>
        <w:t>Igényli az öntözéses termesztést a cukoripar is, amely érthetően függetleníteni kívánja amúgy is kampány jellegű munkáját az évjárati anomáliákból levezethető termésingadozásoktól. Ezt a célt pedig az öntözéses termelés nagyfokú termésbiztonsága jó hatásfokkal garantálni is tudja.</w:t>
      </w:r>
    </w:p>
    <w:p w:rsidR="00C62336" w:rsidRPr="00C62336" w:rsidRDefault="00C62336" w:rsidP="00FB7C9C">
      <w:pPr>
        <w:shd w:val="clear" w:color="auto" w:fill="FFFFFF"/>
        <w:ind w:firstLine="284"/>
        <w:jc w:val="both"/>
        <w:textAlignment w:val="baseline"/>
        <w:rPr>
          <w:sz w:val="22"/>
          <w:szCs w:val="22"/>
        </w:rPr>
      </w:pPr>
      <w:r w:rsidRPr="00C62336">
        <w:rPr>
          <w:sz w:val="22"/>
          <w:szCs w:val="22"/>
        </w:rPr>
        <w:t xml:space="preserve">A mai korszerű nemesítés eredményeként előállított fajták nagy termőképességűek. </w:t>
      </w:r>
      <w:r w:rsidR="00FB7C9C">
        <w:rPr>
          <w:sz w:val="22"/>
          <w:szCs w:val="22"/>
        </w:rPr>
        <w:t>Különös gonddal kell figyelni</w:t>
      </w:r>
      <w:r w:rsidRPr="00C62336">
        <w:rPr>
          <w:sz w:val="22"/>
          <w:szCs w:val="22"/>
        </w:rPr>
        <w:t xml:space="preserve"> a cerkospórával (</w:t>
      </w:r>
      <w:r w:rsidRPr="00FB7C9C">
        <w:rPr>
          <w:i/>
          <w:sz w:val="22"/>
          <w:szCs w:val="22"/>
        </w:rPr>
        <w:t>Cercospora beticola</w:t>
      </w:r>
      <w:r w:rsidRPr="00C62336">
        <w:rPr>
          <w:sz w:val="22"/>
          <w:szCs w:val="22"/>
        </w:rPr>
        <w:t>) szembeni ellenálló-képességük</w:t>
      </w:r>
      <w:r w:rsidR="00FB7C9C">
        <w:rPr>
          <w:sz w:val="22"/>
          <w:szCs w:val="22"/>
        </w:rPr>
        <w:t>re</w:t>
      </w:r>
      <w:r w:rsidRPr="00C62336">
        <w:rPr>
          <w:sz w:val="22"/>
          <w:szCs w:val="22"/>
        </w:rPr>
        <w:t>. Ez általános igény, de az öntözött területeken, azok párásabb mikroklímája miatt különösen fontos. Ma már a legtöbb fajtánk rendelkezik a szükséges mértékű rezisztenciával.</w:t>
      </w:r>
    </w:p>
    <w:p w:rsidR="00C62336" w:rsidRPr="00C62336" w:rsidRDefault="00FB7C9C" w:rsidP="00FB7C9C">
      <w:pPr>
        <w:shd w:val="clear" w:color="auto" w:fill="FFFFFF"/>
        <w:ind w:firstLine="284"/>
        <w:jc w:val="both"/>
        <w:textAlignment w:val="baseline"/>
        <w:rPr>
          <w:sz w:val="22"/>
          <w:szCs w:val="22"/>
        </w:rPr>
      </w:pPr>
      <w:r>
        <w:rPr>
          <w:sz w:val="22"/>
          <w:szCs w:val="22"/>
        </w:rPr>
        <w:t xml:space="preserve">A </w:t>
      </w:r>
      <w:r w:rsidR="00C62336" w:rsidRPr="00C62336">
        <w:rPr>
          <w:sz w:val="22"/>
          <w:szCs w:val="22"/>
        </w:rPr>
        <w:t>cukorrépa hasznosításra kerülő része a gyökér. Az öntözéssel, annak tudatos irányításával kell elősegítenünk az optimális gyökérfejlődést. Ez azt jelenti, hogy bőséges vagy megfelelő talajnedvességet biztosító időjárás esetén nem kezdjük el korán a répa öntözését abból a célból, hogy a növény alakítsa ki erős, edzett gyökérzetét, amely majd képes lesz a későbbi öntözővizet jobban, eredményesebben hasznosítani. Ugyanakkor azonban száraz tavasz esetén már korán meg kell kezdeni a mesterséges vízpótlást, mert a répa „talpasodását”, elágazó, szabálytalan fejlődését másképpen nem tudjuk elkerülni.</w:t>
      </w:r>
    </w:p>
    <w:p w:rsidR="00C62336" w:rsidRPr="00C62336" w:rsidRDefault="00C62336" w:rsidP="00FB7C9C">
      <w:pPr>
        <w:shd w:val="clear" w:color="auto" w:fill="FFFFFF"/>
        <w:ind w:firstLine="284"/>
        <w:jc w:val="both"/>
        <w:textAlignment w:val="baseline"/>
        <w:rPr>
          <w:sz w:val="22"/>
          <w:szCs w:val="22"/>
        </w:rPr>
      </w:pPr>
      <w:r w:rsidRPr="00C62336">
        <w:rPr>
          <w:sz w:val="22"/>
          <w:szCs w:val="22"/>
        </w:rPr>
        <w:t xml:space="preserve">A répa fejlődésének első felében végrehajtott öntözésénél különös gonddal </w:t>
      </w:r>
      <w:r w:rsidR="00FB7C9C">
        <w:rPr>
          <w:sz w:val="22"/>
          <w:szCs w:val="22"/>
        </w:rPr>
        <w:t>kell ügyelni</w:t>
      </w:r>
      <w:r w:rsidRPr="00C62336">
        <w:rPr>
          <w:sz w:val="22"/>
          <w:szCs w:val="22"/>
        </w:rPr>
        <w:t xml:space="preserve"> arra, hogy az egyszeri öntözés vízadagját mértéktartóan határozzuk meg. A répa </w:t>
      </w:r>
      <w:r w:rsidR="00FB7C9C">
        <w:rPr>
          <w:sz w:val="22"/>
          <w:szCs w:val="22"/>
        </w:rPr>
        <w:t>a</w:t>
      </w:r>
      <w:r w:rsidRPr="00C62336">
        <w:rPr>
          <w:sz w:val="22"/>
          <w:szCs w:val="22"/>
        </w:rPr>
        <w:t xml:space="preserve"> talaj levegőtlenségére érzékenyen reagál, és különösen fiatal korban ez növeli a különböző gyökérbetegségek kockázatának a lehetőségét. Az öntözés költsége mindenkor olcsóbb, ha ritkán, de nagyobb adagokban öntözünk, hiszen az öntözési állások kiépítésének költsége így fajlagosan kedvezőbb. A cukorrépa öntözésénél azonban ezt a gazdaságossági elgondolást nem szabad alkalmazni, mert a termelésre gyakorolt negatív hatása nagyobb, mint az öntözés önköltségének javulása nyomán elért költségcsökkenés.</w:t>
      </w:r>
    </w:p>
    <w:p w:rsidR="00C62336" w:rsidRPr="00C62336" w:rsidRDefault="003C3B9C" w:rsidP="00FB7C9C">
      <w:pPr>
        <w:shd w:val="clear" w:color="auto" w:fill="FFFFFF"/>
        <w:ind w:firstLine="284"/>
        <w:jc w:val="both"/>
        <w:textAlignment w:val="baseline"/>
        <w:rPr>
          <w:sz w:val="22"/>
          <w:szCs w:val="22"/>
        </w:rPr>
      </w:pPr>
      <w:r>
        <w:rPr>
          <w:sz w:val="22"/>
          <w:szCs w:val="22"/>
        </w:rPr>
        <w:t>H</w:t>
      </w:r>
      <w:r w:rsidR="00C62336" w:rsidRPr="00C62336">
        <w:rPr>
          <w:sz w:val="22"/>
          <w:szCs w:val="22"/>
        </w:rPr>
        <w:t>a</w:t>
      </w:r>
      <w:r>
        <w:rPr>
          <w:sz w:val="22"/>
          <w:szCs w:val="22"/>
        </w:rPr>
        <w:t xml:space="preserve"> </w:t>
      </w:r>
      <w:r w:rsidRPr="00C62336">
        <w:rPr>
          <w:sz w:val="22"/>
          <w:szCs w:val="22"/>
        </w:rPr>
        <w:t>öntözés</w:t>
      </w:r>
      <w:r>
        <w:rPr>
          <w:sz w:val="22"/>
          <w:szCs w:val="22"/>
        </w:rPr>
        <w:t>t</w:t>
      </w:r>
      <w:r w:rsidR="00C62336" w:rsidRPr="00C62336">
        <w:rPr>
          <w:sz w:val="22"/>
          <w:szCs w:val="22"/>
        </w:rPr>
        <w:t xml:space="preserve"> azt a növény biológiai igényének megfelelő időben és mértékben hajtjuk végre, úgy nem kell minőségromlással számolnunk. </w:t>
      </w:r>
    </w:p>
    <w:p w:rsidR="00C62336" w:rsidRPr="00C62336" w:rsidRDefault="003C3B9C" w:rsidP="003C3B9C">
      <w:pPr>
        <w:shd w:val="clear" w:color="auto" w:fill="FFFFFF"/>
        <w:ind w:firstLine="284"/>
        <w:jc w:val="both"/>
        <w:textAlignment w:val="baseline"/>
        <w:rPr>
          <w:sz w:val="22"/>
          <w:szCs w:val="22"/>
        </w:rPr>
      </w:pPr>
      <w:r>
        <w:rPr>
          <w:sz w:val="22"/>
          <w:szCs w:val="22"/>
        </w:rPr>
        <w:t>S</w:t>
      </w:r>
      <w:r w:rsidR="00C62336" w:rsidRPr="00C62336">
        <w:rPr>
          <w:sz w:val="22"/>
          <w:szCs w:val="22"/>
        </w:rPr>
        <w:t>záraz ősz esetén, a viszonylag korán abbahagyott öntözés után (a növény kényszerérése következik be), ha ismét öntözünk, a répa „</w:t>
      </w:r>
      <w:r w:rsidRPr="00C62336">
        <w:rPr>
          <w:sz w:val="22"/>
          <w:szCs w:val="22"/>
        </w:rPr>
        <w:t>meghizlalható</w:t>
      </w:r>
      <w:r w:rsidR="00C62336" w:rsidRPr="00C62336">
        <w:rPr>
          <w:sz w:val="22"/>
          <w:szCs w:val="22"/>
        </w:rPr>
        <w:t>”. Ekkor a növény az öntözés hatására újra visszanyeri aktivitását. Az ilyen időpontban felszedett répa megfelelően nyomja ugyan a mérleget, de ez a gyárnak – a gyengébb minőség miatt – nem előnyös. A minőség kérdése tehát nem az öntözés, hanem az abból eredő szakszerű végrehajtásának a függvénye.</w:t>
      </w:r>
    </w:p>
    <w:p w:rsidR="00C62336" w:rsidRPr="00C62336" w:rsidRDefault="00C62336" w:rsidP="003C3B9C">
      <w:pPr>
        <w:shd w:val="clear" w:color="auto" w:fill="FFFFFF"/>
        <w:ind w:firstLine="284"/>
        <w:jc w:val="both"/>
        <w:textAlignment w:val="baseline"/>
        <w:rPr>
          <w:sz w:val="22"/>
          <w:szCs w:val="22"/>
        </w:rPr>
      </w:pPr>
      <w:r w:rsidRPr="00C62336">
        <w:rPr>
          <w:sz w:val="22"/>
          <w:szCs w:val="22"/>
        </w:rPr>
        <w:t>A cukorrépa közismerten nagy vízigényű növény. A nyári hónapokban, amikor intenzíven transzspirál, naponta 6-7 mm-t is képes elpárologtatni. Nincs olyan – még bő csapadékú – év sem, amikor a répa kisebb vagy nagyobb vízadaggal történő öntözésére ne lenne szükség.</w:t>
      </w:r>
    </w:p>
    <w:p w:rsidR="00C62336" w:rsidRPr="00C62336" w:rsidRDefault="00C62336" w:rsidP="003C3B9C">
      <w:pPr>
        <w:shd w:val="clear" w:color="auto" w:fill="FFFFFF"/>
        <w:ind w:firstLine="284"/>
        <w:jc w:val="both"/>
        <w:textAlignment w:val="baseline"/>
        <w:rPr>
          <w:sz w:val="22"/>
          <w:szCs w:val="22"/>
        </w:rPr>
      </w:pPr>
      <w:r w:rsidRPr="00C62336">
        <w:rPr>
          <w:sz w:val="22"/>
          <w:szCs w:val="22"/>
        </w:rPr>
        <w:t>Cukorrépát, kimondottan igényes növény lévén, rossz talajadottságok között, kedvezőtlen vízgazdálkodású talajon eleve ne is termeljünk! Normál évben, jó vízgazdálkodási adottságokkal rendelkező talajon a téli-tavaszi csapadék elegendő nem</w:t>
      </w:r>
      <w:r w:rsidR="003C3B9C">
        <w:rPr>
          <w:sz w:val="22"/>
          <w:szCs w:val="22"/>
        </w:rPr>
        <w:t xml:space="preserve"> </w:t>
      </w:r>
      <w:r w:rsidRPr="00C62336">
        <w:rPr>
          <w:sz w:val="22"/>
          <w:szCs w:val="22"/>
        </w:rPr>
        <w:t>csak az egyenletes kelés, hanem az erőteljes kezdeti fejlődése biztosítására is. Előfordul azonban, hogy száraz a tavasz, és így a szelek kiszárítják a vetés-kelés fenofázisában a seké</w:t>
      </w:r>
      <w:r w:rsidR="003C3B9C">
        <w:rPr>
          <w:sz w:val="22"/>
          <w:szCs w:val="22"/>
        </w:rPr>
        <w:t>ly talajréteget. Ilyenkor a kis</w:t>
      </w:r>
      <w:r w:rsidRPr="00C62336">
        <w:rPr>
          <w:sz w:val="22"/>
          <w:szCs w:val="22"/>
        </w:rPr>
        <w:t>adagú, esetleg megismételt öntözés biztosítani tudja az egyenletes, hiánymentes kelést. Márpedig a jó mennyiségi és minőségi paraméterekkel rendelkező gyökértermésnek a kifogástalan növényállomány, a beállottság az előfeltétele.</w:t>
      </w:r>
    </w:p>
    <w:p w:rsidR="00C62336" w:rsidRPr="00C62336" w:rsidRDefault="00C62336" w:rsidP="003C3B9C">
      <w:pPr>
        <w:shd w:val="clear" w:color="auto" w:fill="FFFFFF"/>
        <w:ind w:firstLine="284"/>
        <w:jc w:val="both"/>
        <w:textAlignment w:val="baseline"/>
        <w:rPr>
          <w:sz w:val="22"/>
          <w:szCs w:val="22"/>
        </w:rPr>
      </w:pPr>
      <w:r w:rsidRPr="00C62336">
        <w:rPr>
          <w:sz w:val="22"/>
          <w:szCs w:val="22"/>
        </w:rPr>
        <w:t>Átlagos évben, június végén, de még inkább július közepén jelentkezik csak az első öntözés szükségessége. Addig a növényzet transzspirációja kisebb, illetve a téli-tavaszi csapadékok hatására rendszerint a talajnedvesség is biztosított.</w:t>
      </w:r>
    </w:p>
    <w:p w:rsidR="00C62336" w:rsidRPr="00C62336" w:rsidRDefault="00C62336" w:rsidP="003C3B9C">
      <w:pPr>
        <w:shd w:val="clear" w:color="auto" w:fill="FFFFFF"/>
        <w:ind w:firstLine="284"/>
        <w:jc w:val="both"/>
        <w:textAlignment w:val="baseline"/>
        <w:rPr>
          <w:sz w:val="22"/>
          <w:szCs w:val="22"/>
        </w:rPr>
      </w:pPr>
      <w:r w:rsidRPr="00C62336">
        <w:rPr>
          <w:sz w:val="22"/>
          <w:szCs w:val="22"/>
        </w:rPr>
        <w:t>Július-augusztus (és bizonyos mértékig még szeptember eleje is) a cukorrépa fő vízfogyasztási időszaka. Ekkor folyamatosan gondoskodnunk kell a felső 30-40 mm-es talajréteg nyirkosan tartásáról. Ez ismételt öntözést jelent, a mindenkori nyári csapadékok függvényében.</w:t>
      </w:r>
    </w:p>
    <w:p w:rsidR="00C62336" w:rsidRPr="00C62336" w:rsidRDefault="00C62336" w:rsidP="003C3B9C">
      <w:pPr>
        <w:shd w:val="clear" w:color="auto" w:fill="FFFFFF"/>
        <w:ind w:firstLine="284"/>
        <w:jc w:val="both"/>
        <w:textAlignment w:val="baseline"/>
        <w:rPr>
          <w:sz w:val="22"/>
          <w:szCs w:val="22"/>
        </w:rPr>
      </w:pPr>
      <w:r w:rsidRPr="00C62336">
        <w:rPr>
          <w:sz w:val="22"/>
          <w:szCs w:val="22"/>
        </w:rPr>
        <w:t xml:space="preserve">Az utolsó öntözést úgy </w:t>
      </w:r>
      <w:r w:rsidR="003C3B9C">
        <w:rPr>
          <w:sz w:val="22"/>
          <w:szCs w:val="22"/>
        </w:rPr>
        <w:t xml:space="preserve">kell </w:t>
      </w:r>
      <w:r w:rsidRPr="00C62336">
        <w:rPr>
          <w:sz w:val="22"/>
          <w:szCs w:val="22"/>
        </w:rPr>
        <w:t>irányít</w:t>
      </w:r>
      <w:r w:rsidR="003C3B9C">
        <w:rPr>
          <w:sz w:val="22"/>
          <w:szCs w:val="22"/>
        </w:rPr>
        <w:t>ani</w:t>
      </w:r>
      <w:r w:rsidRPr="00C62336">
        <w:rPr>
          <w:sz w:val="22"/>
          <w:szCs w:val="22"/>
        </w:rPr>
        <w:t xml:space="preserve">, hogy az augusztus 20-a tájára, esetleg augusztus végére jusson. Az ezzel az öntözéssel feltöltött talajnedvesség már elegendő a répának a szedésig. A megkésett utolsó öntözés minőségromláshoz vezethet. </w:t>
      </w:r>
      <w:r w:rsidR="003C3B9C">
        <w:rPr>
          <w:sz w:val="22"/>
          <w:szCs w:val="22"/>
        </w:rPr>
        <w:t>A</w:t>
      </w:r>
      <w:r w:rsidRPr="00C62336">
        <w:rPr>
          <w:sz w:val="22"/>
          <w:szCs w:val="22"/>
        </w:rPr>
        <w:t xml:space="preserve"> kiszedést megelőző három héten belül a répát nem szabad öntözni.</w:t>
      </w:r>
    </w:p>
    <w:p w:rsidR="00C62336" w:rsidRPr="00C62336" w:rsidRDefault="00C62336" w:rsidP="003C3B9C">
      <w:pPr>
        <w:shd w:val="clear" w:color="auto" w:fill="FFFFFF"/>
        <w:ind w:firstLine="284"/>
        <w:jc w:val="both"/>
        <w:textAlignment w:val="baseline"/>
        <w:rPr>
          <w:sz w:val="22"/>
          <w:szCs w:val="22"/>
        </w:rPr>
      </w:pPr>
      <w:r w:rsidRPr="00C62336">
        <w:rPr>
          <w:sz w:val="22"/>
          <w:szCs w:val="22"/>
        </w:rPr>
        <w:t>A cukorrépa öntözését nem szabad egyszerűen a norma vagy egyéb előírás alapján elvégezni. Minden egyes termőterületen, minden évben egyedileg kell az öntözővíz</w:t>
      </w:r>
      <w:r w:rsidR="003C3B9C">
        <w:rPr>
          <w:sz w:val="22"/>
          <w:szCs w:val="22"/>
        </w:rPr>
        <w:t>-adagokat meghatározni. A cél</w:t>
      </w:r>
      <w:r w:rsidRPr="00C62336">
        <w:rPr>
          <w:sz w:val="22"/>
          <w:szCs w:val="22"/>
        </w:rPr>
        <w:t xml:space="preserve"> a talaj folyamatosan nyirkosan tartásához szükséges nedvesség biztosítása. Réti, réti csernozjom talajon 30-50 mm-nél, csernozjom és öntéstalajon 40-60 mm-nél nagyobb vízadagot egyszerre nem célszerű a cukorrépatáblára kiadni. Az ilyen vízmennyiség alkalmazása is csak akkor jár haszonnal, ha egyenletes az elosztás, és az első, valamint az utolsó öntözés víznormája nem haladja meg a 30-40 mm-t.</w:t>
      </w:r>
    </w:p>
    <w:p w:rsidR="00C62336" w:rsidRPr="00C62336" w:rsidRDefault="00C62336" w:rsidP="003C3B9C">
      <w:pPr>
        <w:shd w:val="clear" w:color="auto" w:fill="FFFFFF"/>
        <w:ind w:firstLine="284"/>
        <w:jc w:val="both"/>
        <w:textAlignment w:val="baseline"/>
        <w:rPr>
          <w:sz w:val="22"/>
          <w:szCs w:val="22"/>
        </w:rPr>
      </w:pPr>
      <w:r w:rsidRPr="00C62336">
        <w:rPr>
          <w:sz w:val="22"/>
          <w:szCs w:val="22"/>
        </w:rPr>
        <w:t>A cukorrépa igényes növény, s ugyanakkor nagy termelési értékkel is bír. Indokolt tehát, hogy termelésének minden tényezőjét, beleértve az öntözést is, a leggondosabban hajtsuk végre.</w:t>
      </w:r>
    </w:p>
    <w:p w:rsidR="00C62336" w:rsidRPr="00C62336" w:rsidRDefault="00C62336" w:rsidP="00C62336">
      <w:pPr>
        <w:jc w:val="both"/>
        <w:rPr>
          <w:sz w:val="22"/>
          <w:szCs w:val="22"/>
        </w:rPr>
      </w:pPr>
    </w:p>
    <w:p w:rsidR="00C62336" w:rsidRPr="00C62336" w:rsidRDefault="00C62336" w:rsidP="00C62336">
      <w:pPr>
        <w:jc w:val="both"/>
        <w:rPr>
          <w:sz w:val="22"/>
          <w:szCs w:val="22"/>
        </w:rPr>
      </w:pPr>
    </w:p>
    <w:p w:rsidR="00201E90" w:rsidRPr="006854C6" w:rsidRDefault="00855DD0" w:rsidP="00201E90">
      <w:pPr>
        <w:pStyle w:val="Cmsor1"/>
      </w:pPr>
      <w:r>
        <w:br w:type="page"/>
      </w:r>
      <w:bookmarkStart w:id="139" w:name="_Toc427560793"/>
      <w:r w:rsidR="00201E90">
        <w:t xml:space="preserve">7. </w:t>
      </w:r>
      <w:r w:rsidR="00DB0BEA">
        <w:t>ÓKORI NAGY KULTÚRÁK VÍZGAZDÁLKODÁSA</w:t>
      </w:r>
      <w:bookmarkEnd w:id="139"/>
    </w:p>
    <w:p w:rsidR="00201E90" w:rsidRPr="006854C6" w:rsidRDefault="00201E90" w:rsidP="005E7998">
      <w:pPr>
        <w:jc w:val="both"/>
        <w:rPr>
          <w:sz w:val="22"/>
          <w:szCs w:val="22"/>
        </w:rPr>
      </w:pPr>
      <w:r w:rsidRPr="006854C6">
        <w:rPr>
          <w:sz w:val="22"/>
          <w:szCs w:val="22"/>
        </w:rPr>
        <w:t xml:space="preserve">Az ókori civilizációk építészeti, művészeti emlékei közismertek. Kevésbé ismertek azonban e civilizációk, ill. társadalmak gazdasági és műszaki alapjai: az öntözéses gazdálkodás és az ennek érdekében végzett vízi munkálatok, valamint az öntözőrendszerek üzemeltetését és fenntartását biztosító munkaszervezetek. </w:t>
      </w:r>
    </w:p>
    <w:p w:rsidR="00201E90" w:rsidRPr="006854C6" w:rsidRDefault="00201E90" w:rsidP="00DB0BEA">
      <w:pPr>
        <w:ind w:firstLine="284"/>
        <w:jc w:val="both"/>
        <w:rPr>
          <w:sz w:val="22"/>
          <w:szCs w:val="22"/>
        </w:rPr>
      </w:pPr>
      <w:r w:rsidRPr="006854C6">
        <w:rPr>
          <w:sz w:val="22"/>
          <w:szCs w:val="22"/>
        </w:rPr>
        <w:t>Egy óegyiptomi feliraton olvasható:</w:t>
      </w:r>
    </w:p>
    <w:p w:rsidR="00201E90" w:rsidRPr="00DB0BEA" w:rsidRDefault="00201E90" w:rsidP="00DB0BEA">
      <w:pPr>
        <w:ind w:left="567"/>
        <w:jc w:val="both"/>
        <w:rPr>
          <w:i/>
          <w:sz w:val="22"/>
          <w:szCs w:val="22"/>
        </w:rPr>
      </w:pPr>
      <w:r w:rsidRPr="00DB0BEA">
        <w:rPr>
          <w:i/>
          <w:sz w:val="22"/>
          <w:szCs w:val="22"/>
        </w:rPr>
        <w:t>A legöregebb Isten a Nílus, ő teremtett mindent.</w:t>
      </w:r>
    </w:p>
    <w:p w:rsidR="00201E90" w:rsidRPr="00DB0BEA" w:rsidRDefault="00201E90" w:rsidP="00DB0BEA">
      <w:pPr>
        <w:ind w:left="567"/>
        <w:jc w:val="both"/>
        <w:rPr>
          <w:i/>
          <w:sz w:val="22"/>
          <w:szCs w:val="22"/>
        </w:rPr>
      </w:pPr>
      <w:r w:rsidRPr="00DB0BEA">
        <w:rPr>
          <w:i/>
          <w:sz w:val="22"/>
          <w:szCs w:val="22"/>
        </w:rPr>
        <w:t>Kilép medréből, hogy éltesse az embert.</w:t>
      </w:r>
    </w:p>
    <w:p w:rsidR="00201E90" w:rsidRPr="006854C6" w:rsidRDefault="00201E90" w:rsidP="00DB0BEA">
      <w:pPr>
        <w:ind w:firstLine="284"/>
        <w:jc w:val="both"/>
        <w:rPr>
          <w:sz w:val="22"/>
          <w:szCs w:val="22"/>
        </w:rPr>
      </w:pPr>
      <w:r w:rsidRPr="006854C6">
        <w:rPr>
          <w:sz w:val="22"/>
          <w:szCs w:val="22"/>
        </w:rPr>
        <w:t xml:space="preserve">E virágzó földszalag nem természet alkotta ajándék, hanem évezredek kemény munkájának eredménye volt. Bár kétségtelenül a természet nyújtotta példák nyomán végezték a föld hasznosítását. </w:t>
      </w:r>
    </w:p>
    <w:p w:rsidR="00201E90" w:rsidRPr="006854C6" w:rsidRDefault="00201E90" w:rsidP="00DB0BEA">
      <w:pPr>
        <w:ind w:firstLine="284"/>
        <w:jc w:val="both"/>
        <w:rPr>
          <w:sz w:val="22"/>
          <w:szCs w:val="22"/>
        </w:rPr>
      </w:pPr>
      <w:r w:rsidRPr="006854C6">
        <w:rPr>
          <w:sz w:val="22"/>
          <w:szCs w:val="22"/>
        </w:rPr>
        <w:t xml:space="preserve">Az ókori történetkutatás legfőbb segédtudományának, a régészetnek a korábbi, az eszközökre koncentrálódó szemlélete megnehezítette a fejlődési folyamat döntő – legáltalánosabb – tényezőinek felismerését. Mert ebben a folyamatban nem az eke feltalálása, még kevésbé a fémek megismerése játszotta a legfőbb szerepet, hanem a mérnöki munka és az öntözéses gazdálkodás munkaszervezetének kialakítása. </w:t>
      </w:r>
    </w:p>
    <w:p w:rsidR="00201E90" w:rsidRPr="006854C6" w:rsidRDefault="00201E90" w:rsidP="00DB0BEA">
      <w:pPr>
        <w:ind w:firstLine="284"/>
        <w:jc w:val="both"/>
        <w:rPr>
          <w:sz w:val="22"/>
          <w:szCs w:val="22"/>
        </w:rPr>
      </w:pPr>
      <w:r w:rsidRPr="006854C6">
        <w:rPr>
          <w:sz w:val="22"/>
          <w:szCs w:val="22"/>
        </w:rPr>
        <w:t xml:space="preserve">Ez a fejlődés ott is lejátszódott, sőt ott is ugyanolyan szintre emelkedett, ahol sem az ekét sem a fémeszközöket nem ismerték (pl. az inkáknál). </w:t>
      </w:r>
    </w:p>
    <w:p w:rsidR="00201E90" w:rsidRPr="006854C6" w:rsidRDefault="00201E90" w:rsidP="00DB0BEA">
      <w:pPr>
        <w:ind w:firstLine="284"/>
        <w:jc w:val="both"/>
        <w:rPr>
          <w:sz w:val="22"/>
          <w:szCs w:val="22"/>
        </w:rPr>
      </w:pPr>
      <w:r w:rsidRPr="006854C6">
        <w:rPr>
          <w:sz w:val="22"/>
          <w:szCs w:val="22"/>
        </w:rPr>
        <w:t xml:space="preserve">A szubtrópusi övezetek napfényben gazdag területein, a folyók iszaptól trágyázott termékeny árterületein sokkal nagyobb termés betakarítására nyílt lehetőség, mint bárhol másutt. </w:t>
      </w:r>
    </w:p>
    <w:p w:rsidR="00201E90" w:rsidRDefault="00201E90" w:rsidP="00DB0BEA">
      <w:pPr>
        <w:ind w:firstLine="284"/>
        <w:jc w:val="both"/>
        <w:rPr>
          <w:sz w:val="22"/>
          <w:szCs w:val="22"/>
        </w:rPr>
      </w:pPr>
      <w:r w:rsidRPr="006854C6">
        <w:rPr>
          <w:sz w:val="22"/>
          <w:szCs w:val="22"/>
        </w:rPr>
        <w:t xml:space="preserve">Az itt lakók a természet által nyújtott példát követték, amit különösen jól szemléltet Mezopotámia – vagyis folyamköz, a Tigris és </w:t>
      </w:r>
      <w:r w:rsidR="005E7998">
        <w:rPr>
          <w:sz w:val="22"/>
          <w:szCs w:val="22"/>
        </w:rPr>
        <w:t>az Eufrátesz közének – példája.</w:t>
      </w:r>
    </w:p>
    <w:p w:rsidR="005E7998" w:rsidRPr="005E7998" w:rsidRDefault="005E7998" w:rsidP="005E7998">
      <w:pPr>
        <w:jc w:val="both"/>
        <w:rPr>
          <w:b/>
          <w:szCs w:val="24"/>
        </w:rPr>
      </w:pPr>
      <w:r w:rsidRPr="005E7998">
        <w:rPr>
          <w:b/>
          <w:szCs w:val="24"/>
        </w:rPr>
        <w:t>Mezopotámia</w:t>
      </w:r>
    </w:p>
    <w:p w:rsidR="00201E90" w:rsidRPr="006854C6" w:rsidRDefault="00201E90" w:rsidP="005E7998">
      <w:pPr>
        <w:jc w:val="both"/>
        <w:rPr>
          <w:sz w:val="22"/>
          <w:szCs w:val="22"/>
        </w:rPr>
      </w:pPr>
      <w:r w:rsidRPr="006854C6">
        <w:rPr>
          <w:sz w:val="22"/>
          <w:szCs w:val="22"/>
        </w:rPr>
        <w:t xml:space="preserve">Mezopotámia </w:t>
      </w:r>
      <w:r w:rsidR="00DB0BEA" w:rsidRPr="006854C6">
        <w:rPr>
          <w:sz w:val="22"/>
          <w:szCs w:val="22"/>
        </w:rPr>
        <w:t xml:space="preserve">északi részén </w:t>
      </w:r>
      <w:r w:rsidRPr="006854C6">
        <w:rPr>
          <w:sz w:val="22"/>
          <w:szCs w:val="22"/>
        </w:rPr>
        <w:t>(i.</w:t>
      </w:r>
      <w:r w:rsidR="00DB0BEA">
        <w:rPr>
          <w:sz w:val="22"/>
          <w:szCs w:val="22"/>
        </w:rPr>
        <w:t>e. 4. és 5. évezred fordulója</w:t>
      </w:r>
      <w:r w:rsidRPr="006854C6">
        <w:rPr>
          <w:sz w:val="22"/>
          <w:szCs w:val="22"/>
        </w:rPr>
        <w:t xml:space="preserve">), </w:t>
      </w:r>
      <w:r w:rsidR="00DB0BEA" w:rsidRPr="006854C6">
        <w:rPr>
          <w:sz w:val="22"/>
          <w:szCs w:val="22"/>
        </w:rPr>
        <w:t>Asszíria</w:t>
      </w:r>
      <w:r w:rsidRPr="006854C6">
        <w:rPr>
          <w:sz w:val="22"/>
          <w:szCs w:val="22"/>
        </w:rPr>
        <w:t xml:space="preserve"> területén az Eufrátesz felső folyása magasabban fekszik, mint a Tigris völgye s így itt az Eufrátesz árvizei nemcsak saját folyójának völgyét, hanem a Tigris völgyét is megöntözték. </w:t>
      </w:r>
    </w:p>
    <w:p w:rsidR="00201E90" w:rsidRPr="006854C6" w:rsidRDefault="00201E90" w:rsidP="00DB0BEA">
      <w:pPr>
        <w:ind w:firstLine="284"/>
        <w:jc w:val="both"/>
        <w:rPr>
          <w:sz w:val="22"/>
          <w:szCs w:val="22"/>
        </w:rPr>
      </w:pPr>
      <w:r w:rsidRPr="006854C6">
        <w:rPr>
          <w:sz w:val="22"/>
          <w:szCs w:val="22"/>
        </w:rPr>
        <w:t xml:space="preserve">Régen, Babilónia területén viszont a Tigris magasabban fekvő alsó szakaszának árvizei borították el rendszeresen a két folyam közét. </w:t>
      </w:r>
    </w:p>
    <w:p w:rsidR="00201E90" w:rsidRPr="006854C6" w:rsidRDefault="00201E90" w:rsidP="00DB0BEA">
      <w:pPr>
        <w:ind w:firstLine="284"/>
        <w:jc w:val="both"/>
        <w:rPr>
          <w:sz w:val="22"/>
          <w:szCs w:val="22"/>
        </w:rPr>
      </w:pPr>
      <w:r w:rsidRPr="006854C6">
        <w:rPr>
          <w:sz w:val="22"/>
          <w:szCs w:val="22"/>
        </w:rPr>
        <w:t>Az egyre inkább felvirágzó öntözéses gazdálkodás következtében alakultak várossá a korábbi állandó települések. Az egyre távolabbi területekre kiterjedő vízépítési</w:t>
      </w:r>
      <w:r w:rsidR="00DB0BEA">
        <w:rPr>
          <w:sz w:val="22"/>
          <w:szCs w:val="22"/>
        </w:rPr>
        <w:t>-</w:t>
      </w:r>
      <w:r w:rsidRPr="006854C6">
        <w:rPr>
          <w:sz w:val="22"/>
          <w:szCs w:val="22"/>
        </w:rPr>
        <w:t>vízgazdálkodási tevékenység összehangolása szükségessé tette az egységes, központi igazgatási szervezetük kialakítását, amely az állam megszületéséhez vezetett.</w:t>
      </w:r>
    </w:p>
    <w:p w:rsidR="00201E90" w:rsidRPr="006854C6" w:rsidRDefault="00201E90" w:rsidP="00DB0BEA">
      <w:pPr>
        <w:ind w:firstLine="284"/>
        <w:jc w:val="both"/>
        <w:rPr>
          <w:sz w:val="22"/>
          <w:szCs w:val="22"/>
        </w:rPr>
      </w:pPr>
      <w:r w:rsidRPr="006854C6">
        <w:rPr>
          <w:sz w:val="22"/>
          <w:szCs w:val="22"/>
        </w:rPr>
        <w:t xml:space="preserve">A nagy munkabefektetéssel létrehozott öntözőrendszerek és a településeken felgyülemlett értékek megóvására létkérdéssé vált a katonai védelem megszerzése. </w:t>
      </w:r>
    </w:p>
    <w:p w:rsidR="00201E90" w:rsidRPr="006854C6" w:rsidRDefault="00201E90" w:rsidP="00DB0BEA">
      <w:pPr>
        <w:ind w:firstLine="284"/>
        <w:jc w:val="both"/>
        <w:rPr>
          <w:sz w:val="22"/>
          <w:szCs w:val="22"/>
        </w:rPr>
      </w:pPr>
      <w:r w:rsidRPr="006854C6">
        <w:rPr>
          <w:sz w:val="22"/>
          <w:szCs w:val="22"/>
        </w:rPr>
        <w:t>E társadalom termelési rendje: a rabszolgák (faluközöss</w:t>
      </w:r>
      <w:r w:rsidR="00DB0BEA">
        <w:rPr>
          <w:sz w:val="22"/>
          <w:szCs w:val="22"/>
        </w:rPr>
        <w:t xml:space="preserve">égek, bérlők) fizikai munkáján </w:t>
      </w:r>
      <w:r w:rsidRPr="006854C6">
        <w:rPr>
          <w:sz w:val="22"/>
          <w:szCs w:val="22"/>
        </w:rPr>
        <w:t xml:space="preserve">és az öntözőrendszerek építését és üzemeltetését végzők irányításán alapult. </w:t>
      </w:r>
    </w:p>
    <w:p w:rsidR="00201E90" w:rsidRPr="006854C6" w:rsidRDefault="00201E90" w:rsidP="00DB0BEA">
      <w:pPr>
        <w:ind w:firstLine="284"/>
        <w:jc w:val="both"/>
        <w:rPr>
          <w:sz w:val="22"/>
          <w:szCs w:val="22"/>
        </w:rPr>
      </w:pPr>
      <w:r w:rsidRPr="006854C6">
        <w:rPr>
          <w:sz w:val="22"/>
          <w:szCs w:val="22"/>
        </w:rPr>
        <w:t xml:space="preserve">Ez a munkamegosztás volt a társadalom osztálytagozódásának alapja. </w:t>
      </w:r>
    </w:p>
    <w:p w:rsidR="00201E90" w:rsidRPr="006854C6" w:rsidRDefault="00201E90" w:rsidP="00DB0BEA">
      <w:pPr>
        <w:ind w:firstLine="284"/>
        <w:jc w:val="both"/>
        <w:rPr>
          <w:sz w:val="22"/>
          <w:szCs w:val="22"/>
        </w:rPr>
      </w:pPr>
      <w:r w:rsidRPr="006854C6">
        <w:rPr>
          <w:sz w:val="22"/>
          <w:szCs w:val="22"/>
        </w:rPr>
        <w:t>A társadalom hierarchikus államszervezetében a fizikai munkásokat követték:</w:t>
      </w:r>
    </w:p>
    <w:p w:rsidR="00201E90" w:rsidRPr="006854C6" w:rsidRDefault="00201E90" w:rsidP="00CB481F">
      <w:pPr>
        <w:numPr>
          <w:ilvl w:val="0"/>
          <w:numId w:val="13"/>
        </w:numPr>
        <w:ind w:hanging="294"/>
        <w:jc w:val="both"/>
        <w:rPr>
          <w:sz w:val="22"/>
          <w:szCs w:val="22"/>
        </w:rPr>
      </w:pPr>
      <w:r w:rsidRPr="006854C6">
        <w:rPr>
          <w:sz w:val="22"/>
          <w:szCs w:val="22"/>
        </w:rPr>
        <w:t>hivatalnoksereg és alsópapság</w:t>
      </w:r>
      <w:r w:rsidR="00DB0BEA">
        <w:rPr>
          <w:sz w:val="22"/>
          <w:szCs w:val="22"/>
        </w:rPr>
        <w:t>;</w:t>
      </w:r>
    </w:p>
    <w:p w:rsidR="00201E90" w:rsidRPr="006854C6" w:rsidRDefault="00201E90" w:rsidP="00CB481F">
      <w:pPr>
        <w:numPr>
          <w:ilvl w:val="0"/>
          <w:numId w:val="13"/>
        </w:numPr>
        <w:ind w:hanging="294"/>
        <w:jc w:val="both"/>
        <w:rPr>
          <w:sz w:val="22"/>
          <w:szCs w:val="22"/>
        </w:rPr>
      </w:pPr>
      <w:r w:rsidRPr="006854C6">
        <w:rPr>
          <w:sz w:val="22"/>
          <w:szCs w:val="22"/>
        </w:rPr>
        <w:t>főpapság (műszaki tudományos ismeretek őrzésére és fejlesztésére) és</w:t>
      </w:r>
    </w:p>
    <w:p w:rsidR="00201E90" w:rsidRPr="006854C6" w:rsidRDefault="00201E90" w:rsidP="00CB481F">
      <w:pPr>
        <w:numPr>
          <w:ilvl w:val="0"/>
          <w:numId w:val="13"/>
        </w:numPr>
        <w:ind w:hanging="294"/>
        <w:jc w:val="both"/>
        <w:rPr>
          <w:sz w:val="22"/>
          <w:szCs w:val="22"/>
        </w:rPr>
      </w:pPr>
      <w:r w:rsidRPr="006854C6">
        <w:rPr>
          <w:sz w:val="22"/>
          <w:szCs w:val="22"/>
        </w:rPr>
        <w:t>az istenként tisztelt uralkodó.</w:t>
      </w:r>
    </w:p>
    <w:p w:rsidR="00201E90" w:rsidRPr="006854C6" w:rsidRDefault="00201E90" w:rsidP="00EA6BE8">
      <w:pPr>
        <w:ind w:firstLine="284"/>
        <w:jc w:val="both"/>
        <w:rPr>
          <w:sz w:val="22"/>
          <w:szCs w:val="22"/>
        </w:rPr>
      </w:pPr>
      <w:r w:rsidRPr="006854C6">
        <w:rPr>
          <w:sz w:val="22"/>
          <w:szCs w:val="22"/>
        </w:rPr>
        <w:t>A művelődéstörténet az európai kultúra alapjait –</w:t>
      </w:r>
      <w:r w:rsidR="00EA6BE8">
        <w:rPr>
          <w:sz w:val="22"/>
          <w:szCs w:val="22"/>
        </w:rPr>
        <w:t xml:space="preserve"> </w:t>
      </w:r>
      <w:r w:rsidRPr="006854C6">
        <w:rPr>
          <w:sz w:val="22"/>
          <w:szCs w:val="22"/>
        </w:rPr>
        <w:t xml:space="preserve">görög közvetítéssel </w:t>
      </w:r>
      <w:r w:rsidR="00EA6BE8">
        <w:rPr>
          <w:sz w:val="22"/>
          <w:szCs w:val="22"/>
        </w:rPr>
        <w:sym w:font="Symbol" w:char="F02D"/>
      </w:r>
      <w:r w:rsidR="00EA6BE8">
        <w:rPr>
          <w:sz w:val="22"/>
          <w:szCs w:val="22"/>
        </w:rPr>
        <w:t xml:space="preserve"> </w:t>
      </w:r>
      <w:r w:rsidRPr="006854C6">
        <w:rPr>
          <w:sz w:val="22"/>
          <w:szCs w:val="22"/>
        </w:rPr>
        <w:t>Mezopotámiából származtatja. Valószínűsíthető, hogy a természettudományi</w:t>
      </w:r>
      <w:r w:rsidR="00EA6BE8">
        <w:rPr>
          <w:sz w:val="22"/>
          <w:szCs w:val="22"/>
        </w:rPr>
        <w:t>-</w:t>
      </w:r>
      <w:r w:rsidRPr="006854C6">
        <w:rPr>
          <w:sz w:val="22"/>
          <w:szCs w:val="22"/>
        </w:rPr>
        <w:t>műszaki</w:t>
      </w:r>
      <w:r w:rsidR="00EA6BE8">
        <w:rPr>
          <w:sz w:val="22"/>
          <w:szCs w:val="22"/>
        </w:rPr>
        <w:t>-</w:t>
      </w:r>
      <w:r w:rsidRPr="006854C6">
        <w:rPr>
          <w:sz w:val="22"/>
          <w:szCs w:val="22"/>
        </w:rPr>
        <w:t>matematikai ismeretek is innen érkeztek Európába.</w:t>
      </w:r>
    </w:p>
    <w:p w:rsidR="00201E90" w:rsidRPr="006854C6" w:rsidRDefault="00201E90" w:rsidP="00EA6BE8">
      <w:pPr>
        <w:ind w:firstLine="284"/>
        <w:jc w:val="both"/>
        <w:rPr>
          <w:sz w:val="22"/>
          <w:szCs w:val="22"/>
        </w:rPr>
      </w:pPr>
      <w:r w:rsidRPr="006854C6">
        <w:rPr>
          <w:sz w:val="22"/>
          <w:szCs w:val="22"/>
        </w:rPr>
        <w:t xml:space="preserve">Mezopotámia fejlődésében az újabb fellendülés </w:t>
      </w:r>
      <w:r w:rsidR="00EA6BE8" w:rsidRPr="006854C6">
        <w:rPr>
          <w:sz w:val="22"/>
          <w:szCs w:val="22"/>
        </w:rPr>
        <w:t>Hammurápi</w:t>
      </w:r>
      <w:r w:rsidRPr="006854C6">
        <w:rPr>
          <w:sz w:val="22"/>
          <w:szCs w:val="22"/>
        </w:rPr>
        <w:t xml:space="preserve"> (i.e. 1800 körül) uralkodásának idejére esik. </w:t>
      </w:r>
      <w:r w:rsidR="00EA6BE8">
        <w:rPr>
          <w:sz w:val="22"/>
          <w:szCs w:val="22"/>
        </w:rPr>
        <w:t>Ő</w:t>
      </w:r>
      <w:r w:rsidRPr="006854C6">
        <w:rPr>
          <w:sz w:val="22"/>
          <w:szCs w:val="22"/>
        </w:rPr>
        <w:t xml:space="preserve"> nem</w:t>
      </w:r>
      <w:r w:rsidR="00EA6BE8">
        <w:rPr>
          <w:sz w:val="22"/>
          <w:szCs w:val="22"/>
        </w:rPr>
        <w:t xml:space="preserve"> </w:t>
      </w:r>
      <w:r w:rsidRPr="006854C6">
        <w:rPr>
          <w:sz w:val="22"/>
          <w:szCs w:val="22"/>
        </w:rPr>
        <w:t xml:space="preserve">csak „törvényeket” adott népének, hanem újabb csatornákat épített. A törvények valójában az öntözéses termelésen alapuló társadalmi gazdasági rendnek a védelmét célozták. </w:t>
      </w:r>
    </w:p>
    <w:p w:rsidR="00201E90" w:rsidRPr="006854C6" w:rsidRDefault="00EA6BE8" w:rsidP="00702293">
      <w:pPr>
        <w:ind w:firstLine="284"/>
        <w:jc w:val="both"/>
        <w:rPr>
          <w:sz w:val="22"/>
          <w:szCs w:val="22"/>
        </w:rPr>
      </w:pPr>
      <w:r w:rsidRPr="006854C6">
        <w:rPr>
          <w:sz w:val="22"/>
          <w:szCs w:val="22"/>
        </w:rPr>
        <w:t>Hammurápi</w:t>
      </w:r>
      <w:r w:rsidR="00201E90" w:rsidRPr="006854C6">
        <w:rPr>
          <w:sz w:val="22"/>
          <w:szCs w:val="22"/>
        </w:rPr>
        <w:t xml:space="preserve"> törvényei az államapparátus, a gazdasági-műszaki munkaszervezet zavartalan működését szolgálták:</w:t>
      </w:r>
      <w:r w:rsidR="00702293">
        <w:rPr>
          <w:sz w:val="22"/>
          <w:szCs w:val="22"/>
        </w:rPr>
        <w:t xml:space="preserve"> a társadalom minden egységének, </w:t>
      </w:r>
      <w:r w:rsidR="00201E90" w:rsidRPr="006854C6">
        <w:rPr>
          <w:sz w:val="22"/>
          <w:szCs w:val="22"/>
        </w:rPr>
        <w:t>a legfőbb hivataloktól faluközösségig bérlőig mindenkinek megszabta a kötelességeit és feladatait.</w:t>
      </w:r>
    </w:p>
    <w:p w:rsidR="00201E90" w:rsidRPr="006854C6" w:rsidRDefault="00201E90" w:rsidP="00EA6BE8">
      <w:pPr>
        <w:ind w:firstLine="284"/>
        <w:jc w:val="both"/>
        <w:rPr>
          <w:sz w:val="22"/>
          <w:szCs w:val="22"/>
        </w:rPr>
      </w:pPr>
      <w:r w:rsidRPr="006854C6">
        <w:rPr>
          <w:sz w:val="22"/>
          <w:szCs w:val="22"/>
        </w:rPr>
        <w:t xml:space="preserve">A városok közművesítése is a bizonytalan múlt homályában kezdődik. </w:t>
      </w:r>
    </w:p>
    <w:p w:rsidR="00201E90" w:rsidRPr="006854C6" w:rsidRDefault="00201E90" w:rsidP="00EA6BE8">
      <w:pPr>
        <w:ind w:firstLine="284"/>
        <w:jc w:val="both"/>
        <w:rPr>
          <w:sz w:val="22"/>
          <w:szCs w:val="22"/>
        </w:rPr>
      </w:pPr>
      <w:r w:rsidRPr="006854C6">
        <w:rPr>
          <w:sz w:val="22"/>
          <w:szCs w:val="22"/>
        </w:rPr>
        <w:t>A nagyobb városoknak, mint Babilon, Ninive, stb. nem</w:t>
      </w:r>
      <w:r w:rsidR="00EA6BE8">
        <w:rPr>
          <w:sz w:val="22"/>
          <w:szCs w:val="22"/>
        </w:rPr>
        <w:t xml:space="preserve"> </w:t>
      </w:r>
      <w:r w:rsidRPr="006854C6">
        <w:rPr>
          <w:sz w:val="22"/>
          <w:szCs w:val="22"/>
        </w:rPr>
        <w:t>csak megfelelő vízellátást biztosították, hanem azok csatornázását is magas szinten oldották meg.</w:t>
      </w:r>
      <w:r w:rsidR="00EA6BE8">
        <w:rPr>
          <w:sz w:val="22"/>
          <w:szCs w:val="22"/>
        </w:rPr>
        <w:t xml:space="preserve"> </w:t>
      </w:r>
      <w:r w:rsidRPr="006854C6">
        <w:rPr>
          <w:sz w:val="22"/>
          <w:szCs w:val="22"/>
        </w:rPr>
        <w:t>A csatornák falazata általában aszfaltba ágyazott téglaburkolat volt.</w:t>
      </w:r>
    </w:p>
    <w:p w:rsidR="00201E90" w:rsidRPr="005E7998" w:rsidRDefault="00201E90" w:rsidP="00201E90">
      <w:pPr>
        <w:jc w:val="both"/>
        <w:rPr>
          <w:b/>
          <w:szCs w:val="24"/>
        </w:rPr>
      </w:pPr>
      <w:r w:rsidRPr="005E7998">
        <w:rPr>
          <w:b/>
          <w:szCs w:val="24"/>
        </w:rPr>
        <w:t>Egyiptom</w:t>
      </w:r>
    </w:p>
    <w:p w:rsidR="00201E90" w:rsidRPr="006854C6" w:rsidRDefault="00201E90" w:rsidP="00201E90">
      <w:pPr>
        <w:jc w:val="both"/>
        <w:rPr>
          <w:sz w:val="22"/>
          <w:szCs w:val="22"/>
        </w:rPr>
      </w:pPr>
      <w:r w:rsidRPr="006854C6">
        <w:rPr>
          <w:sz w:val="22"/>
          <w:szCs w:val="22"/>
        </w:rPr>
        <w:t>A vízi építkezések első nagy fellendülése a birodalmat megalapító, az Alsó- és Felső-Egyiptomot egyesítő Menes fára</w:t>
      </w:r>
      <w:r w:rsidR="00EA6BE8">
        <w:rPr>
          <w:sz w:val="22"/>
          <w:szCs w:val="22"/>
        </w:rPr>
        <w:t>ó és dinasztiája idejére teszik,</w:t>
      </w:r>
      <w:r w:rsidRPr="006854C6">
        <w:rPr>
          <w:sz w:val="22"/>
          <w:szCs w:val="22"/>
        </w:rPr>
        <w:t xml:space="preserve"> </w:t>
      </w:r>
      <w:r w:rsidR="00EA6BE8">
        <w:rPr>
          <w:sz w:val="22"/>
          <w:szCs w:val="22"/>
        </w:rPr>
        <w:t>a</w:t>
      </w:r>
      <w:r w:rsidRPr="006854C6">
        <w:rPr>
          <w:sz w:val="22"/>
          <w:szCs w:val="22"/>
        </w:rPr>
        <w:t>z i.e. 4. évezred elejére.</w:t>
      </w:r>
    </w:p>
    <w:p w:rsidR="00201E90" w:rsidRPr="006854C6" w:rsidRDefault="00201E90" w:rsidP="00EA6BE8">
      <w:pPr>
        <w:ind w:firstLine="284"/>
        <w:jc w:val="both"/>
        <w:rPr>
          <w:sz w:val="22"/>
          <w:szCs w:val="22"/>
        </w:rPr>
      </w:pPr>
      <w:r w:rsidRPr="006854C6">
        <w:rPr>
          <w:sz w:val="22"/>
          <w:szCs w:val="22"/>
        </w:rPr>
        <w:t xml:space="preserve">A nílusi öntözőrendszerek megértéséhez tudni kell, hogy a Nílus árhulláma a felső szakaszon 11 m-t is meghaladja, majd lefelé 8 m-re, ill. 8 m alá csökken. </w:t>
      </w:r>
    </w:p>
    <w:p w:rsidR="00201E90" w:rsidRPr="006854C6" w:rsidRDefault="00201E90" w:rsidP="00702293">
      <w:pPr>
        <w:ind w:firstLine="284"/>
        <w:jc w:val="both"/>
        <w:rPr>
          <w:sz w:val="22"/>
          <w:szCs w:val="22"/>
        </w:rPr>
      </w:pPr>
      <w:r w:rsidRPr="006854C6">
        <w:rPr>
          <w:sz w:val="22"/>
          <w:szCs w:val="22"/>
        </w:rPr>
        <w:t>A Nílus viz</w:t>
      </w:r>
      <w:r w:rsidR="00702293">
        <w:rPr>
          <w:sz w:val="22"/>
          <w:szCs w:val="22"/>
        </w:rPr>
        <w:t xml:space="preserve">ének iszaptartalma egyedülálló; </w:t>
      </w:r>
      <w:r w:rsidRPr="006854C6">
        <w:rPr>
          <w:sz w:val="22"/>
          <w:szCs w:val="22"/>
        </w:rPr>
        <w:t>köbméterenként átlagosan 1,6 kg termékeny iszapot hoz, melyet apadáskor partjain lerak. (A meder és a felszín emelkedése 100 évenként 12 cm-re becsülhető. Jelenlegi összmagassága 2 m.)</w:t>
      </w:r>
    </w:p>
    <w:p w:rsidR="00201E90" w:rsidRPr="006854C6" w:rsidRDefault="00201E90" w:rsidP="00EA6BE8">
      <w:pPr>
        <w:ind w:firstLine="284"/>
        <w:jc w:val="both"/>
        <w:rPr>
          <w:sz w:val="22"/>
          <w:szCs w:val="22"/>
        </w:rPr>
      </w:pPr>
      <w:r w:rsidRPr="006854C6">
        <w:rPr>
          <w:sz w:val="22"/>
          <w:szCs w:val="22"/>
        </w:rPr>
        <w:t xml:space="preserve">Az ókori egyiptomi vízi létesítmények között a legrangosabb helyet a József csatorna vívta ki magának, amely az öntözővíz elosztását és távozását biztosította. </w:t>
      </w:r>
      <w:r w:rsidR="00EA6BE8">
        <w:rPr>
          <w:sz w:val="22"/>
          <w:szCs w:val="22"/>
        </w:rPr>
        <w:t>A mintegy</w:t>
      </w:r>
      <w:r w:rsidR="00EA6BE8">
        <w:rPr>
          <w:sz w:val="22"/>
          <w:szCs w:val="22"/>
        </w:rPr>
        <w:br/>
        <w:t>430 km hosszúságú csatorna</w:t>
      </w:r>
      <w:r w:rsidRPr="006854C6">
        <w:rPr>
          <w:sz w:val="22"/>
          <w:szCs w:val="22"/>
        </w:rPr>
        <w:t xml:space="preserve"> a Nílust a völgy nyugati szélén kísérte végig. </w:t>
      </w:r>
    </w:p>
    <w:p w:rsidR="00201E90" w:rsidRPr="006854C6" w:rsidRDefault="00201E90" w:rsidP="00EA6BE8">
      <w:pPr>
        <w:ind w:firstLine="284"/>
        <w:jc w:val="both"/>
        <w:rPr>
          <w:sz w:val="22"/>
          <w:szCs w:val="22"/>
        </w:rPr>
      </w:pPr>
      <w:r w:rsidRPr="006854C6">
        <w:rPr>
          <w:sz w:val="22"/>
          <w:szCs w:val="22"/>
        </w:rPr>
        <w:t>Ez a csatorna biztosította a Nílus-völgy egyenletes öntözővíz-ellátását a júniustól októberig tartó árhullámon kívüli időszakban.</w:t>
      </w:r>
    </w:p>
    <w:p w:rsidR="00201E90" w:rsidRPr="006854C6" w:rsidRDefault="00201E90" w:rsidP="00EA6BE8">
      <w:pPr>
        <w:ind w:firstLine="284"/>
        <w:jc w:val="both"/>
        <w:rPr>
          <w:sz w:val="22"/>
          <w:szCs w:val="22"/>
        </w:rPr>
      </w:pPr>
      <w:r w:rsidRPr="006854C6">
        <w:rPr>
          <w:sz w:val="22"/>
          <w:szCs w:val="22"/>
        </w:rPr>
        <w:t>A csatorna és a folyó közötti terület volt Egyiptom legtermékenyebb része. Öntözőcsatornái a József csatornából indultak, lecsapoló csatornái pedig a Nílusba torkolltak. E területet gátakkal kisebb nagyobb (2500-25</w:t>
      </w:r>
      <w:r w:rsidR="00EA6BE8">
        <w:rPr>
          <w:sz w:val="22"/>
          <w:szCs w:val="22"/>
        </w:rPr>
        <w:t xml:space="preserve"> </w:t>
      </w:r>
      <w:r w:rsidRPr="006854C6">
        <w:rPr>
          <w:sz w:val="22"/>
          <w:szCs w:val="22"/>
        </w:rPr>
        <w:t xml:space="preserve">000 ha-ig terjedő) medencékre osztották, amelyek lehetővé tették a terület lépcsőzetes elárasztását – </w:t>
      </w:r>
      <w:r w:rsidR="00EA6BE8">
        <w:rPr>
          <w:sz w:val="22"/>
          <w:szCs w:val="22"/>
        </w:rPr>
        <w:t xml:space="preserve">a </w:t>
      </w:r>
      <w:r w:rsidRPr="006854C6">
        <w:rPr>
          <w:sz w:val="22"/>
          <w:szCs w:val="22"/>
        </w:rPr>
        <w:t>József csatornából. (Mezopotámia természetes adottságait mesterségesen pótolták.)</w:t>
      </w:r>
    </w:p>
    <w:p w:rsidR="00201E90" w:rsidRPr="006854C6" w:rsidRDefault="00201E90" w:rsidP="00EA6BE8">
      <w:pPr>
        <w:ind w:firstLine="284"/>
        <w:jc w:val="both"/>
        <w:rPr>
          <w:sz w:val="22"/>
          <w:szCs w:val="22"/>
        </w:rPr>
      </w:pPr>
      <w:r w:rsidRPr="006854C6">
        <w:rPr>
          <w:sz w:val="22"/>
          <w:szCs w:val="22"/>
        </w:rPr>
        <w:t xml:space="preserve">A felső-egyiptomi (memphisi) és az alsó-egyiptomi (delta-vidéki) körzet mellett a harmadik legjelentősebb öntözési körzet a Fayum oázis környékén alakult ki. A csatornákat mindenütt gátakkal és zsilipekkel látták el, melyeket kőpillérekbe illeszkedő fatáblákkal lehetett elzárni. </w:t>
      </w:r>
    </w:p>
    <w:p w:rsidR="00201E90" w:rsidRPr="006854C6" w:rsidRDefault="00201E90" w:rsidP="00EA6BE8">
      <w:pPr>
        <w:ind w:firstLine="284"/>
        <w:jc w:val="both"/>
        <w:rPr>
          <w:sz w:val="22"/>
          <w:szCs w:val="22"/>
        </w:rPr>
      </w:pPr>
      <w:r w:rsidRPr="006854C6">
        <w:rPr>
          <w:sz w:val="22"/>
          <w:szCs w:val="22"/>
        </w:rPr>
        <w:t>A magasabb területek</w:t>
      </w:r>
      <w:r w:rsidR="00EA6BE8">
        <w:rPr>
          <w:sz w:val="22"/>
          <w:szCs w:val="22"/>
        </w:rPr>
        <w:t>re</w:t>
      </w:r>
      <w:r w:rsidRPr="006854C6">
        <w:rPr>
          <w:sz w:val="22"/>
          <w:szCs w:val="22"/>
        </w:rPr>
        <w:t>, ill. öntözőárkokba vagy alacsony vízállás idején a mezopotámiaihoz hasonló gémeskútszerű „saduf”-fal emelték fel (esetleg 2-2,5 m-es lépcsőben!) a vizet.</w:t>
      </w:r>
    </w:p>
    <w:p w:rsidR="00201E90" w:rsidRPr="006854C6" w:rsidRDefault="00201E90" w:rsidP="00EA6BE8">
      <w:pPr>
        <w:ind w:firstLine="284"/>
        <w:jc w:val="both"/>
        <w:rPr>
          <w:sz w:val="22"/>
          <w:szCs w:val="22"/>
        </w:rPr>
      </w:pPr>
      <w:r w:rsidRPr="006854C6">
        <w:rPr>
          <w:sz w:val="22"/>
          <w:szCs w:val="22"/>
        </w:rPr>
        <w:t xml:space="preserve">Az öntözéses gazdálkodással kapcsolatos egyiptomi találmánynak </w:t>
      </w:r>
      <w:r w:rsidR="00EA6BE8">
        <w:rPr>
          <w:sz w:val="22"/>
          <w:szCs w:val="22"/>
        </w:rPr>
        <w:t xml:space="preserve">tekinthetők az első vízmércék. </w:t>
      </w:r>
      <w:r w:rsidRPr="006854C6">
        <w:rPr>
          <w:sz w:val="22"/>
          <w:szCs w:val="22"/>
        </w:rPr>
        <w:t>(A vízborítás nagyságát – az elöntött terület kiterjedését és a vízborítás magasságát – valamint a várható termést ugyanis a vízállás alapján becsülték és ennek megfelelően vetették ki az adókat is.)</w:t>
      </w:r>
    </w:p>
    <w:p w:rsidR="00201E90" w:rsidRPr="006854C6" w:rsidRDefault="00201E90" w:rsidP="00EA6BE8">
      <w:pPr>
        <w:ind w:firstLine="284"/>
        <w:jc w:val="both"/>
        <w:rPr>
          <w:sz w:val="22"/>
          <w:szCs w:val="22"/>
        </w:rPr>
      </w:pPr>
      <w:r w:rsidRPr="006854C6">
        <w:rPr>
          <w:sz w:val="22"/>
          <w:szCs w:val="22"/>
        </w:rPr>
        <w:t>A feltárt egyiptomi romvárosok szintén magas színvonalú közművesítésről tanúskodnak. A fennmaradt vízvezetékek és csatornák közül a legjelentősebbek – egyben Alexandria leghatalmasabb ókori építményei – az alexandriai vízvezetékek hatalmas tároló medencéi: két, három-, sőt négyemeletes</w:t>
      </w:r>
      <w:r w:rsidR="00EA6BE8">
        <w:rPr>
          <w:sz w:val="22"/>
          <w:szCs w:val="22"/>
        </w:rPr>
        <w:t>,</w:t>
      </w:r>
      <w:r w:rsidRPr="006854C6">
        <w:rPr>
          <w:sz w:val="22"/>
          <w:szCs w:val="22"/>
        </w:rPr>
        <w:t xml:space="preserve"> hatalmas méretű, négyzetes fülkékre osztott boltozatos építmények, melyeket részben közvetlenül, részben emeléssel töltöttek fel a Nílus vizével. Jelentőségüket mutatja, hogy feltöltésüket a Nílus árhullámának közeledtével ünnepélyes, vallási szertatás keretében kezdték meg. </w:t>
      </w:r>
    </w:p>
    <w:p w:rsidR="00201E90" w:rsidRPr="005E7998" w:rsidRDefault="00201E90" w:rsidP="00201E90">
      <w:pPr>
        <w:jc w:val="both"/>
        <w:rPr>
          <w:szCs w:val="24"/>
        </w:rPr>
      </w:pPr>
      <w:r w:rsidRPr="005E7998">
        <w:rPr>
          <w:b/>
          <w:szCs w:val="24"/>
        </w:rPr>
        <w:t>Kína</w:t>
      </w:r>
    </w:p>
    <w:p w:rsidR="00201E90" w:rsidRPr="006854C6" w:rsidRDefault="00201E90" w:rsidP="00201E90">
      <w:pPr>
        <w:jc w:val="both"/>
        <w:rPr>
          <w:sz w:val="22"/>
          <w:szCs w:val="22"/>
        </w:rPr>
      </w:pPr>
      <w:r w:rsidRPr="006854C6">
        <w:rPr>
          <w:sz w:val="22"/>
          <w:szCs w:val="22"/>
        </w:rPr>
        <w:t>A kínai birodalom első virágkora éppúgy egy nagy vízépítő császár fellépésével kezdődik, mint az egyiptomi birodalomé, s csaknem ugyanakkor: i.e. 4300 körül. Ez a nagy kínai vízépítő a Nagy Yü császár volt, Yan császár „minisztere” és utóda. Gátakkal szabályozta a Hoanghót, melynek így folyása meggyorsult és medre „beágyazódott”. A folyó korábbi pusztító árvizeit öntözőcsatornákkal osztotta szét a földeken és kényszerítette termékeny, löszös iszapjának lerakására. A gátak állékonyságának biztosítására gyeptégla-burkolatot alkalmazott. A kínai „Nagy Fal” szerepe ugyancsak az öntözéses gazdálkodáson alapuló virágzó birodalom megvédése volt.</w:t>
      </w:r>
    </w:p>
    <w:p w:rsidR="00201E90" w:rsidRPr="006854C6" w:rsidRDefault="00201E90" w:rsidP="00EA6BE8">
      <w:pPr>
        <w:ind w:firstLine="284"/>
        <w:jc w:val="both"/>
        <w:rPr>
          <w:sz w:val="22"/>
          <w:szCs w:val="22"/>
        </w:rPr>
      </w:pPr>
      <w:r w:rsidRPr="006854C6">
        <w:rPr>
          <w:sz w:val="22"/>
          <w:szCs w:val="22"/>
        </w:rPr>
        <w:t xml:space="preserve">A világ leghosszabb </w:t>
      </w:r>
      <w:r w:rsidR="00EA6BE8">
        <w:rPr>
          <w:sz w:val="22"/>
          <w:szCs w:val="22"/>
        </w:rPr>
        <w:t>vízi</w:t>
      </w:r>
      <w:r w:rsidR="00EA6BE8" w:rsidRPr="006854C6">
        <w:rPr>
          <w:sz w:val="22"/>
          <w:szCs w:val="22"/>
        </w:rPr>
        <w:t>útja</w:t>
      </w:r>
      <w:r w:rsidRPr="006854C6">
        <w:rPr>
          <w:sz w:val="22"/>
          <w:szCs w:val="22"/>
        </w:rPr>
        <w:t xml:space="preserve"> a Nagy Csatorna, a Jangcekiangot köti össze a Honaghóval, de később déli és északi irányban is meghosszabbították. Az 1300 km csatorna hétszer akkora</w:t>
      </w:r>
      <w:r w:rsidR="00EA6BE8">
        <w:rPr>
          <w:sz w:val="22"/>
          <w:szCs w:val="22"/>
        </w:rPr>
        <w:t xml:space="preserve"> (i.e. 486-tól i.u. 1300-ig épült</w:t>
      </w:r>
      <w:r w:rsidR="00EA6BE8" w:rsidRPr="006854C6">
        <w:rPr>
          <w:sz w:val="22"/>
          <w:szCs w:val="22"/>
        </w:rPr>
        <w:t>)</w:t>
      </w:r>
      <w:r w:rsidRPr="006854C6">
        <w:rPr>
          <w:sz w:val="22"/>
          <w:szCs w:val="22"/>
        </w:rPr>
        <w:t>, mint a múlt száza</w:t>
      </w:r>
      <w:r w:rsidR="00EA6BE8">
        <w:rPr>
          <w:sz w:val="22"/>
          <w:szCs w:val="22"/>
        </w:rPr>
        <w:t>d végén épült S</w:t>
      </w:r>
      <w:r w:rsidR="005E7998">
        <w:rPr>
          <w:sz w:val="22"/>
          <w:szCs w:val="22"/>
        </w:rPr>
        <w:t>z</w:t>
      </w:r>
      <w:r w:rsidR="00EA6BE8">
        <w:rPr>
          <w:sz w:val="22"/>
          <w:szCs w:val="22"/>
        </w:rPr>
        <w:t xml:space="preserve">uezi csatorna. </w:t>
      </w:r>
    </w:p>
    <w:p w:rsidR="00201E90" w:rsidRPr="006854C6" w:rsidRDefault="00201E90" w:rsidP="00EA6BE8">
      <w:pPr>
        <w:ind w:firstLine="284"/>
        <w:jc w:val="both"/>
        <w:rPr>
          <w:sz w:val="22"/>
          <w:szCs w:val="22"/>
        </w:rPr>
      </w:pPr>
      <w:r w:rsidRPr="006854C6">
        <w:rPr>
          <w:sz w:val="22"/>
          <w:szCs w:val="22"/>
        </w:rPr>
        <w:t xml:space="preserve">A fémek és az állattenyésztés elterjedésével, fejlődésével megindult az erdőirtás, s ennek nyomán megindult talajerózió, </w:t>
      </w:r>
      <w:r w:rsidR="00EA6BE8">
        <w:rPr>
          <w:sz w:val="22"/>
          <w:szCs w:val="22"/>
        </w:rPr>
        <w:t xml:space="preserve">mely </w:t>
      </w:r>
      <w:r w:rsidRPr="006854C6">
        <w:rPr>
          <w:sz w:val="22"/>
          <w:szCs w:val="22"/>
        </w:rPr>
        <w:t xml:space="preserve">Belső Kína elsivatagosodását eredményezte. A folyóvölgyek hordalékkal történő elborítása </w:t>
      </w:r>
      <w:r w:rsidR="00EA6BE8">
        <w:rPr>
          <w:sz w:val="22"/>
          <w:szCs w:val="22"/>
        </w:rPr>
        <w:t>ún.</w:t>
      </w:r>
      <w:r w:rsidRPr="006854C6">
        <w:rPr>
          <w:sz w:val="22"/>
          <w:szCs w:val="22"/>
        </w:rPr>
        <w:t xml:space="preserve">. „függőmedreket” alakított ki. </w:t>
      </w:r>
    </w:p>
    <w:p w:rsidR="00201E90" w:rsidRPr="006854C6" w:rsidRDefault="00201E90" w:rsidP="00EA6BE8">
      <w:pPr>
        <w:ind w:firstLine="284"/>
        <w:jc w:val="both"/>
        <w:rPr>
          <w:sz w:val="22"/>
          <w:szCs w:val="22"/>
        </w:rPr>
      </w:pPr>
      <w:r w:rsidRPr="006854C6">
        <w:rPr>
          <w:sz w:val="22"/>
          <w:szCs w:val="22"/>
        </w:rPr>
        <w:t>Az emberi szorgalom és kitartás s a tökéletes terül</w:t>
      </w:r>
      <w:r w:rsidR="00EA6BE8">
        <w:rPr>
          <w:sz w:val="22"/>
          <w:szCs w:val="22"/>
        </w:rPr>
        <w:t>et-kihasználás nagyszerű példái</w:t>
      </w:r>
      <w:r w:rsidRPr="006854C6">
        <w:rPr>
          <w:sz w:val="22"/>
          <w:szCs w:val="22"/>
        </w:rPr>
        <w:t xml:space="preserve"> a teraszos víztáblák Kínában. </w:t>
      </w:r>
    </w:p>
    <w:p w:rsidR="00201E90" w:rsidRPr="006854C6" w:rsidRDefault="00201E90" w:rsidP="00EA6BE8">
      <w:pPr>
        <w:ind w:firstLine="284"/>
        <w:jc w:val="both"/>
        <w:rPr>
          <w:sz w:val="22"/>
          <w:szCs w:val="22"/>
        </w:rPr>
      </w:pPr>
      <w:r w:rsidRPr="006854C6">
        <w:rPr>
          <w:sz w:val="22"/>
          <w:szCs w:val="22"/>
        </w:rPr>
        <w:t>A szervezett munkára jellemző az árvizek elhárítása és a vizek hasznosítása.</w:t>
      </w:r>
    </w:p>
    <w:p w:rsidR="00201E90" w:rsidRPr="006854C6" w:rsidRDefault="00201E90" w:rsidP="00EA6BE8">
      <w:pPr>
        <w:ind w:firstLine="284"/>
        <w:jc w:val="both"/>
        <w:rPr>
          <w:sz w:val="22"/>
          <w:szCs w:val="22"/>
        </w:rPr>
      </w:pPr>
      <w:r w:rsidRPr="006854C6">
        <w:rPr>
          <w:sz w:val="22"/>
          <w:szCs w:val="22"/>
        </w:rPr>
        <w:t>Kínában a legveszélyesebb folyó mindig is a Hoangho volt. Ez a Dunánál nagyobb vízhozamú, vad hegyi folyó, amelynek törmelékkúpja a világon a legnagyobb</w:t>
      </w:r>
      <w:r w:rsidR="00AA1643">
        <w:rPr>
          <w:sz w:val="22"/>
          <w:szCs w:val="22"/>
        </w:rPr>
        <w:t>,</w:t>
      </w:r>
      <w:r w:rsidRPr="006854C6">
        <w:rPr>
          <w:sz w:val="22"/>
          <w:szCs w:val="22"/>
        </w:rPr>
        <w:t xml:space="preserve"> sugara mintegy 275 km. </w:t>
      </w:r>
    </w:p>
    <w:p w:rsidR="00201E90" w:rsidRPr="006854C6" w:rsidRDefault="00201E90" w:rsidP="00EA6BE8">
      <w:pPr>
        <w:ind w:firstLine="284"/>
        <w:jc w:val="both"/>
        <w:rPr>
          <w:sz w:val="22"/>
          <w:szCs w:val="22"/>
        </w:rPr>
      </w:pPr>
      <w:r w:rsidRPr="006854C6">
        <w:rPr>
          <w:sz w:val="22"/>
          <w:szCs w:val="22"/>
        </w:rPr>
        <w:t xml:space="preserve">A történelem folyamán mindenkor Kína maradt a legtöbb öntözött földdel rendelkező ország, a lecsapoló, öntöző- és hajózó-csatornahálózata is egyedülálló volt és az ma is. </w:t>
      </w:r>
    </w:p>
    <w:p w:rsidR="00201E90" w:rsidRPr="006854C6" w:rsidRDefault="00201E90" w:rsidP="00EA6BE8">
      <w:pPr>
        <w:ind w:firstLine="284"/>
        <w:jc w:val="both"/>
        <w:rPr>
          <w:sz w:val="22"/>
          <w:szCs w:val="22"/>
        </w:rPr>
      </w:pPr>
      <w:r w:rsidRPr="006854C6">
        <w:rPr>
          <w:sz w:val="22"/>
          <w:szCs w:val="22"/>
        </w:rPr>
        <w:t xml:space="preserve">Itt találták fel a nagy emelőmagasságú serleges merítőkereket. </w:t>
      </w:r>
    </w:p>
    <w:p w:rsidR="00201E90" w:rsidRPr="006854C6" w:rsidRDefault="00AA1643" w:rsidP="00EA6BE8">
      <w:pPr>
        <w:ind w:firstLine="284"/>
        <w:jc w:val="both"/>
        <w:rPr>
          <w:sz w:val="22"/>
          <w:szCs w:val="22"/>
        </w:rPr>
      </w:pPr>
      <w:r>
        <w:rPr>
          <w:sz w:val="22"/>
          <w:szCs w:val="22"/>
        </w:rPr>
        <w:t>Kútfúrásban is jeleskedtek,</w:t>
      </w:r>
      <w:r w:rsidR="00201E90" w:rsidRPr="006854C6">
        <w:rPr>
          <w:sz w:val="22"/>
          <w:szCs w:val="22"/>
        </w:rPr>
        <w:t xml:space="preserve"> időszámítás előtti évszázadokban már 500 m-es kutat fúrtak, itt alakult ki a teaivás. A sűrűn lakott öntözött területek fertőzött talajvizét csak forralva lehetett fogyasztani</w:t>
      </w:r>
      <w:r w:rsidR="00DB0BEA">
        <w:rPr>
          <w:sz w:val="22"/>
          <w:szCs w:val="22"/>
        </w:rPr>
        <w:t>, ezért ízesítették azt teával.</w:t>
      </w:r>
    </w:p>
    <w:p w:rsidR="00201E90" w:rsidRPr="005E7998" w:rsidRDefault="00201E90" w:rsidP="00201E90">
      <w:pPr>
        <w:jc w:val="both"/>
        <w:rPr>
          <w:b/>
          <w:szCs w:val="24"/>
        </w:rPr>
      </w:pPr>
      <w:r w:rsidRPr="005E7998">
        <w:rPr>
          <w:b/>
          <w:szCs w:val="24"/>
        </w:rPr>
        <w:t xml:space="preserve">Az </w:t>
      </w:r>
      <w:r w:rsidR="00DB0BEA" w:rsidRPr="005E7998">
        <w:rPr>
          <w:b/>
          <w:szCs w:val="24"/>
        </w:rPr>
        <w:t>i</w:t>
      </w:r>
      <w:r w:rsidRPr="005E7998">
        <w:rPr>
          <w:b/>
          <w:szCs w:val="24"/>
        </w:rPr>
        <w:t xml:space="preserve">nkák és az </w:t>
      </w:r>
      <w:r w:rsidR="00DB0BEA" w:rsidRPr="005E7998">
        <w:rPr>
          <w:b/>
          <w:szCs w:val="24"/>
        </w:rPr>
        <w:t>a</w:t>
      </w:r>
      <w:r w:rsidRPr="005E7998">
        <w:rPr>
          <w:b/>
          <w:szCs w:val="24"/>
        </w:rPr>
        <w:t>ztékok</w:t>
      </w:r>
    </w:p>
    <w:p w:rsidR="00201E90" w:rsidRPr="006854C6" w:rsidRDefault="00201E90" w:rsidP="00201E90">
      <w:pPr>
        <w:jc w:val="both"/>
        <w:rPr>
          <w:sz w:val="22"/>
          <w:szCs w:val="22"/>
        </w:rPr>
      </w:pPr>
      <w:r w:rsidRPr="006854C6">
        <w:rPr>
          <w:sz w:val="22"/>
          <w:szCs w:val="22"/>
        </w:rPr>
        <w:t>Az Amerika fölfedezésekor ott talált ősi indián civilizációk egy szinten állottak az ókori közel-keleti civilizációkkal.</w:t>
      </w:r>
    </w:p>
    <w:p w:rsidR="00201E90" w:rsidRPr="006854C6" w:rsidRDefault="00201E90" w:rsidP="00AA1643">
      <w:pPr>
        <w:ind w:firstLine="284"/>
        <w:jc w:val="both"/>
        <w:rPr>
          <w:sz w:val="22"/>
          <w:szCs w:val="22"/>
        </w:rPr>
      </w:pPr>
      <w:r w:rsidRPr="006854C6">
        <w:rPr>
          <w:sz w:val="22"/>
          <w:szCs w:val="22"/>
        </w:rPr>
        <w:t xml:space="preserve">Az itt talált kultúrák annyira emlékeztetnek a közel-keletiekre, hogy szinte hajlamosak vagyunk elfogadni azt a hipotézist, hogy a </w:t>
      </w:r>
      <w:r w:rsidR="00AA1643" w:rsidRPr="006854C6">
        <w:rPr>
          <w:sz w:val="22"/>
          <w:szCs w:val="22"/>
        </w:rPr>
        <w:t>sumérokkal</w:t>
      </w:r>
      <w:r w:rsidRPr="006854C6">
        <w:rPr>
          <w:sz w:val="22"/>
          <w:szCs w:val="22"/>
        </w:rPr>
        <w:t xml:space="preserve"> rokon közép-ázsiai mongolfajú ősnép teremtette meg.</w:t>
      </w:r>
      <w:r w:rsidR="005E7998">
        <w:rPr>
          <w:sz w:val="22"/>
          <w:szCs w:val="22"/>
        </w:rPr>
        <w:t xml:space="preserve"> </w:t>
      </w:r>
      <w:r w:rsidRPr="006854C6">
        <w:rPr>
          <w:sz w:val="22"/>
          <w:szCs w:val="22"/>
        </w:rPr>
        <w:t xml:space="preserve">A legtöbb ismerettel a </w:t>
      </w:r>
      <w:r w:rsidR="00AA1643" w:rsidRPr="006854C6">
        <w:rPr>
          <w:sz w:val="22"/>
          <w:szCs w:val="22"/>
        </w:rPr>
        <w:t>Mexikó</w:t>
      </w:r>
      <w:r w:rsidRPr="006854C6">
        <w:rPr>
          <w:sz w:val="22"/>
          <w:szCs w:val="22"/>
        </w:rPr>
        <w:t xml:space="preserve"> területén fennállott azték birodalomról tudunk. </w:t>
      </w:r>
    </w:p>
    <w:p w:rsidR="00201E90" w:rsidRPr="006854C6" w:rsidRDefault="00201E90" w:rsidP="00AA1643">
      <w:pPr>
        <w:ind w:firstLine="284"/>
        <w:jc w:val="both"/>
        <w:rPr>
          <w:sz w:val="22"/>
          <w:szCs w:val="22"/>
        </w:rPr>
      </w:pPr>
      <w:r w:rsidRPr="006854C6">
        <w:rPr>
          <w:sz w:val="22"/>
          <w:szCs w:val="22"/>
        </w:rPr>
        <w:t xml:space="preserve">Legmaradandóbb vízgazdálkodási emléke a főváros – Tenoctitlan – ivóvízellátását biztosító vízvezeték rendszer, amely a közeli hegyekből szállította a szükséges vizet. Építési anyaguk az egyiptomiakhoz hasonlóan habarcs nélkül összeillesztett csiszolt kő volt. </w:t>
      </w:r>
    </w:p>
    <w:p w:rsidR="00201E90" w:rsidRPr="006854C6" w:rsidRDefault="00201E90" w:rsidP="00AA1643">
      <w:pPr>
        <w:ind w:firstLine="284"/>
        <w:jc w:val="both"/>
        <w:rPr>
          <w:sz w:val="22"/>
          <w:szCs w:val="22"/>
        </w:rPr>
      </w:pPr>
      <w:r w:rsidRPr="006854C6">
        <w:rPr>
          <w:sz w:val="22"/>
          <w:szCs w:val="22"/>
        </w:rPr>
        <w:t>Az inkák birodalmának léte kizárólag az öntözésen alapult. Peru ma sivatagos tengerparti sávján egykor virágzó öntözéses kultúra volt.</w:t>
      </w:r>
    </w:p>
    <w:p w:rsidR="00201E90" w:rsidRPr="006854C6" w:rsidRDefault="00201E90" w:rsidP="00AA1643">
      <w:pPr>
        <w:ind w:firstLine="284"/>
        <w:jc w:val="both"/>
        <w:rPr>
          <w:sz w:val="22"/>
          <w:szCs w:val="22"/>
        </w:rPr>
      </w:pPr>
      <w:r w:rsidRPr="006854C6">
        <w:rPr>
          <w:sz w:val="22"/>
          <w:szCs w:val="22"/>
        </w:rPr>
        <w:t>Az Andok meredek hegyszorosaiban lefutó folyók vizeit az inkák gondosan megmunkált kövekből falazott völgyzárógátakkal fogták fel és csatornarendszerekkel osztották el, egyrészt a hegyoldalon létesített teraszokon – ahová kosarakban hordták fel a termőföldet -, másrészt a síkság öntözött területein.</w:t>
      </w:r>
    </w:p>
    <w:p w:rsidR="00201E90" w:rsidRPr="006854C6" w:rsidRDefault="00201E90" w:rsidP="00AA1643">
      <w:pPr>
        <w:ind w:firstLine="284"/>
        <w:jc w:val="both"/>
        <w:rPr>
          <w:sz w:val="22"/>
          <w:szCs w:val="22"/>
        </w:rPr>
      </w:pPr>
      <w:r w:rsidRPr="006854C6">
        <w:rPr>
          <w:sz w:val="22"/>
          <w:szCs w:val="22"/>
        </w:rPr>
        <w:t>A nehézségeket fokozta, hogy sem az igásállatot, sem a kereket nem ismerték.</w:t>
      </w:r>
    </w:p>
    <w:p w:rsidR="00201E90" w:rsidRPr="006854C6" w:rsidRDefault="00AA1643" w:rsidP="00AA1643">
      <w:pPr>
        <w:ind w:firstLine="284"/>
        <w:jc w:val="both"/>
        <w:rPr>
          <w:sz w:val="22"/>
          <w:szCs w:val="22"/>
        </w:rPr>
      </w:pPr>
      <w:r>
        <w:rPr>
          <w:sz w:val="22"/>
          <w:szCs w:val="22"/>
        </w:rPr>
        <w:t>Sovány</w:t>
      </w:r>
      <w:r w:rsidR="00201E90" w:rsidRPr="006854C6">
        <w:rPr>
          <w:sz w:val="22"/>
          <w:szCs w:val="22"/>
        </w:rPr>
        <w:t xml:space="preserve"> földjeiket a partokról kitermelt guanoval vagy hallal trágyázták.</w:t>
      </w:r>
    </w:p>
    <w:p w:rsidR="00201E90" w:rsidRPr="006854C6" w:rsidRDefault="00201E90" w:rsidP="00AA1643">
      <w:pPr>
        <w:ind w:firstLine="284"/>
        <w:jc w:val="both"/>
        <w:rPr>
          <w:sz w:val="22"/>
          <w:szCs w:val="22"/>
        </w:rPr>
      </w:pPr>
      <w:r w:rsidRPr="006854C6">
        <w:rPr>
          <w:sz w:val="22"/>
          <w:szCs w:val="22"/>
        </w:rPr>
        <w:t>A fejlett építkezés mellett, kezdetleges volt a földművelés technikája: az ekét nem ismerték, a földet ásószerű botokkal lazították és a göröngyöket késsel morzsolták el.</w:t>
      </w:r>
    </w:p>
    <w:p w:rsidR="00201E90" w:rsidRPr="006854C6" w:rsidRDefault="00201E90" w:rsidP="00AA1643">
      <w:pPr>
        <w:ind w:firstLine="284"/>
        <w:jc w:val="both"/>
        <w:rPr>
          <w:sz w:val="22"/>
          <w:szCs w:val="22"/>
        </w:rPr>
      </w:pPr>
      <w:r w:rsidRPr="006854C6">
        <w:rPr>
          <w:sz w:val="22"/>
          <w:szCs w:val="22"/>
        </w:rPr>
        <w:t>Az öntözés-irányítási munkát a vallási szertartások rangjára emelték: az öntözés megkezdésére maga a legfőbb uralkodó, az inak adta meg a jelet.</w:t>
      </w:r>
    </w:p>
    <w:p w:rsidR="00201E90" w:rsidRPr="005E7998" w:rsidRDefault="00201E90" w:rsidP="00201E90">
      <w:pPr>
        <w:jc w:val="both"/>
        <w:rPr>
          <w:b/>
          <w:szCs w:val="24"/>
        </w:rPr>
      </w:pPr>
      <w:r w:rsidRPr="005E7998">
        <w:rPr>
          <w:b/>
          <w:szCs w:val="24"/>
        </w:rPr>
        <w:t>Görögország</w:t>
      </w:r>
    </w:p>
    <w:p w:rsidR="00201E90" w:rsidRPr="006854C6" w:rsidRDefault="00201E90" w:rsidP="00201E90">
      <w:pPr>
        <w:jc w:val="both"/>
        <w:rPr>
          <w:sz w:val="22"/>
          <w:szCs w:val="22"/>
        </w:rPr>
      </w:pPr>
      <w:r w:rsidRPr="006854C6">
        <w:rPr>
          <w:sz w:val="22"/>
          <w:szCs w:val="22"/>
        </w:rPr>
        <w:t>A görög városállamok életében, a rendkívül kedvező mediterrán klíma és Görögország általában véve előnyös fizikai földrajzi adottságai közepette az öntözésnek és az egyéb mezőgazdasági jellegű vízépítésnek távolról sem volt olyan döntő szerepe, mint a közel-keleti ókori civilizációk létrejöttében. Az öntözés itt nem volt alapja a mezőgazdaságnak, hanem annak valószínűleg csak egy későbbi, magasabb fejlődési szintjén jelentkezett.</w:t>
      </w:r>
    </w:p>
    <w:p w:rsidR="00201E90" w:rsidRPr="006854C6" w:rsidRDefault="00201E90" w:rsidP="005E7998">
      <w:pPr>
        <w:ind w:firstLine="284"/>
        <w:jc w:val="both"/>
        <w:rPr>
          <w:sz w:val="22"/>
          <w:szCs w:val="22"/>
        </w:rPr>
      </w:pPr>
      <w:r w:rsidRPr="006854C6">
        <w:rPr>
          <w:sz w:val="22"/>
          <w:szCs w:val="22"/>
        </w:rPr>
        <w:t>A vízellátás színvonalára jellemző, hog</w:t>
      </w:r>
      <w:r w:rsidR="00702293">
        <w:rPr>
          <w:sz w:val="22"/>
          <w:szCs w:val="22"/>
        </w:rPr>
        <w:t>y a kréta-</w:t>
      </w:r>
      <w:r w:rsidRPr="006854C6">
        <w:rPr>
          <w:sz w:val="22"/>
          <w:szCs w:val="22"/>
        </w:rPr>
        <w:t>mykenei kultúra (i.e. 3-1 évezred) idején ismerték a vízellátást és csatornázást, sőt a vízöblítéses árnyékszéket is. A történetírás hallgat róla, mert az 1850-es években a knosszoni palotát feltáró régészek csak nehezen tudták megfejteni egy ilyen nyilvános helyiség rendeltetését, s valamilyen templomnak tartották. Hiszen ekkor Európában még nem ismerték az ilyen nyilvános létesítményeket!</w:t>
      </w:r>
    </w:p>
    <w:p w:rsidR="00201E90" w:rsidRPr="006854C6" w:rsidRDefault="00201E90" w:rsidP="005E7998">
      <w:pPr>
        <w:ind w:firstLine="284"/>
        <w:jc w:val="both"/>
        <w:rPr>
          <w:sz w:val="22"/>
          <w:szCs w:val="22"/>
        </w:rPr>
      </w:pPr>
      <w:r w:rsidRPr="006854C6">
        <w:rPr>
          <w:sz w:val="22"/>
          <w:szCs w:val="22"/>
        </w:rPr>
        <w:t>A mezőgazdasági vízgazdálkodás csekély jelentősége ellenére magas színvonalú vízrendezési-lecs</w:t>
      </w:r>
      <w:r w:rsidR="00DB0BEA">
        <w:rPr>
          <w:sz w:val="22"/>
          <w:szCs w:val="22"/>
        </w:rPr>
        <w:t>apolási munkálatokat találtunk.</w:t>
      </w:r>
    </w:p>
    <w:p w:rsidR="00201E90" w:rsidRPr="005E7998" w:rsidRDefault="00201E90" w:rsidP="00201E90">
      <w:pPr>
        <w:jc w:val="both"/>
        <w:rPr>
          <w:b/>
          <w:szCs w:val="24"/>
        </w:rPr>
      </w:pPr>
      <w:r w:rsidRPr="005E7998">
        <w:rPr>
          <w:b/>
          <w:szCs w:val="24"/>
        </w:rPr>
        <w:t>Róma</w:t>
      </w:r>
    </w:p>
    <w:p w:rsidR="00201E90" w:rsidRPr="006854C6" w:rsidRDefault="00201E90" w:rsidP="00201E90">
      <w:pPr>
        <w:jc w:val="both"/>
        <w:rPr>
          <w:sz w:val="22"/>
          <w:szCs w:val="22"/>
        </w:rPr>
      </w:pPr>
      <w:r w:rsidRPr="006854C6">
        <w:rPr>
          <w:sz w:val="22"/>
          <w:szCs w:val="22"/>
        </w:rPr>
        <w:t>Talán a római civilizáció az, melynek technikai eredményeit az utókor a l</w:t>
      </w:r>
      <w:r w:rsidR="005E7998">
        <w:rPr>
          <w:sz w:val="22"/>
          <w:szCs w:val="22"/>
        </w:rPr>
        <w:t>egjobban ismeri és elismer, sőt</w:t>
      </w:r>
      <w:r w:rsidRPr="006854C6">
        <w:rPr>
          <w:sz w:val="22"/>
          <w:szCs w:val="22"/>
        </w:rPr>
        <w:t xml:space="preserve"> </w:t>
      </w:r>
      <w:r w:rsidR="005E7998">
        <w:rPr>
          <w:sz w:val="22"/>
          <w:szCs w:val="22"/>
        </w:rPr>
        <w:sym w:font="Symbol" w:char="F02D"/>
      </w:r>
      <w:r w:rsidRPr="006854C6">
        <w:rPr>
          <w:sz w:val="22"/>
          <w:szCs w:val="22"/>
        </w:rPr>
        <w:t xml:space="preserve"> méltán – csodálja ma is. E műszaki tevékenység középpontjában egyrészt az építészet, másrészt a vízépítés állott. Alkotásaik gyakran méreteikben is vetekszenek a közel-keleti ókori civilizációk alkotásaival, technikai szempontból pedig azok továbbfejlesztését jelentik.</w:t>
      </w:r>
    </w:p>
    <w:p w:rsidR="00201E90" w:rsidRPr="006854C6" w:rsidRDefault="00201E90" w:rsidP="005E7998">
      <w:pPr>
        <w:ind w:firstLine="284"/>
        <w:jc w:val="both"/>
        <w:rPr>
          <w:sz w:val="22"/>
          <w:szCs w:val="22"/>
        </w:rPr>
      </w:pPr>
      <w:r w:rsidRPr="006854C6">
        <w:rPr>
          <w:sz w:val="22"/>
          <w:szCs w:val="22"/>
        </w:rPr>
        <w:t xml:space="preserve">Csatornaépítésük színvonalát (Rajna-csatorna) Európa csak a 18-19. században, vízellátásuk bőségét még ma sem érte utol. </w:t>
      </w:r>
    </w:p>
    <w:p w:rsidR="00201E90" w:rsidRPr="006854C6" w:rsidRDefault="00201E90" w:rsidP="005E7998">
      <w:pPr>
        <w:ind w:firstLine="284"/>
        <w:jc w:val="both"/>
        <w:rPr>
          <w:sz w:val="22"/>
          <w:szCs w:val="22"/>
        </w:rPr>
      </w:pPr>
      <w:r w:rsidRPr="006854C6">
        <w:rPr>
          <w:sz w:val="22"/>
          <w:szCs w:val="22"/>
        </w:rPr>
        <w:t>Róma vízvezetéke a római civilizáció, sőt az ókor egyik leghatalmasabb alkotása.</w:t>
      </w:r>
    </w:p>
    <w:p w:rsidR="00201E90" w:rsidRPr="006854C6" w:rsidRDefault="00201E90" w:rsidP="005E7998">
      <w:pPr>
        <w:ind w:firstLine="284"/>
        <w:jc w:val="both"/>
        <w:rPr>
          <w:sz w:val="22"/>
          <w:szCs w:val="22"/>
        </w:rPr>
      </w:pPr>
      <w:r w:rsidRPr="006854C6">
        <w:rPr>
          <w:sz w:val="22"/>
          <w:szCs w:val="22"/>
        </w:rPr>
        <w:t>A vízkivételek, illetve a vízvezetékek kiinduló pontjainak tengerszint feletti magassága 62 és 317 m; a várostóli távolsága 1,2 és 91,3 km között váltakozott.</w:t>
      </w:r>
      <w:r w:rsidR="005E7998">
        <w:rPr>
          <w:sz w:val="22"/>
          <w:szCs w:val="22"/>
        </w:rPr>
        <w:t xml:space="preserve"> </w:t>
      </w:r>
      <w:r w:rsidRPr="006854C6">
        <w:rPr>
          <w:sz w:val="22"/>
          <w:szCs w:val="22"/>
        </w:rPr>
        <w:t xml:space="preserve">Zömmel bővizű forrásokra, magasabban fekvő tavakra támaszkodtak. </w:t>
      </w:r>
    </w:p>
    <w:p w:rsidR="00201E90" w:rsidRPr="006854C6" w:rsidRDefault="00201E90" w:rsidP="005E7998">
      <w:pPr>
        <w:ind w:firstLine="284"/>
        <w:jc w:val="both"/>
        <w:rPr>
          <w:sz w:val="22"/>
          <w:szCs w:val="22"/>
        </w:rPr>
      </w:pPr>
      <w:r w:rsidRPr="006854C6">
        <w:rPr>
          <w:sz w:val="22"/>
          <w:szCs w:val="22"/>
        </w:rPr>
        <w:t xml:space="preserve">A </w:t>
      </w:r>
      <w:r w:rsidR="005E7998" w:rsidRPr="006854C6">
        <w:rPr>
          <w:sz w:val="22"/>
          <w:szCs w:val="22"/>
        </w:rPr>
        <w:t>földalatti</w:t>
      </w:r>
      <w:r w:rsidRPr="006854C6">
        <w:rPr>
          <w:sz w:val="22"/>
          <w:szCs w:val="22"/>
        </w:rPr>
        <w:t xml:space="preserve"> vezetékek hossza (i.u. 1. sz.) 346,9 km, a völgyhidaké 57,5 km, az alagutaké 2,4 km; a városba vezető vízvezetékek teljes hossza pedig (nem számítva a városi elosztó hálózatot) 404,6 km volt.</w:t>
      </w:r>
    </w:p>
    <w:p w:rsidR="00201E90" w:rsidRPr="006854C6" w:rsidRDefault="00201E90" w:rsidP="005E7998">
      <w:pPr>
        <w:ind w:firstLine="284"/>
        <w:jc w:val="both"/>
        <w:rPr>
          <w:sz w:val="22"/>
          <w:szCs w:val="22"/>
        </w:rPr>
      </w:pPr>
      <w:r w:rsidRPr="006854C6">
        <w:rPr>
          <w:sz w:val="22"/>
          <w:szCs w:val="22"/>
        </w:rPr>
        <w:t>A magas vezetésű vízvezetékek, csatornahidak, az akvaduktok mérete, valamint esztétikai, műszaki, higiéniai, sőt gazdaságossági szempontból is egyaránt tökéletesek.</w:t>
      </w:r>
    </w:p>
    <w:p w:rsidR="00201E90" w:rsidRPr="006854C6" w:rsidRDefault="00201E90" w:rsidP="005E7998">
      <w:pPr>
        <w:ind w:firstLine="284"/>
        <w:jc w:val="both"/>
        <w:rPr>
          <w:sz w:val="22"/>
          <w:szCs w:val="22"/>
        </w:rPr>
      </w:pPr>
      <w:r w:rsidRPr="006854C6">
        <w:rPr>
          <w:sz w:val="22"/>
          <w:szCs w:val="22"/>
        </w:rPr>
        <w:t>A római vízmű napi termelése – Frontinus idejében – mintegy 800</w:t>
      </w:r>
      <w:r w:rsidR="005E7998">
        <w:rPr>
          <w:sz w:val="22"/>
          <w:szCs w:val="22"/>
        </w:rPr>
        <w:t xml:space="preserve"> </w:t>
      </w:r>
      <w:r w:rsidRPr="006854C6">
        <w:rPr>
          <w:sz w:val="22"/>
          <w:szCs w:val="22"/>
        </w:rPr>
        <w:t>000 m</w:t>
      </w:r>
      <w:r w:rsidRPr="006854C6">
        <w:rPr>
          <w:sz w:val="22"/>
          <w:szCs w:val="22"/>
          <w:vertAlign w:val="superscript"/>
        </w:rPr>
        <w:t>3</w:t>
      </w:r>
      <w:r w:rsidR="005E7998">
        <w:rPr>
          <w:sz w:val="22"/>
          <w:szCs w:val="22"/>
        </w:rPr>
        <w:t xml:space="preserve"> és Róma lakossága 800 </w:t>
      </w:r>
      <w:r w:rsidRPr="006854C6">
        <w:rPr>
          <w:sz w:val="22"/>
          <w:szCs w:val="22"/>
        </w:rPr>
        <w:t xml:space="preserve">000 fő volt. Az egy főre jutó 1000 literes napi fogyasztást a mai európai ipari nagyvárosok csak követni tudják, de elérni nem a 300-500 l/napi felhasználásukkal. </w:t>
      </w:r>
    </w:p>
    <w:p w:rsidR="00201E90" w:rsidRPr="006854C6" w:rsidRDefault="00201E90" w:rsidP="005E7998">
      <w:pPr>
        <w:ind w:firstLine="284"/>
        <w:jc w:val="both"/>
        <w:rPr>
          <w:sz w:val="22"/>
          <w:szCs w:val="22"/>
        </w:rPr>
      </w:pPr>
      <w:r w:rsidRPr="006854C6">
        <w:rPr>
          <w:sz w:val="22"/>
          <w:szCs w:val="22"/>
        </w:rPr>
        <w:t xml:space="preserve">A Római Birodalom teljes pusztulása előtti években (i.u. 600 körül) </w:t>
      </w:r>
      <w:r w:rsidR="005E7998">
        <w:rPr>
          <w:sz w:val="22"/>
          <w:szCs w:val="22"/>
        </w:rPr>
        <w:t xml:space="preserve">Róma vízfogyasztása elérte az 1 000 </w:t>
      </w:r>
      <w:r w:rsidRPr="006854C6">
        <w:rPr>
          <w:sz w:val="22"/>
          <w:szCs w:val="22"/>
        </w:rPr>
        <w:t>000 m</w:t>
      </w:r>
      <w:r w:rsidRPr="006854C6">
        <w:rPr>
          <w:sz w:val="22"/>
          <w:szCs w:val="22"/>
          <w:vertAlign w:val="superscript"/>
        </w:rPr>
        <w:t>3</w:t>
      </w:r>
      <w:r w:rsidRPr="006854C6">
        <w:rPr>
          <w:sz w:val="22"/>
          <w:szCs w:val="22"/>
        </w:rPr>
        <w:t xml:space="preserve">-t. </w:t>
      </w:r>
    </w:p>
    <w:p w:rsidR="00201E90" w:rsidRPr="006854C6" w:rsidRDefault="00201E90" w:rsidP="005E7998">
      <w:pPr>
        <w:ind w:firstLine="284"/>
        <w:jc w:val="both"/>
        <w:rPr>
          <w:sz w:val="22"/>
          <w:szCs w:val="22"/>
        </w:rPr>
      </w:pPr>
      <w:r w:rsidRPr="006854C6">
        <w:rPr>
          <w:sz w:val="22"/>
          <w:szCs w:val="22"/>
        </w:rPr>
        <w:t>Ez a vízfogyasztás azonban felülmúlta az ésszerű vízhasználat kereteit: a vízművek a végnapjait élő Róma felelőtl</w:t>
      </w:r>
      <w:r w:rsidR="005E7998">
        <w:rPr>
          <w:sz w:val="22"/>
          <w:szCs w:val="22"/>
        </w:rPr>
        <w:t>en tékozlását, fényűzését, a víz</w:t>
      </w:r>
      <w:r w:rsidRPr="006854C6">
        <w:rPr>
          <w:sz w:val="22"/>
          <w:szCs w:val="22"/>
        </w:rPr>
        <w:t>icirkusz, a szökőkutak, díszkertek és a luxusfürdők ellátását szolgálták.</w:t>
      </w:r>
    </w:p>
    <w:p w:rsidR="00201E90" w:rsidRPr="006854C6" w:rsidRDefault="00201E90" w:rsidP="005E7998">
      <w:pPr>
        <w:ind w:firstLine="284"/>
        <w:jc w:val="both"/>
        <w:rPr>
          <w:sz w:val="22"/>
          <w:szCs w:val="22"/>
        </w:rPr>
      </w:pPr>
      <w:r w:rsidRPr="006854C6">
        <w:rPr>
          <w:sz w:val="22"/>
          <w:szCs w:val="22"/>
        </w:rPr>
        <w:t>Néró, Vespasianus, Trajanus és Titus thermáit túlszárnyalta Caracalla thermája, a római építészet egyik remeke. Az épület alapterülete 110</w:t>
      </w:r>
      <w:r w:rsidR="005E7998">
        <w:rPr>
          <w:sz w:val="22"/>
          <w:szCs w:val="22"/>
        </w:rPr>
        <w:t xml:space="preserve"> </w:t>
      </w:r>
      <w:r w:rsidRPr="006854C6">
        <w:rPr>
          <w:sz w:val="22"/>
          <w:szCs w:val="22"/>
        </w:rPr>
        <w:t>536 m</w:t>
      </w:r>
      <w:r w:rsidRPr="006854C6">
        <w:rPr>
          <w:sz w:val="22"/>
          <w:szCs w:val="22"/>
          <w:vertAlign w:val="superscript"/>
        </w:rPr>
        <w:t>2</w:t>
      </w:r>
      <w:r w:rsidRPr="006854C6">
        <w:rPr>
          <w:sz w:val="22"/>
          <w:szCs w:val="22"/>
        </w:rPr>
        <w:t xml:space="preserve"> volt, és egyszerre 1600 fürdőző befogadására tervezték. Azóta sem építettek sehol a világon ilyen pazarló fényűzéssel berendezett fürdőket.</w:t>
      </w:r>
      <w:r w:rsidR="005E7998">
        <w:rPr>
          <w:sz w:val="22"/>
          <w:szCs w:val="22"/>
        </w:rPr>
        <w:t xml:space="preserve"> </w:t>
      </w:r>
      <w:r w:rsidRPr="006854C6">
        <w:rPr>
          <w:sz w:val="22"/>
          <w:szCs w:val="22"/>
        </w:rPr>
        <w:t>A nagy fürdőkön kívül még 850 közfürdő volt.</w:t>
      </w:r>
    </w:p>
    <w:p w:rsidR="00201E90" w:rsidRPr="006854C6" w:rsidRDefault="00201E90" w:rsidP="005E7998">
      <w:pPr>
        <w:ind w:firstLine="284"/>
        <w:jc w:val="both"/>
        <w:rPr>
          <w:sz w:val="22"/>
          <w:szCs w:val="22"/>
        </w:rPr>
      </w:pPr>
      <w:r w:rsidRPr="006854C6">
        <w:rPr>
          <w:sz w:val="22"/>
          <w:szCs w:val="22"/>
        </w:rPr>
        <w:t>A szennyvíz elvezetését a kőboltozattal készült főgyűjtőcsatorna a „Cloaca Maxima” szolgálta. Szélessége 322 m, magassága 4,2 m volt.</w:t>
      </w:r>
    </w:p>
    <w:p w:rsidR="00201E90" w:rsidRPr="006854C6" w:rsidRDefault="00201E90" w:rsidP="005E7998">
      <w:pPr>
        <w:ind w:firstLine="284"/>
        <w:jc w:val="both"/>
        <w:rPr>
          <w:sz w:val="22"/>
          <w:szCs w:val="22"/>
        </w:rPr>
      </w:pPr>
      <w:r w:rsidRPr="006854C6">
        <w:rPr>
          <w:sz w:val="22"/>
          <w:szCs w:val="22"/>
        </w:rPr>
        <w:t>A vízellátás pazarló gazdagsága, a római birodalomra annyira jellemző rablógazdálkodás volt. A város körüli területeket csaknem 100 km-es körzetben fosztották meg az életet adó víztől.</w:t>
      </w:r>
      <w:r w:rsidR="005E7998">
        <w:rPr>
          <w:sz w:val="22"/>
          <w:szCs w:val="22"/>
        </w:rPr>
        <w:t xml:space="preserve"> </w:t>
      </w:r>
      <w:r w:rsidRPr="006854C6">
        <w:rPr>
          <w:sz w:val="22"/>
          <w:szCs w:val="22"/>
        </w:rPr>
        <w:t xml:space="preserve">A környező erdők áldozatul estek a fejlődő ipar tüzelőanyag-szükségletének. Élelmiszer-ellátás Pannóniából, Galliából, Colonia Afrikából és Egyiptomból történt. </w:t>
      </w:r>
    </w:p>
    <w:p w:rsidR="00201E90" w:rsidRPr="006854C6" w:rsidRDefault="00201E90" w:rsidP="005E7998">
      <w:pPr>
        <w:ind w:firstLine="284"/>
        <w:jc w:val="both"/>
        <w:rPr>
          <w:sz w:val="22"/>
          <w:szCs w:val="22"/>
        </w:rPr>
      </w:pPr>
      <w:r w:rsidRPr="006854C6">
        <w:rPr>
          <w:sz w:val="22"/>
          <w:szCs w:val="22"/>
        </w:rPr>
        <w:t xml:space="preserve">A barbár germánok támadásai az utánpótlás lehetőségeit akadályozták, a vízműveket szétrombolták. Járványok tizedelték a népet. </w:t>
      </w:r>
    </w:p>
    <w:p w:rsidR="00201E90" w:rsidRPr="005E7998" w:rsidRDefault="00201E90" w:rsidP="005E7998">
      <w:pPr>
        <w:jc w:val="both"/>
        <w:rPr>
          <w:b/>
          <w:i/>
          <w:sz w:val="22"/>
          <w:szCs w:val="22"/>
        </w:rPr>
      </w:pPr>
      <w:r w:rsidRPr="005E7998">
        <w:rPr>
          <w:b/>
          <w:i/>
          <w:sz w:val="22"/>
          <w:szCs w:val="22"/>
        </w:rPr>
        <w:t>A Római Birodalom vízépítési munkái a mai és</w:t>
      </w:r>
      <w:r w:rsidR="005E7998">
        <w:rPr>
          <w:b/>
          <w:i/>
          <w:sz w:val="22"/>
          <w:szCs w:val="22"/>
        </w:rPr>
        <w:t xml:space="preserve"> egykori Magyarország területén</w:t>
      </w:r>
    </w:p>
    <w:p w:rsidR="00201E90" w:rsidRPr="006854C6" w:rsidRDefault="00201E90" w:rsidP="005E7998">
      <w:pPr>
        <w:jc w:val="both"/>
        <w:rPr>
          <w:sz w:val="22"/>
          <w:szCs w:val="22"/>
        </w:rPr>
      </w:pPr>
      <w:r w:rsidRPr="006854C6">
        <w:rPr>
          <w:sz w:val="22"/>
          <w:szCs w:val="22"/>
        </w:rPr>
        <w:t>Az i.u. 1. századtól kezdve számos kisebb-nagyobb vízvezeték épült Pannónia területén, melyek közül Aquincum vízvezetéke, egy 4 km hosszú magas vezetésű akvadukt a legismertebb. Egyaránt ellátta az északi polgárváros (Aqu</w:t>
      </w:r>
      <w:r w:rsidR="005E7998">
        <w:rPr>
          <w:sz w:val="22"/>
          <w:szCs w:val="22"/>
        </w:rPr>
        <w:t>incum) és a déli táborváros (ma</w:t>
      </w:r>
      <w:r w:rsidRPr="006854C6">
        <w:rPr>
          <w:sz w:val="22"/>
          <w:szCs w:val="22"/>
        </w:rPr>
        <w:t xml:space="preserve"> Óbuda) házait és közfürdőit, thermáit. A vizet a mai Római-fürdő forrásai szolgáltatták.</w:t>
      </w:r>
    </w:p>
    <w:p w:rsidR="00201E90" w:rsidRPr="006854C6" w:rsidRDefault="00201E90" w:rsidP="005E7998">
      <w:pPr>
        <w:ind w:firstLine="284"/>
        <w:jc w:val="both"/>
        <w:rPr>
          <w:sz w:val="22"/>
          <w:szCs w:val="22"/>
        </w:rPr>
      </w:pPr>
      <w:r w:rsidRPr="006854C6">
        <w:rPr>
          <w:sz w:val="22"/>
          <w:szCs w:val="22"/>
        </w:rPr>
        <w:t xml:space="preserve">Az ugyanitt létesült csatornák építésének színvonalára jellemző, hogy megmaradt részei még ma is ellátják a feltárt romváros csapadékvizének elvezetését. </w:t>
      </w:r>
    </w:p>
    <w:p w:rsidR="00201E90" w:rsidRPr="006854C6" w:rsidRDefault="00201E90" w:rsidP="005E7998">
      <w:pPr>
        <w:ind w:firstLine="284"/>
        <w:jc w:val="both"/>
        <w:rPr>
          <w:sz w:val="22"/>
          <w:szCs w:val="22"/>
        </w:rPr>
      </w:pPr>
      <w:r w:rsidRPr="006854C6">
        <w:rPr>
          <w:sz w:val="22"/>
          <w:szCs w:val="22"/>
        </w:rPr>
        <w:t>Az al-dunai Vaskapu-csatorna építése egyrészt katonai célok</w:t>
      </w:r>
      <w:r w:rsidR="005E7998">
        <w:rPr>
          <w:sz w:val="22"/>
          <w:szCs w:val="22"/>
        </w:rPr>
        <w:t>at szolgált,</w:t>
      </w:r>
      <w:r w:rsidRPr="006854C6">
        <w:rPr>
          <w:sz w:val="22"/>
          <w:szCs w:val="22"/>
        </w:rPr>
        <w:t xml:space="preserve"> a dunai védővonal (limes) településeinek összekötését, másrészt az ott kialakult nagyarányú kereskedelmi hajózást szolgálta. </w:t>
      </w:r>
    </w:p>
    <w:p w:rsidR="00201E90" w:rsidRPr="006854C6" w:rsidRDefault="00201E90" w:rsidP="005E7998">
      <w:pPr>
        <w:ind w:firstLine="284"/>
        <w:jc w:val="both"/>
        <w:rPr>
          <w:sz w:val="22"/>
          <w:szCs w:val="22"/>
        </w:rPr>
      </w:pPr>
      <w:r w:rsidRPr="006854C6">
        <w:rPr>
          <w:sz w:val="22"/>
          <w:szCs w:val="22"/>
        </w:rPr>
        <w:t>Pannónia belsejében a legfontosabb munkák között kell megemlíteni a dunántúli, kisebb észak-déli irányú vízfolyások völgyeiben kínálkozó kedvező víztárolási lehetős</w:t>
      </w:r>
      <w:r w:rsidR="005E7998">
        <w:rPr>
          <w:sz w:val="22"/>
          <w:szCs w:val="22"/>
        </w:rPr>
        <w:t>égek kihasználását. Ezek között kell említeni a</w:t>
      </w:r>
      <w:r w:rsidRPr="006854C6">
        <w:rPr>
          <w:sz w:val="22"/>
          <w:szCs w:val="22"/>
        </w:rPr>
        <w:t xml:space="preserve"> soproni Tómalmot, a Várpalota melletti Kikeri-tavat és a </w:t>
      </w:r>
      <w:r w:rsidR="008B1C09" w:rsidRPr="006854C6">
        <w:rPr>
          <w:sz w:val="22"/>
          <w:szCs w:val="22"/>
        </w:rPr>
        <w:t>Császár-vízen</w:t>
      </w:r>
      <w:r w:rsidRPr="006854C6">
        <w:rPr>
          <w:sz w:val="22"/>
          <w:szCs w:val="22"/>
        </w:rPr>
        <w:t xml:space="preserve"> épült kőrakásmajori gátat, ill. víztároló medencét. </w:t>
      </w:r>
    </w:p>
    <w:p w:rsidR="00855DD0" w:rsidRDefault="00DB0BEA" w:rsidP="007E2A38">
      <w:pPr>
        <w:pStyle w:val="Cmsor1"/>
      </w:pPr>
      <w:r>
        <w:br w:type="page"/>
      </w:r>
      <w:bookmarkStart w:id="140" w:name="_Toc427560794"/>
      <w:r w:rsidR="007E2A38">
        <w:t>FELHASZNÁLT IRODALOM</w:t>
      </w:r>
      <w:bookmarkEnd w:id="140"/>
    </w:p>
    <w:p w:rsidR="005262EB" w:rsidRPr="001174DF" w:rsidRDefault="005262EB" w:rsidP="005262EB">
      <w:pPr>
        <w:ind w:left="284" w:hanging="284"/>
        <w:jc w:val="both"/>
        <w:rPr>
          <w:sz w:val="22"/>
          <w:szCs w:val="22"/>
        </w:rPr>
      </w:pPr>
      <w:r w:rsidRPr="001174DF">
        <w:rPr>
          <w:sz w:val="22"/>
          <w:szCs w:val="22"/>
        </w:rPr>
        <w:t>Almássy Gy., Máté F. és Zádor Gy. (1977): Műtrágyák.</w:t>
      </w:r>
      <w:r>
        <w:rPr>
          <w:sz w:val="22"/>
          <w:szCs w:val="22"/>
        </w:rPr>
        <w:t xml:space="preserve"> </w:t>
      </w:r>
      <w:r w:rsidRPr="001174DF">
        <w:rPr>
          <w:sz w:val="22"/>
          <w:szCs w:val="22"/>
        </w:rPr>
        <w:t>Műszaki Kiadó, Budapest</w:t>
      </w:r>
      <w:r>
        <w:rPr>
          <w:sz w:val="22"/>
          <w:szCs w:val="22"/>
        </w:rPr>
        <w:t>.</w:t>
      </w:r>
    </w:p>
    <w:p w:rsidR="005262EB" w:rsidRPr="001174DF" w:rsidRDefault="005262EB" w:rsidP="005262EB">
      <w:pPr>
        <w:ind w:left="284" w:hanging="284"/>
        <w:jc w:val="both"/>
        <w:rPr>
          <w:sz w:val="22"/>
          <w:szCs w:val="22"/>
        </w:rPr>
      </w:pPr>
      <w:r w:rsidRPr="001174DF">
        <w:rPr>
          <w:sz w:val="22"/>
          <w:szCs w:val="22"/>
        </w:rPr>
        <w:t>Antal J. (2005): Növénytermesztéstan 1-2. Mezőgazda Kiadó, Budapest.</w:t>
      </w:r>
    </w:p>
    <w:p w:rsidR="005262EB" w:rsidRPr="001174DF" w:rsidRDefault="005262EB" w:rsidP="005262EB">
      <w:pPr>
        <w:ind w:left="284" w:hanging="284"/>
        <w:jc w:val="both"/>
        <w:rPr>
          <w:sz w:val="22"/>
          <w:szCs w:val="22"/>
        </w:rPr>
      </w:pPr>
      <w:r w:rsidRPr="001174DF">
        <w:rPr>
          <w:sz w:val="22"/>
          <w:szCs w:val="22"/>
        </w:rPr>
        <w:t>Baenkler, H.W</w:t>
      </w:r>
      <w:r>
        <w:rPr>
          <w:sz w:val="22"/>
          <w:szCs w:val="22"/>
        </w:rPr>
        <w:t xml:space="preserve">., </w:t>
      </w:r>
      <w:r w:rsidRPr="001174DF">
        <w:rPr>
          <w:sz w:val="22"/>
          <w:szCs w:val="22"/>
        </w:rPr>
        <w:t xml:space="preserve">Harenberg, J. et al. (1999): Innere Medizin. Hippokrates Verlag, Stuttgart. </w:t>
      </w:r>
    </w:p>
    <w:p w:rsidR="005262EB" w:rsidRPr="001174DF" w:rsidRDefault="005262EB" w:rsidP="005262EB">
      <w:pPr>
        <w:ind w:left="284" w:hanging="284"/>
        <w:jc w:val="both"/>
        <w:rPr>
          <w:sz w:val="22"/>
          <w:szCs w:val="22"/>
        </w:rPr>
      </w:pPr>
      <w:r w:rsidRPr="001174DF">
        <w:rPr>
          <w:sz w:val="22"/>
          <w:szCs w:val="22"/>
        </w:rPr>
        <w:t>Benami – Ofen (1984): Irrigation Engineering, Sprinkler, Trickler, Surface Irrigation. Principles, Design. and Agricultural Practices IESP, Haifa.</w:t>
      </w:r>
    </w:p>
    <w:p w:rsidR="005262EB" w:rsidRPr="001174DF" w:rsidRDefault="005262EB" w:rsidP="005262EB">
      <w:pPr>
        <w:pStyle w:val="NormlWeb"/>
        <w:spacing w:before="0" w:beforeAutospacing="0" w:after="0" w:afterAutospacing="0"/>
        <w:ind w:left="284" w:hanging="284"/>
        <w:rPr>
          <w:sz w:val="22"/>
          <w:szCs w:val="22"/>
        </w:rPr>
      </w:pPr>
      <w:r w:rsidRPr="001174DF">
        <w:rPr>
          <w:sz w:val="22"/>
          <w:szCs w:val="22"/>
        </w:rPr>
        <w:t>Bennet-Clark T.A. (2006): Water relations of plant cells. Wiley online library. DOI: 10.1111/j.1469-8137.1940.tb07147.x</w:t>
      </w:r>
    </w:p>
    <w:p w:rsidR="005262EB" w:rsidRPr="000968C0" w:rsidRDefault="005262EB" w:rsidP="005262EB">
      <w:pPr>
        <w:ind w:left="284" w:hanging="284"/>
        <w:jc w:val="both"/>
        <w:rPr>
          <w:sz w:val="22"/>
          <w:szCs w:val="22"/>
        </w:rPr>
      </w:pPr>
      <w:r w:rsidRPr="000968C0">
        <w:rPr>
          <w:sz w:val="22"/>
          <w:szCs w:val="22"/>
        </w:rPr>
        <w:t>Bíróné Oncsik M. – Nagy L. (2007): N-műtrágya hasznosulás mértéke dózis-, kijuttatási mód és növényfaj szerint csepegtető öntözés esetén. I. Nemzetközi Környezettudományi és Vízgazdálkodási Konferencia, Szarvas, 2007. 10. 18-20. (CD)</w:t>
      </w:r>
    </w:p>
    <w:p w:rsidR="005262EB" w:rsidRPr="001174DF" w:rsidRDefault="005262EB" w:rsidP="005262EB">
      <w:pPr>
        <w:ind w:left="284" w:hanging="284"/>
        <w:jc w:val="both"/>
        <w:rPr>
          <w:sz w:val="22"/>
          <w:szCs w:val="22"/>
        </w:rPr>
      </w:pPr>
      <w:r w:rsidRPr="001174DF">
        <w:rPr>
          <w:sz w:val="22"/>
          <w:szCs w:val="22"/>
        </w:rPr>
        <w:t>Black, I. D. (1971): Trickle irrigation of tree crops in Australia Inter'l Colloquium Plastic in Agric.</w:t>
      </w:r>
    </w:p>
    <w:p w:rsidR="005262EB" w:rsidRPr="001174DF" w:rsidRDefault="005262EB" w:rsidP="005262EB">
      <w:pPr>
        <w:ind w:left="284" w:hanging="284"/>
        <w:jc w:val="both"/>
        <w:rPr>
          <w:sz w:val="22"/>
          <w:szCs w:val="22"/>
        </w:rPr>
      </w:pPr>
      <w:r w:rsidRPr="001174DF">
        <w:rPr>
          <w:sz w:val="22"/>
          <w:szCs w:val="22"/>
        </w:rPr>
        <w:t xml:space="preserve">Bocz, E. (1978): Az idényen kívüli öntözés. Mezőgazdasági Kiadó, Bp. </w:t>
      </w:r>
    </w:p>
    <w:p w:rsidR="005262EB" w:rsidRPr="001174DF" w:rsidRDefault="005262EB" w:rsidP="005262EB">
      <w:pPr>
        <w:ind w:left="284" w:hanging="284"/>
        <w:jc w:val="both"/>
        <w:rPr>
          <w:sz w:val="22"/>
          <w:szCs w:val="22"/>
        </w:rPr>
      </w:pPr>
      <w:r w:rsidRPr="001174DF">
        <w:rPr>
          <w:sz w:val="22"/>
          <w:szCs w:val="22"/>
        </w:rPr>
        <w:t>Bogárdi, J. – Kozák, M. (1970): Válogatott fejezetek a hidraulikából, és hidrológ</w:t>
      </w:r>
      <w:r w:rsidRPr="001174DF">
        <w:rPr>
          <w:sz w:val="22"/>
          <w:szCs w:val="22"/>
        </w:rPr>
        <w:t>i</w:t>
      </w:r>
      <w:r w:rsidRPr="001174DF">
        <w:rPr>
          <w:sz w:val="22"/>
          <w:szCs w:val="22"/>
        </w:rPr>
        <w:t>ából. Kézirat. Tankönyvkiadó, Bp.</w:t>
      </w:r>
    </w:p>
    <w:p w:rsidR="005262EB" w:rsidRDefault="005262EB" w:rsidP="005262EB">
      <w:pPr>
        <w:ind w:left="284" w:hanging="284"/>
        <w:jc w:val="both"/>
        <w:rPr>
          <w:sz w:val="22"/>
          <w:szCs w:val="22"/>
        </w:rPr>
      </w:pPr>
      <w:r>
        <w:rPr>
          <w:sz w:val="22"/>
          <w:szCs w:val="22"/>
        </w:rPr>
        <w:t xml:space="preserve">Bozán Cs. – Valentini K. (2013): A mezőgazdasági vízszolgáltatás anomáliái és feloldásuk lehetőségei </w:t>
      </w:r>
      <w:r>
        <w:rPr>
          <w:sz w:val="22"/>
          <w:szCs w:val="22"/>
        </w:rPr>
        <w:sym w:font="Symbol" w:char="F02D"/>
      </w:r>
      <w:r>
        <w:rPr>
          <w:sz w:val="22"/>
          <w:szCs w:val="22"/>
        </w:rPr>
        <w:t xml:space="preserve"> a Fazekaszugi Vízhasznosítási Kft. tapasztalatai. „Az öntözésfejlesztés új irányai Magyarországon”. OMÉK Kiállítás Szakmai Napja. Budapest.</w:t>
      </w:r>
    </w:p>
    <w:p w:rsidR="005262EB" w:rsidRDefault="005262EB" w:rsidP="005262EB">
      <w:pPr>
        <w:ind w:left="284" w:hanging="284"/>
        <w:jc w:val="both"/>
        <w:rPr>
          <w:sz w:val="22"/>
          <w:szCs w:val="22"/>
        </w:rPr>
      </w:pPr>
      <w:r>
        <w:rPr>
          <w:sz w:val="22"/>
          <w:szCs w:val="22"/>
        </w:rPr>
        <w:t>Bozán Cs. (2011): Talajok vízgazdálkodása az alma magyarországi termőtájain. In: Tamás J. (szerk.): Almaültetvények vízkészlet-gazdálkodása. Debreceni Egyetem, AGTC, Kutatási és Fejlesztési Intézet, valamint Kecskeméti Főiskola Kertészeti Főiskolai Kar. ISBN 978-963-9732-99-5., pp. 27-48.</w:t>
      </w:r>
    </w:p>
    <w:p w:rsidR="005262EB" w:rsidRDefault="005262EB" w:rsidP="005262EB">
      <w:pPr>
        <w:ind w:left="284" w:hanging="284"/>
        <w:jc w:val="both"/>
        <w:rPr>
          <w:sz w:val="22"/>
          <w:szCs w:val="22"/>
        </w:rPr>
      </w:pPr>
      <w:r>
        <w:rPr>
          <w:sz w:val="22"/>
          <w:szCs w:val="22"/>
        </w:rPr>
        <w:t>Bozán Cs. (2014): Az öntözéses gazdálkodás jövője (Kutatás+Fejlesztés+Innováció). Fiatal Gazda Konferencia II. „Vízhasználat a mezőgazdaságban”. Budapest.</w:t>
      </w:r>
    </w:p>
    <w:p w:rsidR="005262EB" w:rsidRPr="001174DF" w:rsidRDefault="005262EB" w:rsidP="005262EB">
      <w:pPr>
        <w:ind w:left="284" w:hanging="284"/>
        <w:jc w:val="both"/>
        <w:rPr>
          <w:sz w:val="22"/>
          <w:szCs w:val="22"/>
        </w:rPr>
      </w:pPr>
      <w:r w:rsidRPr="001174DF">
        <w:rPr>
          <w:sz w:val="22"/>
          <w:szCs w:val="22"/>
        </w:rPr>
        <w:t xml:space="preserve">Bucks, D. A. – F. S. Nakayama (1980): Injection of fertilizer and other chemicals for drip irrigation Proc. Agric. Turf. Irrig. Cong. </w:t>
      </w:r>
    </w:p>
    <w:p w:rsidR="005262EB" w:rsidRPr="001174DF" w:rsidRDefault="005262EB" w:rsidP="005262EB">
      <w:pPr>
        <w:ind w:left="284" w:hanging="284"/>
        <w:jc w:val="both"/>
        <w:rPr>
          <w:sz w:val="22"/>
          <w:szCs w:val="22"/>
        </w:rPr>
      </w:pPr>
      <w:r w:rsidRPr="001174DF">
        <w:rPr>
          <w:sz w:val="22"/>
          <w:szCs w:val="22"/>
        </w:rPr>
        <w:t xml:space="preserve">Budavári, K. (1978): Mezőgazdasági vízhasznosítás Öntözés. Mg. Kiadó, Bp. </w:t>
      </w:r>
      <w:r w:rsidR="00F60CB4">
        <w:rPr>
          <w:sz w:val="22"/>
          <w:szCs w:val="22"/>
        </w:rPr>
        <w:sym w:font="Symbol" w:char="F02D"/>
      </w:r>
      <w:r w:rsidRPr="001174DF">
        <w:rPr>
          <w:sz w:val="22"/>
          <w:szCs w:val="22"/>
        </w:rPr>
        <w:t xml:space="preserve"> VÍZDOK Bp.</w:t>
      </w:r>
    </w:p>
    <w:p w:rsidR="005262EB" w:rsidRPr="001174DF" w:rsidRDefault="005262EB" w:rsidP="005262EB">
      <w:pPr>
        <w:ind w:left="284" w:hanging="284"/>
        <w:jc w:val="both"/>
        <w:rPr>
          <w:sz w:val="22"/>
          <w:szCs w:val="22"/>
        </w:rPr>
      </w:pPr>
      <w:r w:rsidRPr="001174DF">
        <w:rPr>
          <w:sz w:val="22"/>
          <w:szCs w:val="22"/>
        </w:rPr>
        <w:t>Buzás, I. (1987): Bevezetés a gyakorlati agrokémiába. Mg. Kiadó, Bp.</w:t>
      </w:r>
    </w:p>
    <w:p w:rsidR="005262EB" w:rsidRPr="001174DF" w:rsidRDefault="005262EB" w:rsidP="005262EB">
      <w:pPr>
        <w:ind w:left="284" w:hanging="284"/>
        <w:jc w:val="both"/>
        <w:rPr>
          <w:sz w:val="22"/>
          <w:szCs w:val="22"/>
        </w:rPr>
      </w:pPr>
      <w:r w:rsidRPr="001174DF">
        <w:rPr>
          <w:sz w:val="22"/>
          <w:szCs w:val="22"/>
        </w:rPr>
        <w:t>Chase, R. G. (1985): Phosphorus application throu</w:t>
      </w:r>
      <w:r>
        <w:rPr>
          <w:sz w:val="22"/>
          <w:szCs w:val="22"/>
        </w:rPr>
        <w:t xml:space="preserve">gh a subsurface trickle system </w:t>
      </w:r>
      <w:r w:rsidRPr="001174DF">
        <w:rPr>
          <w:sz w:val="22"/>
          <w:szCs w:val="22"/>
        </w:rPr>
        <w:t>Drip Trickle Irrig. In Action. Proc. 3</w:t>
      </w:r>
      <w:r w:rsidRPr="001174DF">
        <w:rPr>
          <w:sz w:val="22"/>
          <w:szCs w:val="22"/>
          <w:vertAlign w:val="superscript"/>
        </w:rPr>
        <w:t>rd</w:t>
      </w:r>
      <w:r w:rsidRPr="001174DF">
        <w:rPr>
          <w:sz w:val="22"/>
          <w:szCs w:val="22"/>
        </w:rPr>
        <w:t xml:space="preserve"> Int. Drip/Trickle Irrig. Cong. 393-400. Fresno I.</w:t>
      </w:r>
    </w:p>
    <w:p w:rsidR="005262EB" w:rsidRPr="001174DF" w:rsidRDefault="005262EB" w:rsidP="005262EB">
      <w:pPr>
        <w:ind w:left="284" w:hanging="284"/>
        <w:jc w:val="both"/>
        <w:rPr>
          <w:sz w:val="22"/>
          <w:szCs w:val="22"/>
        </w:rPr>
      </w:pPr>
      <w:r w:rsidRPr="001174DF">
        <w:rPr>
          <w:sz w:val="22"/>
          <w:szCs w:val="22"/>
        </w:rPr>
        <w:t>Csekő – Szalai – Dobos (1983): Módszer a szélhatás csökkentésére esőszerű öntözé</w:t>
      </w:r>
      <w:r w:rsidRPr="001174DF">
        <w:rPr>
          <w:sz w:val="22"/>
          <w:szCs w:val="22"/>
        </w:rPr>
        <w:t>s</w:t>
      </w:r>
      <w:r w:rsidRPr="001174DF">
        <w:rPr>
          <w:sz w:val="22"/>
          <w:szCs w:val="22"/>
        </w:rPr>
        <w:t xml:space="preserve">nél. Hidrológiai Közlöny 3. sz. 114-121. p. </w:t>
      </w:r>
    </w:p>
    <w:p w:rsidR="005262EB" w:rsidRPr="001174DF" w:rsidRDefault="005262EB" w:rsidP="005262EB">
      <w:pPr>
        <w:ind w:left="284" w:hanging="284"/>
        <w:jc w:val="both"/>
        <w:rPr>
          <w:sz w:val="22"/>
          <w:szCs w:val="22"/>
        </w:rPr>
      </w:pPr>
      <w:r w:rsidRPr="001174DF">
        <w:rPr>
          <w:sz w:val="22"/>
          <w:szCs w:val="22"/>
        </w:rPr>
        <w:t>Csekő, G. (1973): Waterdrop characteristics at sprinkler irrigation (Vízcseppjelle</w:t>
      </w:r>
      <w:r w:rsidRPr="001174DF">
        <w:rPr>
          <w:sz w:val="22"/>
          <w:szCs w:val="22"/>
        </w:rPr>
        <w:t>m</w:t>
      </w:r>
      <w:r w:rsidRPr="001174DF">
        <w:rPr>
          <w:sz w:val="22"/>
          <w:szCs w:val="22"/>
        </w:rPr>
        <w:t>zők esőszerű öntözésnél) ICID Bulletin, New Delhi</w:t>
      </w:r>
    </w:p>
    <w:p w:rsidR="005262EB" w:rsidRPr="001174DF" w:rsidRDefault="005262EB" w:rsidP="005262EB">
      <w:pPr>
        <w:ind w:left="284" w:hanging="284"/>
        <w:jc w:val="both"/>
        <w:rPr>
          <w:sz w:val="22"/>
          <w:szCs w:val="22"/>
        </w:rPr>
      </w:pPr>
      <w:r w:rsidRPr="001174DF">
        <w:rPr>
          <w:sz w:val="22"/>
          <w:szCs w:val="22"/>
        </w:rPr>
        <w:t xml:space="preserve">Cselőtei, L. (1955): Egyes zöldségnövények vízhasznosítási kérdései (Kandidátusi értekezés) </w:t>
      </w:r>
    </w:p>
    <w:p w:rsidR="005262EB" w:rsidRPr="001174DF" w:rsidRDefault="005262EB" w:rsidP="005262EB">
      <w:pPr>
        <w:ind w:left="284" w:hanging="284"/>
        <w:jc w:val="both"/>
        <w:rPr>
          <w:sz w:val="22"/>
          <w:szCs w:val="22"/>
        </w:rPr>
      </w:pPr>
      <w:r w:rsidRPr="001174DF">
        <w:rPr>
          <w:sz w:val="22"/>
          <w:szCs w:val="22"/>
        </w:rPr>
        <w:t xml:space="preserve">Cselőtei, L. (1963): Kertészeti növények öntözése I., Zöldségnövények öntözése </w:t>
      </w:r>
      <w:r w:rsidRPr="001174DF">
        <w:rPr>
          <w:sz w:val="22"/>
          <w:szCs w:val="22"/>
        </w:rPr>
        <w:br/>
        <w:t>ATE Gödöllő</w:t>
      </w:r>
    </w:p>
    <w:p w:rsidR="005262EB" w:rsidRPr="001174DF" w:rsidRDefault="005262EB" w:rsidP="005262EB">
      <w:pPr>
        <w:ind w:left="284" w:hanging="284"/>
        <w:jc w:val="both"/>
        <w:rPr>
          <w:sz w:val="22"/>
          <w:szCs w:val="22"/>
        </w:rPr>
      </w:pPr>
      <w:r w:rsidRPr="001174DF">
        <w:rPr>
          <w:sz w:val="22"/>
          <w:szCs w:val="22"/>
        </w:rPr>
        <w:t>Cselőtei, L. (1965): Az öntözés rendszerének tényezői a zöldségnövényeknél (Akad</w:t>
      </w:r>
      <w:r w:rsidRPr="001174DF">
        <w:rPr>
          <w:sz w:val="22"/>
          <w:szCs w:val="22"/>
        </w:rPr>
        <w:t>é</w:t>
      </w:r>
      <w:r w:rsidRPr="001174DF">
        <w:rPr>
          <w:sz w:val="22"/>
          <w:szCs w:val="22"/>
        </w:rPr>
        <w:t>miai doktori értekezés, Gödöllő)</w:t>
      </w:r>
    </w:p>
    <w:p w:rsidR="005262EB" w:rsidRPr="001174DF" w:rsidRDefault="005262EB" w:rsidP="005262EB">
      <w:pPr>
        <w:ind w:left="284" w:hanging="284"/>
        <w:jc w:val="both"/>
        <w:rPr>
          <w:sz w:val="22"/>
          <w:szCs w:val="22"/>
        </w:rPr>
      </w:pPr>
      <w:r w:rsidRPr="001174DF">
        <w:rPr>
          <w:sz w:val="22"/>
          <w:szCs w:val="22"/>
        </w:rPr>
        <w:t>Cselőtei, L. (1991): Az öntözés alapjai a zöldségtermesztésben. GATE, Gödöllő.</w:t>
      </w:r>
    </w:p>
    <w:p w:rsidR="005262EB" w:rsidRPr="001174DF" w:rsidRDefault="005262EB" w:rsidP="005262EB">
      <w:pPr>
        <w:ind w:left="284" w:hanging="284"/>
        <w:jc w:val="both"/>
        <w:rPr>
          <w:sz w:val="22"/>
          <w:szCs w:val="22"/>
        </w:rPr>
      </w:pPr>
      <w:r w:rsidRPr="001174DF">
        <w:rPr>
          <w:sz w:val="22"/>
          <w:szCs w:val="22"/>
        </w:rPr>
        <w:t xml:space="preserve">Dávid, L. (1973): Öntözés.(In Nagy </w:t>
      </w:r>
      <w:r>
        <w:rPr>
          <w:sz w:val="22"/>
          <w:szCs w:val="22"/>
        </w:rPr>
        <w:t xml:space="preserve">L: A vízgazdálkodás fejlődése) </w:t>
      </w:r>
      <w:r w:rsidRPr="001174DF">
        <w:rPr>
          <w:sz w:val="22"/>
          <w:szCs w:val="22"/>
        </w:rPr>
        <w:t>Tudományos Ismeretterjesztő Társulat, Budapest</w:t>
      </w:r>
    </w:p>
    <w:p w:rsidR="005262EB" w:rsidRPr="001174DF" w:rsidRDefault="005262EB" w:rsidP="005262EB">
      <w:pPr>
        <w:ind w:left="284" w:hanging="284"/>
        <w:jc w:val="both"/>
        <w:rPr>
          <w:sz w:val="22"/>
          <w:szCs w:val="22"/>
        </w:rPr>
      </w:pPr>
      <w:r w:rsidRPr="001174DF">
        <w:rPr>
          <w:sz w:val="22"/>
          <w:szCs w:val="22"/>
        </w:rPr>
        <w:t>Debreczeni B. – Németh T. (2009): Az Országos Műtrágyázási Tartamkísérletek (OMTK) kutatási eredményei (1967-2001). Akadémiai Kiadó, Budapest.</w:t>
      </w:r>
    </w:p>
    <w:p w:rsidR="005262EB" w:rsidRPr="001174DF" w:rsidRDefault="005262EB" w:rsidP="005262EB">
      <w:pPr>
        <w:ind w:left="284" w:hanging="284"/>
        <w:jc w:val="both"/>
        <w:rPr>
          <w:sz w:val="22"/>
          <w:szCs w:val="22"/>
        </w:rPr>
      </w:pPr>
      <w:r w:rsidRPr="001174DF">
        <w:rPr>
          <w:sz w:val="22"/>
          <w:szCs w:val="22"/>
        </w:rPr>
        <w:t>Debreczeni B. – Németh T. (2009): Az Országos Műtrágyázási Tartamkísérletek (OMTK) kutatási eredményei (1967-2001). Akadémiai Kiadó, Budapest.</w:t>
      </w:r>
    </w:p>
    <w:p w:rsidR="005262EB" w:rsidRPr="001174DF" w:rsidRDefault="005262EB" w:rsidP="005262EB">
      <w:pPr>
        <w:ind w:left="284" w:hanging="284"/>
        <w:jc w:val="both"/>
        <w:rPr>
          <w:sz w:val="22"/>
          <w:szCs w:val="22"/>
        </w:rPr>
      </w:pPr>
      <w:r w:rsidRPr="001174DF">
        <w:rPr>
          <w:sz w:val="22"/>
          <w:szCs w:val="22"/>
        </w:rPr>
        <w:t xml:space="preserve">Farkas A. (2011): Növények biokémiája. ELTE. </w:t>
      </w:r>
      <w:hyperlink r:id="rId270" w:history="1">
        <w:r w:rsidRPr="00042583">
          <w:rPr>
            <w:rStyle w:val="Hiperhivatkozs"/>
            <w:color w:val="000000"/>
            <w:sz w:val="22"/>
            <w:szCs w:val="22"/>
            <w:u w:val="none"/>
          </w:rPr>
          <w:t>www.chem.elte.hu</w:t>
        </w:r>
      </w:hyperlink>
    </w:p>
    <w:p w:rsidR="005262EB" w:rsidRPr="001174DF" w:rsidRDefault="005262EB" w:rsidP="005262EB">
      <w:pPr>
        <w:ind w:left="284" w:hanging="284"/>
        <w:jc w:val="both"/>
        <w:rPr>
          <w:sz w:val="22"/>
          <w:szCs w:val="22"/>
        </w:rPr>
      </w:pPr>
      <w:r w:rsidRPr="001174DF">
        <w:rPr>
          <w:sz w:val="22"/>
          <w:szCs w:val="22"/>
        </w:rPr>
        <w:t>Fekete, I. – Dobos, A. (1972): Az öntözés mez</w:t>
      </w:r>
      <w:r>
        <w:rPr>
          <w:sz w:val="22"/>
          <w:szCs w:val="22"/>
        </w:rPr>
        <w:t xml:space="preserve">őgazdasági és műszaki tervezése. </w:t>
      </w:r>
      <w:r w:rsidRPr="001174DF">
        <w:rPr>
          <w:sz w:val="22"/>
          <w:szCs w:val="22"/>
        </w:rPr>
        <w:t>Ak</w:t>
      </w:r>
      <w:r w:rsidRPr="001174DF">
        <w:rPr>
          <w:sz w:val="22"/>
          <w:szCs w:val="22"/>
        </w:rPr>
        <w:t>a</w:t>
      </w:r>
      <w:r w:rsidRPr="001174DF">
        <w:rPr>
          <w:sz w:val="22"/>
          <w:szCs w:val="22"/>
        </w:rPr>
        <w:t xml:space="preserve">démiai Kiadó, Bp. </w:t>
      </w:r>
    </w:p>
    <w:p w:rsidR="005262EB" w:rsidRPr="001174DF" w:rsidRDefault="005262EB" w:rsidP="005262EB">
      <w:pPr>
        <w:ind w:left="284" w:hanging="284"/>
        <w:jc w:val="both"/>
        <w:rPr>
          <w:sz w:val="22"/>
          <w:szCs w:val="22"/>
        </w:rPr>
      </w:pPr>
      <w:r w:rsidRPr="001174DF">
        <w:rPr>
          <w:sz w:val="22"/>
          <w:szCs w:val="22"/>
        </w:rPr>
        <w:t>Fekete, I. (1970): Öntözőrendszerek mezőgazdasági tervezése. Tankönyvkiadó, Bp.</w:t>
      </w:r>
    </w:p>
    <w:p w:rsidR="005262EB" w:rsidRPr="001174DF" w:rsidRDefault="005262EB" w:rsidP="005262EB">
      <w:pPr>
        <w:ind w:left="284" w:hanging="284"/>
        <w:jc w:val="both"/>
        <w:rPr>
          <w:sz w:val="22"/>
          <w:szCs w:val="22"/>
        </w:rPr>
      </w:pPr>
      <w:r>
        <w:rPr>
          <w:sz w:val="22"/>
          <w:szCs w:val="22"/>
        </w:rPr>
        <w:t>Feldmanc, D. (2011): Response of young sour cherry trees to woodchip mulch and irrigation. Proceedings of the 8</w:t>
      </w:r>
      <w:r w:rsidRPr="00666BC3">
        <w:rPr>
          <w:sz w:val="22"/>
          <w:szCs w:val="22"/>
          <w:vertAlign w:val="superscript"/>
        </w:rPr>
        <w:t>th</w:t>
      </w:r>
      <w:r>
        <w:rPr>
          <w:sz w:val="22"/>
          <w:szCs w:val="22"/>
        </w:rPr>
        <w:t xml:space="preserve"> International Scieatific and Practical Conference, Volume II.: 252-259. Latvia.</w:t>
      </w:r>
    </w:p>
    <w:p w:rsidR="005262EB" w:rsidRPr="001174DF" w:rsidRDefault="005262EB" w:rsidP="005262EB">
      <w:pPr>
        <w:ind w:left="284" w:hanging="284"/>
        <w:jc w:val="both"/>
        <w:rPr>
          <w:sz w:val="22"/>
          <w:szCs w:val="22"/>
        </w:rPr>
      </w:pPr>
      <w:r w:rsidRPr="001174DF">
        <w:rPr>
          <w:sz w:val="22"/>
          <w:szCs w:val="22"/>
        </w:rPr>
        <w:t>Frank, M. – Hank, O. (1952): Az öntözések természeti tényezői Az öntözés ala</w:t>
      </w:r>
      <w:r w:rsidRPr="001174DF">
        <w:rPr>
          <w:sz w:val="22"/>
          <w:szCs w:val="22"/>
        </w:rPr>
        <w:t>p</w:t>
      </w:r>
      <w:r w:rsidRPr="001174DF">
        <w:rPr>
          <w:sz w:val="22"/>
          <w:szCs w:val="22"/>
        </w:rPr>
        <w:t xml:space="preserve">elvei. Mg. Kiadó, Bp. </w:t>
      </w:r>
    </w:p>
    <w:p w:rsidR="005262EB" w:rsidRDefault="005262EB" w:rsidP="005262EB">
      <w:pPr>
        <w:ind w:left="284" w:hanging="284"/>
        <w:jc w:val="both"/>
        <w:rPr>
          <w:sz w:val="22"/>
          <w:szCs w:val="22"/>
        </w:rPr>
      </w:pPr>
      <w:r w:rsidRPr="001174DF">
        <w:rPr>
          <w:sz w:val="22"/>
          <w:szCs w:val="22"/>
        </w:rPr>
        <w:t>Frank, M. (1941): Kertgazdasági növényekkel végzett öntözési kísérletek. Öntözési Közlöny, 2. sz.</w:t>
      </w:r>
    </w:p>
    <w:p w:rsidR="005262EB" w:rsidRPr="001174DF" w:rsidRDefault="005262EB" w:rsidP="005262EB">
      <w:pPr>
        <w:ind w:left="284" w:hanging="284"/>
        <w:jc w:val="both"/>
        <w:rPr>
          <w:sz w:val="22"/>
          <w:szCs w:val="22"/>
        </w:rPr>
      </w:pPr>
      <w:r w:rsidRPr="001174DF">
        <w:rPr>
          <w:sz w:val="22"/>
          <w:szCs w:val="22"/>
        </w:rPr>
        <w:t>Füleky Gy. (1999): Tápanyag-gazdálkodás. Mezőgazda Kiadó, Budapest.</w:t>
      </w:r>
    </w:p>
    <w:p w:rsidR="005262EB" w:rsidRPr="001174DF" w:rsidRDefault="005262EB" w:rsidP="005262EB">
      <w:pPr>
        <w:ind w:left="284" w:hanging="284"/>
        <w:jc w:val="both"/>
        <w:rPr>
          <w:sz w:val="22"/>
          <w:szCs w:val="22"/>
        </w:rPr>
      </w:pPr>
      <w:r w:rsidRPr="001174DF">
        <w:rPr>
          <w:sz w:val="22"/>
          <w:szCs w:val="22"/>
        </w:rPr>
        <w:t>Gastoud, B., Grisolle, J. P. et Niel, P. (1982): Possibilites et mise en ouvre de l’irrigation fertilisante L’Irrigazione, Bologna, 1. 3-11.</w:t>
      </w:r>
    </w:p>
    <w:p w:rsidR="005262EB" w:rsidRPr="001174DF" w:rsidRDefault="005262EB" w:rsidP="005262EB">
      <w:pPr>
        <w:ind w:left="284" w:hanging="284"/>
        <w:jc w:val="both"/>
        <w:rPr>
          <w:sz w:val="22"/>
          <w:szCs w:val="22"/>
        </w:rPr>
      </w:pPr>
      <w:r w:rsidRPr="001174DF">
        <w:rPr>
          <w:sz w:val="22"/>
          <w:szCs w:val="22"/>
        </w:rPr>
        <w:t>Jensen, M. E. (1982): Design and operation of farm irrigation systems. A.S.A.E. 829.p.</w:t>
      </w:r>
    </w:p>
    <w:p w:rsidR="005262EB" w:rsidRPr="001174DF" w:rsidRDefault="005262EB" w:rsidP="005262EB">
      <w:pPr>
        <w:autoSpaceDE w:val="0"/>
        <w:autoSpaceDN w:val="0"/>
        <w:adjustRightInd w:val="0"/>
        <w:ind w:left="284" w:hanging="284"/>
        <w:jc w:val="both"/>
        <w:rPr>
          <w:sz w:val="22"/>
          <w:szCs w:val="22"/>
        </w:rPr>
      </w:pPr>
      <w:r w:rsidRPr="001174DF">
        <w:rPr>
          <w:sz w:val="22"/>
          <w:szCs w:val="22"/>
        </w:rPr>
        <w:t>Kalocsai R. – Schmidt R. (2011): A mikroelemek növénytáplálási jelentősége. NYME Mez</w:t>
      </w:r>
      <w:r w:rsidRPr="001174DF">
        <w:rPr>
          <w:rFonts w:eastAsia="TimesNewRoman"/>
          <w:sz w:val="22"/>
          <w:szCs w:val="22"/>
        </w:rPr>
        <w:t>ő</w:t>
      </w:r>
      <w:r w:rsidRPr="001174DF">
        <w:rPr>
          <w:sz w:val="22"/>
          <w:szCs w:val="22"/>
        </w:rPr>
        <w:t>gazdasági és Élelmiszertudományi Kar, Mosonmagyaróvár.</w:t>
      </w:r>
    </w:p>
    <w:p w:rsidR="005262EB" w:rsidRPr="001174DF" w:rsidRDefault="005262EB" w:rsidP="005262EB">
      <w:pPr>
        <w:ind w:left="284" w:hanging="284"/>
        <w:jc w:val="both"/>
        <w:rPr>
          <w:sz w:val="22"/>
          <w:szCs w:val="22"/>
        </w:rPr>
      </w:pPr>
      <w:r w:rsidRPr="001174DF">
        <w:rPr>
          <w:sz w:val="22"/>
          <w:szCs w:val="22"/>
        </w:rPr>
        <w:t>Laher, M. and Avnimelech, Y, (1980): Nitrification inhibition in drip irrigation systems Plant Soil. 55. 35-42.</w:t>
      </w:r>
    </w:p>
    <w:p w:rsidR="005262EB" w:rsidRPr="001174DF" w:rsidRDefault="005262EB" w:rsidP="005262EB">
      <w:pPr>
        <w:ind w:left="284" w:hanging="284"/>
        <w:jc w:val="both"/>
        <w:rPr>
          <w:sz w:val="22"/>
          <w:szCs w:val="22"/>
        </w:rPr>
      </w:pPr>
      <w:r w:rsidRPr="001174DF">
        <w:rPr>
          <w:iCs/>
          <w:sz w:val="22"/>
          <w:szCs w:val="22"/>
        </w:rPr>
        <w:t>Láng G.</w:t>
      </w:r>
      <w:r w:rsidRPr="001174DF">
        <w:rPr>
          <w:sz w:val="22"/>
          <w:szCs w:val="22"/>
        </w:rPr>
        <w:t xml:space="preserve"> (1971): Az intenzív műtrágyázás néhány növénytermesztési problémája. Agrártudományi Közlemények. 30. </w:t>
      </w:r>
    </w:p>
    <w:p w:rsidR="005262EB" w:rsidRPr="001174DF" w:rsidRDefault="005262EB" w:rsidP="005262EB">
      <w:pPr>
        <w:ind w:left="284" w:hanging="284"/>
        <w:jc w:val="both"/>
        <w:rPr>
          <w:sz w:val="22"/>
          <w:szCs w:val="22"/>
        </w:rPr>
      </w:pPr>
      <w:r w:rsidRPr="001174DF">
        <w:rPr>
          <w:sz w:val="22"/>
          <w:szCs w:val="22"/>
        </w:rPr>
        <w:t>Lelkes J. (1989): Az öntözési technológiák minősége (In: Az öntözéses gazdálkodás fejlesztése) Nemzetközi Továbbképzési Szeminárium, Szarvas, 73-81. GATE Vezető- és T</w:t>
      </w:r>
      <w:r w:rsidRPr="001174DF">
        <w:rPr>
          <w:sz w:val="22"/>
          <w:szCs w:val="22"/>
        </w:rPr>
        <w:t>o</w:t>
      </w:r>
      <w:r w:rsidRPr="001174DF">
        <w:rPr>
          <w:sz w:val="22"/>
          <w:szCs w:val="22"/>
        </w:rPr>
        <w:t>vábbképző Intézet, Budapest</w:t>
      </w:r>
    </w:p>
    <w:p w:rsidR="005262EB" w:rsidRPr="001174DF" w:rsidRDefault="005262EB" w:rsidP="005262EB">
      <w:pPr>
        <w:ind w:left="284" w:hanging="284"/>
        <w:jc w:val="both"/>
        <w:rPr>
          <w:sz w:val="22"/>
          <w:szCs w:val="22"/>
        </w:rPr>
      </w:pPr>
      <w:r w:rsidRPr="001174DF">
        <w:rPr>
          <w:sz w:val="22"/>
          <w:szCs w:val="22"/>
        </w:rPr>
        <w:t xml:space="preserve">Lelkes, J. – Ligetvári, F. (1993): Öntözés a kisgazdaságokban. Folium Kiadó, Bp. </w:t>
      </w:r>
    </w:p>
    <w:p w:rsidR="005262EB" w:rsidRPr="001174DF" w:rsidRDefault="005262EB" w:rsidP="005262EB">
      <w:pPr>
        <w:ind w:left="284" w:hanging="284"/>
        <w:jc w:val="both"/>
        <w:rPr>
          <w:sz w:val="22"/>
          <w:szCs w:val="22"/>
        </w:rPr>
      </w:pPr>
      <w:r w:rsidRPr="001174DF">
        <w:rPr>
          <w:sz w:val="22"/>
          <w:szCs w:val="22"/>
        </w:rPr>
        <w:t>Lelkes, J. (1988): Az öntözéses gazdálkodás újabb kutatási eredményei. ÖKI, Szarvas</w:t>
      </w:r>
    </w:p>
    <w:p w:rsidR="005262EB" w:rsidRDefault="005262EB" w:rsidP="005262EB">
      <w:pPr>
        <w:ind w:left="284" w:hanging="284"/>
        <w:jc w:val="both"/>
        <w:rPr>
          <w:rStyle w:val="citation"/>
          <w:color w:val="000000"/>
          <w:sz w:val="22"/>
          <w:szCs w:val="22"/>
        </w:rPr>
      </w:pPr>
      <w:r>
        <w:rPr>
          <w:rStyle w:val="citation"/>
          <w:color w:val="000000"/>
          <w:sz w:val="22"/>
          <w:szCs w:val="22"/>
        </w:rPr>
        <w:t>Ligetvári F. (1984): A szőlő öntözése és vízforgalma. Kandidátusi értekezés. Kézirat. MTA Budapest.</w:t>
      </w:r>
    </w:p>
    <w:p w:rsidR="005262EB" w:rsidRPr="001174DF" w:rsidRDefault="005262EB" w:rsidP="005262EB">
      <w:pPr>
        <w:ind w:left="284" w:hanging="284"/>
        <w:jc w:val="both"/>
        <w:rPr>
          <w:sz w:val="22"/>
          <w:szCs w:val="22"/>
        </w:rPr>
      </w:pPr>
      <w:r w:rsidRPr="001174DF">
        <w:rPr>
          <w:sz w:val="22"/>
          <w:szCs w:val="22"/>
        </w:rPr>
        <w:t>Marjai – Oroszlány – Wellisch (1958): A barázdás öntözés vízadagolásának megáll</w:t>
      </w:r>
      <w:r w:rsidRPr="001174DF">
        <w:rPr>
          <w:sz w:val="22"/>
          <w:szCs w:val="22"/>
        </w:rPr>
        <w:t>a</w:t>
      </w:r>
      <w:r w:rsidRPr="001174DF">
        <w:rPr>
          <w:sz w:val="22"/>
          <w:szCs w:val="22"/>
        </w:rPr>
        <w:t xml:space="preserve">pítása. Vízügyi Közlemények 2. sz. </w:t>
      </w:r>
    </w:p>
    <w:p w:rsidR="005262EB" w:rsidRPr="001174DF" w:rsidRDefault="005262EB" w:rsidP="005262EB">
      <w:pPr>
        <w:ind w:left="284" w:hanging="284"/>
        <w:jc w:val="both"/>
        <w:rPr>
          <w:sz w:val="22"/>
          <w:szCs w:val="22"/>
        </w:rPr>
      </w:pPr>
      <w:r w:rsidRPr="001174DF">
        <w:rPr>
          <w:sz w:val="22"/>
          <w:szCs w:val="22"/>
        </w:rPr>
        <w:t>Marjai, Gy. (1988): Felületi öntözés. (In Szalai: Az öntözés kézikönyve) Mg. Kiadó, Bp.</w:t>
      </w:r>
    </w:p>
    <w:p w:rsidR="005262EB" w:rsidRPr="001174DF" w:rsidRDefault="005262EB" w:rsidP="005262EB">
      <w:pPr>
        <w:ind w:left="284" w:hanging="284"/>
        <w:jc w:val="both"/>
        <w:rPr>
          <w:sz w:val="22"/>
          <w:szCs w:val="22"/>
        </w:rPr>
      </w:pPr>
      <w:r w:rsidRPr="001174DF">
        <w:rPr>
          <w:sz w:val="22"/>
          <w:szCs w:val="22"/>
        </w:rPr>
        <w:t xml:space="preserve">Mayer J. (1931): "Az öntözésről" </w:t>
      </w:r>
    </w:p>
    <w:p w:rsidR="005262EB" w:rsidRDefault="005262EB" w:rsidP="005262EB">
      <w:pPr>
        <w:ind w:left="284" w:hanging="284"/>
        <w:jc w:val="both"/>
        <w:rPr>
          <w:sz w:val="22"/>
          <w:szCs w:val="22"/>
        </w:rPr>
      </w:pPr>
      <w:r w:rsidRPr="000968C0">
        <w:rPr>
          <w:sz w:val="22"/>
          <w:szCs w:val="22"/>
        </w:rPr>
        <w:t>Oncsik, B. M., Hegedűs, R., Klimaj, Gy., Oncsik, E. (2007): Influence of microirrigation with effluent water to the Mg, Ca and K uptake of sweet corn. European Society for New Methods in Agricultural Research (ESNA), XXXVII. Annuel Meeting. Dubna – Oroszország. 10-15</w:t>
      </w:r>
      <w:r>
        <w:rPr>
          <w:sz w:val="22"/>
          <w:szCs w:val="22"/>
        </w:rPr>
        <w:t xml:space="preserve"> September, Synops. (CD</w:t>
      </w:r>
      <w:r w:rsidRPr="000968C0">
        <w:rPr>
          <w:sz w:val="22"/>
          <w:szCs w:val="22"/>
        </w:rPr>
        <w:t>)</w:t>
      </w:r>
    </w:p>
    <w:p w:rsidR="005262EB" w:rsidRPr="001174DF" w:rsidRDefault="005262EB" w:rsidP="005262EB">
      <w:pPr>
        <w:ind w:left="284" w:hanging="284"/>
        <w:jc w:val="both"/>
        <w:rPr>
          <w:sz w:val="22"/>
          <w:szCs w:val="22"/>
        </w:rPr>
      </w:pPr>
      <w:r w:rsidRPr="001174DF">
        <w:rPr>
          <w:sz w:val="22"/>
          <w:szCs w:val="22"/>
        </w:rPr>
        <w:t>Oroszlány, I. – Szalai, Gy. (1964): A szél zavaró hatása esőszerű öntözésnél. Vízügyi Közlemények, 2. füzet</w:t>
      </w:r>
    </w:p>
    <w:p w:rsidR="005262EB" w:rsidRPr="001174DF" w:rsidRDefault="005262EB" w:rsidP="005262EB">
      <w:pPr>
        <w:ind w:left="284" w:hanging="284"/>
        <w:jc w:val="both"/>
        <w:rPr>
          <w:sz w:val="22"/>
          <w:szCs w:val="22"/>
        </w:rPr>
      </w:pPr>
      <w:r w:rsidRPr="001174DF">
        <w:rPr>
          <w:sz w:val="22"/>
          <w:szCs w:val="22"/>
        </w:rPr>
        <w:t>Oroszlány, I. (1965): Vízgazdálkodás a mezőgazdaságban. Mg. Kiadó, Bp.</w:t>
      </w:r>
    </w:p>
    <w:p w:rsidR="005262EB" w:rsidRPr="001174DF" w:rsidRDefault="005262EB" w:rsidP="005262EB">
      <w:pPr>
        <w:ind w:left="284" w:hanging="284"/>
        <w:jc w:val="both"/>
        <w:rPr>
          <w:sz w:val="22"/>
          <w:szCs w:val="22"/>
        </w:rPr>
      </w:pPr>
      <w:r w:rsidRPr="001174DF">
        <w:rPr>
          <w:sz w:val="22"/>
          <w:szCs w:val="22"/>
        </w:rPr>
        <w:t>Pálfai – Boga – Sebesvári (1999): Adatok a magyarországi aszályokról 1931-1998. Országos Meteorológiai Szolgálat, Budapest</w:t>
      </w:r>
    </w:p>
    <w:p w:rsidR="005262EB" w:rsidRPr="001174DF" w:rsidRDefault="005262EB" w:rsidP="005262EB">
      <w:pPr>
        <w:ind w:left="284" w:hanging="284"/>
        <w:jc w:val="both"/>
        <w:rPr>
          <w:sz w:val="22"/>
          <w:szCs w:val="22"/>
        </w:rPr>
      </w:pPr>
      <w:r w:rsidRPr="001174DF">
        <w:rPr>
          <w:sz w:val="22"/>
          <w:szCs w:val="22"/>
        </w:rPr>
        <w:t>Pálfai, I. (1973): Az 1992. évi aszály Magyarországon. Vízügyi Közlemények, 3. füzet</w:t>
      </w:r>
    </w:p>
    <w:p w:rsidR="005262EB" w:rsidRPr="001174DF" w:rsidRDefault="005262EB" w:rsidP="005262EB">
      <w:pPr>
        <w:ind w:left="284" w:hanging="284"/>
        <w:jc w:val="both"/>
        <w:rPr>
          <w:sz w:val="22"/>
          <w:szCs w:val="22"/>
        </w:rPr>
      </w:pPr>
      <w:r w:rsidRPr="001174DF">
        <w:rPr>
          <w:sz w:val="22"/>
          <w:szCs w:val="22"/>
        </w:rPr>
        <w:t xml:space="preserve">Petinov, Sz. N. (1965): Az öntözött mezőgazdasági növények fiziológiája. Mg. Kiadó, Bp. </w:t>
      </w:r>
    </w:p>
    <w:p w:rsidR="005262EB" w:rsidRPr="001174DF" w:rsidRDefault="005262EB" w:rsidP="005262EB">
      <w:pPr>
        <w:ind w:left="284" w:hanging="284"/>
        <w:jc w:val="both"/>
        <w:rPr>
          <w:sz w:val="22"/>
          <w:szCs w:val="22"/>
        </w:rPr>
      </w:pPr>
      <w:r w:rsidRPr="001174DF">
        <w:rPr>
          <w:sz w:val="22"/>
          <w:szCs w:val="22"/>
        </w:rPr>
        <w:t>Petrasovits, I. (1982): Sík vidéki vízrendezés és –gazdálkodás. Mg. Kiadó. Bp.</w:t>
      </w:r>
    </w:p>
    <w:p w:rsidR="005262EB" w:rsidRPr="001174DF" w:rsidRDefault="005262EB" w:rsidP="005262EB">
      <w:pPr>
        <w:ind w:left="284" w:hanging="284"/>
        <w:jc w:val="both"/>
        <w:rPr>
          <w:sz w:val="22"/>
          <w:szCs w:val="22"/>
        </w:rPr>
      </w:pPr>
      <w:r w:rsidRPr="001174DF">
        <w:rPr>
          <w:sz w:val="22"/>
          <w:szCs w:val="22"/>
        </w:rPr>
        <w:t>Rauschkolb, R. S. et. al. (1976): Phosphorus fertilization with drip irrigation</w:t>
      </w:r>
    </w:p>
    <w:p w:rsidR="005262EB" w:rsidRPr="001174DF" w:rsidRDefault="005262EB" w:rsidP="005262EB">
      <w:pPr>
        <w:ind w:left="284" w:hanging="284"/>
        <w:jc w:val="both"/>
        <w:rPr>
          <w:sz w:val="22"/>
          <w:szCs w:val="22"/>
        </w:rPr>
      </w:pPr>
      <w:r w:rsidRPr="001174DF">
        <w:rPr>
          <w:sz w:val="22"/>
          <w:szCs w:val="22"/>
        </w:rPr>
        <w:t>Sajó, E. – Trummer, Á. (1933): Újabb tanulmányok az öntözésről</w:t>
      </w:r>
      <w:r>
        <w:rPr>
          <w:sz w:val="22"/>
          <w:szCs w:val="22"/>
        </w:rPr>
        <w:t xml:space="preserve">. </w:t>
      </w:r>
      <w:r w:rsidRPr="001174DF">
        <w:rPr>
          <w:sz w:val="22"/>
          <w:szCs w:val="22"/>
        </w:rPr>
        <w:t xml:space="preserve">Soil Sci. Soc. Am. J. 40. </w:t>
      </w:r>
    </w:p>
    <w:p w:rsidR="005262EB" w:rsidRPr="001174DF" w:rsidRDefault="005262EB" w:rsidP="005262EB">
      <w:pPr>
        <w:ind w:left="284" w:hanging="284"/>
        <w:jc w:val="both"/>
        <w:rPr>
          <w:color w:val="000000"/>
          <w:sz w:val="22"/>
          <w:szCs w:val="22"/>
        </w:rPr>
      </w:pPr>
      <w:r w:rsidRPr="001174DF">
        <w:rPr>
          <w:color w:val="000000"/>
          <w:sz w:val="22"/>
          <w:szCs w:val="22"/>
        </w:rPr>
        <w:t xml:space="preserve">Szalai I. (1994): A növények élete I. JATE Press, Szeged, </w:t>
      </w:r>
      <w:hyperlink r:id="rId271" w:history="1">
        <w:r w:rsidRPr="001174DF">
          <w:rPr>
            <w:color w:val="000000"/>
            <w:sz w:val="22"/>
            <w:szCs w:val="22"/>
          </w:rPr>
          <w:t>http://www.kislexikon.hu/transzspiracio.html</w:t>
        </w:r>
      </w:hyperlink>
    </w:p>
    <w:p w:rsidR="005262EB" w:rsidRPr="001174DF" w:rsidRDefault="005262EB" w:rsidP="005262EB">
      <w:pPr>
        <w:ind w:left="284" w:hanging="284"/>
        <w:jc w:val="both"/>
        <w:rPr>
          <w:sz w:val="22"/>
          <w:szCs w:val="22"/>
        </w:rPr>
      </w:pPr>
      <w:r w:rsidRPr="001174DF">
        <w:rPr>
          <w:sz w:val="22"/>
          <w:szCs w:val="22"/>
        </w:rPr>
        <w:t>Szalai, Gy. (1962): Az esőztető öntözőberendezések kihasználtságát befolyásoló szé</w:t>
      </w:r>
      <w:r w:rsidRPr="001174DF">
        <w:rPr>
          <w:sz w:val="22"/>
          <w:szCs w:val="22"/>
        </w:rPr>
        <w:t>l</w:t>
      </w:r>
      <w:r w:rsidRPr="001174DF">
        <w:rPr>
          <w:sz w:val="22"/>
          <w:szCs w:val="22"/>
        </w:rPr>
        <w:t>viszonyok a Magyar Alföldön. Doktori disszertáció, Gödöllő</w:t>
      </w:r>
    </w:p>
    <w:p w:rsidR="005262EB" w:rsidRPr="001174DF" w:rsidRDefault="005262EB" w:rsidP="005262EB">
      <w:pPr>
        <w:ind w:left="284" w:hanging="284"/>
        <w:jc w:val="both"/>
        <w:rPr>
          <w:sz w:val="22"/>
          <w:szCs w:val="22"/>
        </w:rPr>
      </w:pPr>
      <w:r w:rsidRPr="001174DF">
        <w:rPr>
          <w:sz w:val="22"/>
          <w:szCs w:val="22"/>
        </w:rPr>
        <w:t>Szalai, Gy. (1988): Az öntözés kézikönyve. Mg. Kiadó, Bp.</w:t>
      </w:r>
    </w:p>
    <w:p w:rsidR="005262EB" w:rsidRPr="001174DF" w:rsidRDefault="005262EB" w:rsidP="005262EB">
      <w:pPr>
        <w:ind w:left="284" w:hanging="284"/>
        <w:jc w:val="both"/>
        <w:rPr>
          <w:sz w:val="22"/>
          <w:szCs w:val="22"/>
        </w:rPr>
      </w:pPr>
      <w:r w:rsidRPr="001174DF">
        <w:rPr>
          <w:sz w:val="22"/>
          <w:szCs w:val="22"/>
        </w:rPr>
        <w:t>Szalóki, S. (1988): A növények vízigénye, vízhasznosítása és öntözővíz-szükséglete. (In Szalai: Az öntözés kézikönyve) Mg. Kiadó, Bp.</w:t>
      </w:r>
    </w:p>
    <w:p w:rsidR="005262EB" w:rsidRPr="001174DF" w:rsidRDefault="005262EB" w:rsidP="005262EB">
      <w:pPr>
        <w:ind w:left="284" w:hanging="284"/>
        <w:jc w:val="both"/>
        <w:rPr>
          <w:sz w:val="22"/>
          <w:szCs w:val="22"/>
        </w:rPr>
      </w:pPr>
      <w:r w:rsidRPr="001174DF">
        <w:rPr>
          <w:sz w:val="22"/>
          <w:szCs w:val="22"/>
        </w:rPr>
        <w:t>Szilárd, Gy. (1987): Öntözésfejlesztés. BME. MTI. Bp. kézirat</w:t>
      </w:r>
    </w:p>
    <w:p w:rsidR="005262EB" w:rsidRPr="001174DF" w:rsidRDefault="005262EB" w:rsidP="005262EB">
      <w:pPr>
        <w:ind w:left="284" w:hanging="284"/>
        <w:jc w:val="both"/>
        <w:rPr>
          <w:sz w:val="22"/>
          <w:szCs w:val="22"/>
        </w:rPr>
      </w:pPr>
      <w:r w:rsidRPr="001174DF">
        <w:rPr>
          <w:sz w:val="22"/>
          <w:szCs w:val="22"/>
        </w:rPr>
        <w:t>Thyll, Sz. (1988): Hidromelioráció és vízgazdálkodás III. (Öntözéstechnika) Kézirat, Szarvas</w:t>
      </w:r>
    </w:p>
    <w:p w:rsidR="005262EB" w:rsidRDefault="005262EB" w:rsidP="005262EB">
      <w:pPr>
        <w:ind w:left="284" w:hanging="284"/>
        <w:jc w:val="both"/>
        <w:rPr>
          <w:sz w:val="22"/>
          <w:szCs w:val="22"/>
        </w:rPr>
      </w:pPr>
      <w:r>
        <w:rPr>
          <w:sz w:val="22"/>
          <w:szCs w:val="22"/>
        </w:rPr>
        <w:t>Tóth, Á. (1995): Az esőszerű és a mikroöntözés gyakorlata. KITE Rt., Nádudvar.</w:t>
      </w:r>
    </w:p>
    <w:p w:rsidR="005262EB" w:rsidRPr="000968C0" w:rsidRDefault="005262EB" w:rsidP="005262EB">
      <w:pPr>
        <w:ind w:left="284" w:hanging="284"/>
        <w:jc w:val="both"/>
        <w:rPr>
          <w:sz w:val="22"/>
          <w:szCs w:val="22"/>
        </w:rPr>
      </w:pPr>
      <w:r>
        <w:rPr>
          <w:sz w:val="22"/>
          <w:szCs w:val="22"/>
        </w:rPr>
        <w:t>Tóth, Á. (2011): Öntözési praktikum. Visionmaster Kiadó, Gödöllő.</w:t>
      </w:r>
    </w:p>
    <w:p w:rsidR="005262EB" w:rsidRPr="00097FD3" w:rsidRDefault="005262EB" w:rsidP="005262EB">
      <w:pPr>
        <w:ind w:left="284" w:hanging="284"/>
        <w:jc w:val="both"/>
        <w:rPr>
          <w:color w:val="000000"/>
          <w:sz w:val="22"/>
          <w:szCs w:val="22"/>
        </w:rPr>
      </w:pPr>
      <w:r w:rsidRPr="001174DF">
        <w:rPr>
          <w:rStyle w:val="citation"/>
          <w:color w:val="000000"/>
          <w:sz w:val="22"/>
          <w:szCs w:val="22"/>
        </w:rPr>
        <w:t xml:space="preserve">Tyree, M. T. (1997). </w:t>
      </w:r>
      <w:hyperlink r:id="rId272" w:history="1">
        <w:r w:rsidRPr="00097FD3">
          <w:rPr>
            <w:rStyle w:val="Hiperhivatkozs"/>
            <w:color w:val="000000"/>
            <w:sz w:val="22"/>
            <w:szCs w:val="22"/>
            <w:u w:val="none"/>
          </w:rPr>
          <w:t>"The cohesion-tension theory of sap ascent: current controversies"</w:t>
        </w:r>
      </w:hyperlink>
      <w:r w:rsidRPr="00097FD3">
        <w:rPr>
          <w:rStyle w:val="citation"/>
          <w:color w:val="000000"/>
          <w:sz w:val="22"/>
          <w:szCs w:val="22"/>
        </w:rPr>
        <w:t xml:space="preserve">. </w:t>
      </w:r>
      <w:r w:rsidRPr="00097FD3">
        <w:rPr>
          <w:rStyle w:val="citation"/>
          <w:iCs/>
          <w:color w:val="000000"/>
          <w:sz w:val="22"/>
          <w:szCs w:val="22"/>
        </w:rPr>
        <w:t>Journal of Experimental Botany</w:t>
      </w:r>
      <w:hyperlink r:id="rId273" w:history="1">
        <w:r w:rsidRPr="00097FD3">
          <w:rPr>
            <w:rStyle w:val="Hiperhivatkozs"/>
            <w:color w:val="000000"/>
            <w:sz w:val="22"/>
            <w:szCs w:val="22"/>
            <w:u w:val="none"/>
          </w:rPr>
          <w:t>. 48.10.1753</w:t>
        </w:r>
      </w:hyperlink>
      <w:r w:rsidRPr="00097FD3">
        <w:rPr>
          <w:rStyle w:val="citation"/>
          <w:color w:val="000000"/>
          <w:sz w:val="22"/>
          <w:szCs w:val="22"/>
        </w:rPr>
        <w:t>.</w:t>
      </w:r>
    </w:p>
    <w:p w:rsidR="005262EB" w:rsidRPr="001174DF" w:rsidRDefault="005262EB" w:rsidP="005262EB">
      <w:pPr>
        <w:ind w:left="284" w:hanging="284"/>
        <w:jc w:val="both"/>
        <w:rPr>
          <w:sz w:val="22"/>
          <w:szCs w:val="22"/>
        </w:rPr>
      </w:pPr>
      <w:r>
        <w:rPr>
          <w:sz w:val="22"/>
          <w:szCs w:val="22"/>
        </w:rPr>
        <w:t>Várallyay</w:t>
      </w:r>
      <w:r w:rsidRPr="001174DF">
        <w:rPr>
          <w:sz w:val="22"/>
          <w:szCs w:val="22"/>
        </w:rPr>
        <w:t>, Gy. (1988): Az öntözéses gazdálkodás talajtani alapjai. (In Szalai: Az öntözés kézikönyve) Mg. Kiadó, Bp.</w:t>
      </w:r>
    </w:p>
    <w:p w:rsidR="005262EB" w:rsidRDefault="005262EB" w:rsidP="005262EB">
      <w:pPr>
        <w:ind w:left="284" w:hanging="284"/>
        <w:jc w:val="both"/>
        <w:rPr>
          <w:rStyle w:val="citation"/>
          <w:color w:val="000000"/>
          <w:sz w:val="22"/>
          <w:szCs w:val="22"/>
        </w:rPr>
      </w:pPr>
      <w:r w:rsidRPr="001174DF">
        <w:rPr>
          <w:rStyle w:val="citation"/>
          <w:color w:val="000000"/>
          <w:sz w:val="22"/>
          <w:szCs w:val="22"/>
        </w:rPr>
        <w:t xml:space="preserve">Zimmerman, U. (2002). "What are the driving forces for water lifting in the xylem conduit?". </w:t>
      </w:r>
      <w:r w:rsidRPr="001174DF">
        <w:rPr>
          <w:rStyle w:val="citation"/>
          <w:iCs/>
          <w:color w:val="000000"/>
          <w:sz w:val="22"/>
          <w:szCs w:val="22"/>
        </w:rPr>
        <w:t>Physiologia</w:t>
      </w:r>
      <w:r w:rsidRPr="001174DF">
        <w:rPr>
          <w:rStyle w:val="citation"/>
          <w:color w:val="000000"/>
          <w:sz w:val="22"/>
          <w:szCs w:val="22"/>
        </w:rPr>
        <w:t xml:space="preserve"> </w:t>
      </w:r>
      <w:r w:rsidRPr="001174DF">
        <w:rPr>
          <w:rStyle w:val="citation"/>
          <w:bCs/>
          <w:color w:val="000000"/>
          <w:sz w:val="22"/>
          <w:szCs w:val="22"/>
        </w:rPr>
        <w:t xml:space="preserve">114. </w:t>
      </w:r>
      <w:r w:rsidRPr="001174DF">
        <w:rPr>
          <w:rStyle w:val="citation"/>
          <w:color w:val="000000"/>
          <w:sz w:val="22"/>
          <w:szCs w:val="22"/>
        </w:rPr>
        <w:t>3. 327–335.</w:t>
      </w:r>
    </w:p>
    <w:p w:rsidR="005262EB" w:rsidRPr="001174DF" w:rsidRDefault="005262EB" w:rsidP="005262EB">
      <w:pPr>
        <w:ind w:left="284" w:hanging="284"/>
        <w:jc w:val="both"/>
        <w:rPr>
          <w:rStyle w:val="citation"/>
          <w:color w:val="000000"/>
          <w:sz w:val="22"/>
          <w:szCs w:val="22"/>
        </w:rPr>
      </w:pPr>
    </w:p>
    <w:p w:rsidR="00097FD3" w:rsidRDefault="00097FD3" w:rsidP="00B0023C">
      <w:pPr>
        <w:ind w:left="567" w:hanging="567"/>
      </w:pPr>
    </w:p>
    <w:p w:rsidR="00B0023C" w:rsidRDefault="00097FD3" w:rsidP="00B0023C">
      <w:pPr>
        <w:ind w:left="567" w:hanging="567"/>
        <w:rPr>
          <w:color w:val="000000"/>
          <w:sz w:val="22"/>
          <w:szCs w:val="22"/>
        </w:rPr>
      </w:pPr>
      <w:hyperlink r:id="rId274" w:history="1">
        <w:r w:rsidRPr="00042583">
          <w:rPr>
            <w:rStyle w:val="Hiperhivatkozs"/>
            <w:color w:val="000000"/>
            <w:sz w:val="22"/>
            <w:szCs w:val="22"/>
            <w:u w:val="none"/>
          </w:rPr>
          <w:t>http://westermfarmpress.com/tree-nuts/almond-irrigation-strategies</w:t>
        </w:r>
      </w:hyperlink>
      <w:r w:rsidRPr="00042583">
        <w:rPr>
          <w:color w:val="000000"/>
          <w:sz w:val="22"/>
          <w:szCs w:val="22"/>
        </w:rPr>
        <w:t xml:space="preserve"> (2010)</w:t>
      </w:r>
    </w:p>
    <w:p w:rsidR="00C62336" w:rsidRPr="00C62336" w:rsidRDefault="00C62336" w:rsidP="00B0023C">
      <w:pPr>
        <w:ind w:left="567" w:hanging="567"/>
        <w:rPr>
          <w:sz w:val="22"/>
          <w:szCs w:val="22"/>
        </w:rPr>
      </w:pPr>
      <w:r w:rsidRPr="00C62336">
        <w:rPr>
          <w:bCs/>
          <w:sz w:val="22"/>
          <w:szCs w:val="22"/>
        </w:rPr>
        <w:t>http://mezohir.hu/mezohir/2005/04/szantofoldi-kulturak-ontozese/</w:t>
      </w:r>
    </w:p>
    <w:sectPr w:rsidR="00C62336" w:rsidRPr="00C62336">
      <w:headerReference w:type="default" r:id="rId275"/>
      <w:footerReference w:type="default" r:id="rId276"/>
      <w:pgSz w:w="10319" w:h="14572" w:code="13"/>
      <w:pgMar w:top="1134" w:right="1134" w:bottom="1134" w:left="1134" w:header="708" w:footer="1134" w:gutter="0"/>
      <w:pgNumType w:start="5"/>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34E" w:rsidRDefault="0034234E" w:rsidP="004E19E1">
      <w:r>
        <w:separator/>
      </w:r>
    </w:p>
  </w:endnote>
  <w:endnote w:type="continuationSeparator" w:id="0">
    <w:p w:rsidR="0034234E" w:rsidRDefault="0034234E" w:rsidP="004E19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3BF" w:rsidRDefault="005673BF">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118</w:t>
    </w:r>
    <w:r>
      <w:rPr>
        <w:rStyle w:val="Oldalszm"/>
      </w:rPr>
      <w:fldChar w:fldCharType="end"/>
    </w:r>
  </w:p>
  <w:p w:rsidR="005673BF" w:rsidRDefault="005673BF">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3BF" w:rsidRDefault="005673BF">
    <w:pPr>
      <w:pStyle w:val="llb"/>
      <w:jc w:val="center"/>
    </w:pPr>
    <w:fldSimple w:instr="PAGE   \* MERGEFORMAT">
      <w:r w:rsidR="00AF3A84">
        <w:rPr>
          <w:noProof/>
        </w:rPr>
        <w:t>39</w:t>
      </w:r>
    </w:fldSimple>
  </w:p>
  <w:p w:rsidR="005673BF" w:rsidRDefault="005673BF">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34E" w:rsidRDefault="0034234E" w:rsidP="004E19E1">
      <w:r>
        <w:separator/>
      </w:r>
    </w:p>
  </w:footnote>
  <w:footnote w:type="continuationSeparator" w:id="0">
    <w:p w:rsidR="0034234E" w:rsidRDefault="0034234E" w:rsidP="004E19E1">
      <w:r>
        <w:continuationSeparator/>
      </w:r>
    </w:p>
  </w:footnote>
  <w:footnote w:id="1">
    <w:p w:rsidR="005673BF" w:rsidRDefault="005673BF" w:rsidP="003D2A44">
      <w:pPr>
        <w:pStyle w:val="Lbjegyzetszveg"/>
        <w:ind w:left="142" w:hanging="142"/>
        <w:jc w:val="both"/>
      </w:pPr>
      <w:r>
        <w:rPr>
          <w:rStyle w:val="Lbjegyzet-hivatkozs"/>
        </w:rPr>
        <w:footnoteRef/>
      </w:r>
      <w:r>
        <w:t xml:space="preserve"> Kovács László nyomán. Kovács L. (1996): Öntözőtelepek tervezése. DATE-MVK, Szarvas; kézirat</w:t>
      </w:r>
    </w:p>
  </w:footnote>
  <w:footnote w:id="2">
    <w:p w:rsidR="005673BF" w:rsidRDefault="005673BF">
      <w:pPr>
        <w:pStyle w:val="Lbjegyzetszveg"/>
      </w:pPr>
      <w:r>
        <w:rPr>
          <w:rStyle w:val="Lbjegyzet-hivatkozs"/>
        </w:rPr>
        <w:footnoteRef/>
      </w:r>
      <w:r>
        <w:t xml:space="preserve"> Jolánkai Márton</w:t>
      </w:r>
      <w:r w:rsidR="002D2455">
        <w:t xml:space="preserve"> nyomán</w:t>
      </w:r>
    </w:p>
  </w:footnote>
  <w:footnote w:id="3">
    <w:p w:rsidR="00305EF2" w:rsidRDefault="00305EF2">
      <w:pPr>
        <w:pStyle w:val="Lbjegyzetszveg"/>
      </w:pPr>
      <w:r>
        <w:rPr>
          <w:rStyle w:val="Lbjegyzet-hivatkozs"/>
        </w:rPr>
        <w:footnoteRef/>
      </w:r>
      <w:r>
        <w:t xml:space="preserve"> Jolánkai Márton nyomán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3BF" w:rsidRDefault="005673BF">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083F"/>
    <w:multiLevelType w:val="hybridMultilevel"/>
    <w:tmpl w:val="2160E2FA"/>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
    <w:nsid w:val="02D71E1C"/>
    <w:multiLevelType w:val="hybridMultilevel"/>
    <w:tmpl w:val="BFE8C9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7A62DB2"/>
    <w:multiLevelType w:val="hybridMultilevel"/>
    <w:tmpl w:val="6F6E317E"/>
    <w:lvl w:ilvl="0" w:tplc="040E0001">
      <w:start w:val="1"/>
      <w:numFmt w:val="bullet"/>
      <w:lvlText w:val=""/>
      <w:lvlJc w:val="left"/>
      <w:pPr>
        <w:ind w:left="1146" w:hanging="360"/>
      </w:pPr>
      <w:rPr>
        <w:rFonts w:ascii="Symbol" w:hAnsi="Symbol" w:hint="default"/>
      </w:rPr>
    </w:lvl>
    <w:lvl w:ilvl="1" w:tplc="040E0001">
      <w:start w:val="1"/>
      <w:numFmt w:val="bullet"/>
      <w:lvlText w:val=""/>
      <w:lvlJc w:val="left"/>
      <w:pPr>
        <w:ind w:left="1866" w:hanging="360"/>
      </w:pPr>
      <w:rPr>
        <w:rFonts w:ascii="Symbol" w:hAnsi="Symbol"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
    <w:nsid w:val="0867007D"/>
    <w:multiLevelType w:val="hybridMultilevel"/>
    <w:tmpl w:val="D94493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A3B2D7D"/>
    <w:multiLevelType w:val="hybridMultilevel"/>
    <w:tmpl w:val="84D2D5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A657754"/>
    <w:multiLevelType w:val="hybridMultilevel"/>
    <w:tmpl w:val="4FEC640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nsid w:val="10D6079E"/>
    <w:multiLevelType w:val="hybridMultilevel"/>
    <w:tmpl w:val="199A9F68"/>
    <w:lvl w:ilvl="0" w:tplc="DF845396">
      <w:start w:val="1"/>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4DB3834"/>
    <w:multiLevelType w:val="hybridMultilevel"/>
    <w:tmpl w:val="91A61730"/>
    <w:lvl w:ilvl="0" w:tplc="040E0001">
      <w:start w:val="1"/>
      <w:numFmt w:val="bullet"/>
      <w:lvlText w:val=""/>
      <w:lvlJc w:val="left"/>
      <w:pPr>
        <w:ind w:left="1146" w:hanging="360"/>
      </w:pPr>
      <w:rPr>
        <w:rFonts w:ascii="Symbol" w:hAnsi="Symbol" w:hint="default"/>
      </w:rPr>
    </w:lvl>
    <w:lvl w:ilvl="1" w:tplc="DB9A4A38">
      <w:start w:val="2"/>
      <w:numFmt w:val="bullet"/>
      <w:lvlText w:val="-"/>
      <w:lvlJc w:val="left"/>
      <w:pPr>
        <w:ind w:left="1866" w:hanging="360"/>
      </w:pPr>
      <w:rPr>
        <w:rFonts w:ascii="Times New Roman" w:eastAsia="Times New Roman" w:hAnsi="Times New Roman" w:cs="Times New Roman" w:hint="default"/>
        <w:b w:val="0"/>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
    <w:nsid w:val="164758B1"/>
    <w:multiLevelType w:val="hybridMultilevel"/>
    <w:tmpl w:val="916A11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C440DD4"/>
    <w:multiLevelType w:val="hybridMultilevel"/>
    <w:tmpl w:val="4BDEDB12"/>
    <w:lvl w:ilvl="0" w:tplc="040E0001">
      <w:start w:val="1"/>
      <w:numFmt w:val="bullet"/>
      <w:lvlText w:val=""/>
      <w:lvlJc w:val="left"/>
      <w:pPr>
        <w:ind w:left="1146" w:hanging="360"/>
      </w:pPr>
      <w:rPr>
        <w:rFonts w:ascii="Symbol" w:hAnsi="Symbol" w:hint="default"/>
      </w:rPr>
    </w:lvl>
    <w:lvl w:ilvl="1" w:tplc="040E0001">
      <w:start w:val="1"/>
      <w:numFmt w:val="bullet"/>
      <w:lvlText w:val=""/>
      <w:lvlJc w:val="left"/>
      <w:pPr>
        <w:ind w:left="1866" w:hanging="360"/>
      </w:pPr>
      <w:rPr>
        <w:rFonts w:ascii="Symbol" w:hAnsi="Symbol"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
    <w:nsid w:val="1F151C19"/>
    <w:multiLevelType w:val="hybridMultilevel"/>
    <w:tmpl w:val="62108B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1B42431"/>
    <w:multiLevelType w:val="hybridMultilevel"/>
    <w:tmpl w:val="614E59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2E14F2A"/>
    <w:multiLevelType w:val="hybridMultilevel"/>
    <w:tmpl w:val="93BACCC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3">
    <w:nsid w:val="23F8233D"/>
    <w:multiLevelType w:val="multilevel"/>
    <w:tmpl w:val="317AA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474D7B"/>
    <w:multiLevelType w:val="hybridMultilevel"/>
    <w:tmpl w:val="754C3ED2"/>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5">
    <w:nsid w:val="28BA2AD6"/>
    <w:multiLevelType w:val="hybridMultilevel"/>
    <w:tmpl w:val="1284A8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AAA088F"/>
    <w:multiLevelType w:val="hybridMultilevel"/>
    <w:tmpl w:val="F454DDD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7">
    <w:nsid w:val="32757A5E"/>
    <w:multiLevelType w:val="hybridMultilevel"/>
    <w:tmpl w:val="6DD06776"/>
    <w:lvl w:ilvl="0" w:tplc="040E0001">
      <w:start w:val="1"/>
      <w:numFmt w:val="bullet"/>
      <w:lvlText w:val=""/>
      <w:lvlJc w:val="left"/>
      <w:pPr>
        <w:ind w:left="1145" w:hanging="360"/>
      </w:pPr>
      <w:rPr>
        <w:rFonts w:ascii="Symbol" w:hAnsi="Symbol" w:hint="default"/>
      </w:rPr>
    </w:lvl>
    <w:lvl w:ilvl="1" w:tplc="040E0001">
      <w:start w:val="1"/>
      <w:numFmt w:val="bullet"/>
      <w:lvlText w:val=""/>
      <w:lvlJc w:val="left"/>
      <w:pPr>
        <w:ind w:left="1865" w:hanging="360"/>
      </w:pPr>
      <w:rPr>
        <w:rFonts w:ascii="Symbol" w:hAnsi="Symbol"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8">
    <w:nsid w:val="36AD4A8B"/>
    <w:multiLevelType w:val="hybridMultilevel"/>
    <w:tmpl w:val="F99A4D54"/>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
    <w:nsid w:val="386E0C2C"/>
    <w:multiLevelType w:val="hybridMultilevel"/>
    <w:tmpl w:val="3B70BC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A867895"/>
    <w:multiLevelType w:val="hybridMultilevel"/>
    <w:tmpl w:val="9E6867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B851053"/>
    <w:multiLevelType w:val="hybridMultilevel"/>
    <w:tmpl w:val="E69A5E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42295903"/>
    <w:multiLevelType w:val="hybridMultilevel"/>
    <w:tmpl w:val="23E6B4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44966F0E"/>
    <w:multiLevelType w:val="hybridMultilevel"/>
    <w:tmpl w:val="959AC7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88B4ADE"/>
    <w:multiLevelType w:val="hybridMultilevel"/>
    <w:tmpl w:val="F3C468F8"/>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5">
    <w:nsid w:val="48D254FA"/>
    <w:multiLevelType w:val="hybridMultilevel"/>
    <w:tmpl w:val="67CC84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4B4B36EE"/>
    <w:multiLevelType w:val="hybridMultilevel"/>
    <w:tmpl w:val="1EB2D4B2"/>
    <w:lvl w:ilvl="0" w:tplc="040E0001">
      <w:start w:val="1"/>
      <w:numFmt w:val="bullet"/>
      <w:lvlText w:val=""/>
      <w:lvlJc w:val="left"/>
      <w:pPr>
        <w:ind w:left="1146" w:hanging="360"/>
      </w:pPr>
      <w:rPr>
        <w:rFonts w:ascii="Symbol" w:hAnsi="Symbol" w:hint="default"/>
      </w:rPr>
    </w:lvl>
    <w:lvl w:ilvl="1" w:tplc="040E0001">
      <w:start w:val="1"/>
      <w:numFmt w:val="bullet"/>
      <w:lvlText w:val=""/>
      <w:lvlJc w:val="left"/>
      <w:pPr>
        <w:ind w:left="1866" w:hanging="360"/>
      </w:pPr>
      <w:rPr>
        <w:rFonts w:ascii="Symbol" w:hAnsi="Symbol"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
    <w:nsid w:val="4CF75319"/>
    <w:multiLevelType w:val="hybridMultilevel"/>
    <w:tmpl w:val="669CD7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4E9B5568"/>
    <w:multiLevelType w:val="hybridMultilevel"/>
    <w:tmpl w:val="89203740"/>
    <w:lvl w:ilvl="0" w:tplc="040E0001">
      <w:start w:val="1"/>
      <w:numFmt w:val="bullet"/>
      <w:lvlText w:val=""/>
      <w:lvlJc w:val="left"/>
      <w:pPr>
        <w:ind w:left="1146" w:hanging="360"/>
      </w:pPr>
      <w:rPr>
        <w:rFonts w:ascii="Symbol" w:hAnsi="Symbol" w:hint="default"/>
      </w:rPr>
    </w:lvl>
    <w:lvl w:ilvl="1" w:tplc="040E0001">
      <w:start w:val="1"/>
      <w:numFmt w:val="bullet"/>
      <w:lvlText w:val=""/>
      <w:lvlJc w:val="left"/>
      <w:pPr>
        <w:ind w:left="1866" w:hanging="360"/>
      </w:pPr>
      <w:rPr>
        <w:rFonts w:ascii="Symbol" w:hAnsi="Symbol"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9">
    <w:nsid w:val="58BF643D"/>
    <w:multiLevelType w:val="hybridMultilevel"/>
    <w:tmpl w:val="7E5AC9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6351787C"/>
    <w:multiLevelType w:val="hybridMultilevel"/>
    <w:tmpl w:val="F9C82B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67403ED7"/>
    <w:multiLevelType w:val="hybridMultilevel"/>
    <w:tmpl w:val="F706312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2">
    <w:nsid w:val="689B45CA"/>
    <w:multiLevelType w:val="hybridMultilevel"/>
    <w:tmpl w:val="4A6A1F9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3">
    <w:nsid w:val="6BD3443F"/>
    <w:multiLevelType w:val="hybridMultilevel"/>
    <w:tmpl w:val="BA3E8614"/>
    <w:lvl w:ilvl="0" w:tplc="040E0001">
      <w:start w:val="1"/>
      <w:numFmt w:val="bullet"/>
      <w:lvlText w:val=""/>
      <w:lvlJc w:val="left"/>
      <w:pPr>
        <w:ind w:left="1145" w:hanging="360"/>
      </w:pPr>
      <w:rPr>
        <w:rFonts w:ascii="Symbol" w:hAnsi="Symbol" w:hint="default"/>
      </w:rPr>
    </w:lvl>
    <w:lvl w:ilvl="1" w:tplc="040E0001">
      <w:start w:val="1"/>
      <w:numFmt w:val="bullet"/>
      <w:lvlText w:val=""/>
      <w:lvlJc w:val="left"/>
      <w:pPr>
        <w:ind w:left="1865" w:hanging="360"/>
      </w:pPr>
      <w:rPr>
        <w:rFonts w:ascii="Symbol" w:hAnsi="Symbol"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4">
    <w:nsid w:val="71410BD4"/>
    <w:multiLevelType w:val="hybridMultilevel"/>
    <w:tmpl w:val="FC78262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5">
    <w:nsid w:val="75186741"/>
    <w:multiLevelType w:val="hybridMultilevel"/>
    <w:tmpl w:val="D3389916"/>
    <w:lvl w:ilvl="0" w:tplc="040E0001">
      <w:start w:val="1"/>
      <w:numFmt w:val="bullet"/>
      <w:lvlText w:val=""/>
      <w:lvlJc w:val="left"/>
      <w:pPr>
        <w:ind w:left="1146" w:hanging="360"/>
      </w:pPr>
      <w:rPr>
        <w:rFonts w:ascii="Symbol" w:hAnsi="Symbol" w:hint="default"/>
      </w:rPr>
    </w:lvl>
    <w:lvl w:ilvl="1" w:tplc="040E0001">
      <w:start w:val="1"/>
      <w:numFmt w:val="bullet"/>
      <w:lvlText w:val=""/>
      <w:lvlJc w:val="left"/>
      <w:pPr>
        <w:ind w:left="1866" w:hanging="360"/>
      </w:pPr>
      <w:rPr>
        <w:rFonts w:ascii="Symbol" w:hAnsi="Symbol" w:hint="default"/>
        <w:b w:val="0"/>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6">
    <w:nsid w:val="75E23AA5"/>
    <w:multiLevelType w:val="hybridMultilevel"/>
    <w:tmpl w:val="02D86AA6"/>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7">
    <w:nsid w:val="78594782"/>
    <w:multiLevelType w:val="hybridMultilevel"/>
    <w:tmpl w:val="1F22CEE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8">
    <w:nsid w:val="78AA6ADD"/>
    <w:multiLevelType w:val="hybridMultilevel"/>
    <w:tmpl w:val="BA503C6C"/>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num w:numId="1">
    <w:abstractNumId w:val="7"/>
  </w:num>
  <w:num w:numId="2">
    <w:abstractNumId w:val="37"/>
  </w:num>
  <w:num w:numId="3">
    <w:abstractNumId w:val="32"/>
  </w:num>
  <w:num w:numId="4">
    <w:abstractNumId w:val="35"/>
  </w:num>
  <w:num w:numId="5">
    <w:abstractNumId w:val="6"/>
  </w:num>
  <w:num w:numId="6">
    <w:abstractNumId w:val="19"/>
  </w:num>
  <w:num w:numId="7">
    <w:abstractNumId w:val="23"/>
  </w:num>
  <w:num w:numId="8">
    <w:abstractNumId w:val="29"/>
  </w:num>
  <w:num w:numId="9">
    <w:abstractNumId w:val="13"/>
  </w:num>
  <w:num w:numId="10">
    <w:abstractNumId w:val="24"/>
  </w:num>
  <w:num w:numId="11">
    <w:abstractNumId w:val="38"/>
  </w:num>
  <w:num w:numId="12">
    <w:abstractNumId w:val="31"/>
  </w:num>
  <w:num w:numId="13">
    <w:abstractNumId w:val="4"/>
  </w:num>
  <w:num w:numId="14">
    <w:abstractNumId w:val="12"/>
  </w:num>
  <w:num w:numId="15">
    <w:abstractNumId w:val="34"/>
  </w:num>
  <w:num w:numId="16">
    <w:abstractNumId w:val="5"/>
  </w:num>
  <w:num w:numId="17">
    <w:abstractNumId w:val="16"/>
  </w:num>
  <w:num w:numId="18">
    <w:abstractNumId w:val="18"/>
  </w:num>
  <w:num w:numId="19">
    <w:abstractNumId w:val="0"/>
  </w:num>
  <w:num w:numId="20">
    <w:abstractNumId w:val="14"/>
  </w:num>
  <w:num w:numId="21">
    <w:abstractNumId w:val="36"/>
  </w:num>
  <w:num w:numId="22">
    <w:abstractNumId w:val="22"/>
  </w:num>
  <w:num w:numId="23">
    <w:abstractNumId w:val="30"/>
  </w:num>
  <w:num w:numId="24">
    <w:abstractNumId w:val="15"/>
  </w:num>
  <w:num w:numId="25">
    <w:abstractNumId w:val="27"/>
  </w:num>
  <w:num w:numId="26">
    <w:abstractNumId w:val="25"/>
  </w:num>
  <w:num w:numId="27">
    <w:abstractNumId w:val="20"/>
  </w:num>
  <w:num w:numId="28">
    <w:abstractNumId w:val="11"/>
  </w:num>
  <w:num w:numId="29">
    <w:abstractNumId w:val="1"/>
  </w:num>
  <w:num w:numId="30">
    <w:abstractNumId w:val="21"/>
  </w:num>
  <w:num w:numId="31">
    <w:abstractNumId w:val="10"/>
  </w:num>
  <w:num w:numId="32">
    <w:abstractNumId w:val="3"/>
  </w:num>
  <w:num w:numId="33">
    <w:abstractNumId w:val="26"/>
  </w:num>
  <w:num w:numId="34">
    <w:abstractNumId w:val="8"/>
  </w:num>
  <w:num w:numId="35">
    <w:abstractNumId w:val="28"/>
  </w:num>
  <w:num w:numId="36">
    <w:abstractNumId w:val="17"/>
  </w:num>
  <w:num w:numId="37">
    <w:abstractNumId w:val="9"/>
  </w:num>
  <w:num w:numId="38">
    <w:abstractNumId w:val="33"/>
  </w:num>
  <w:num w:numId="39">
    <w:abstractNumId w:val="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rsids>
    <w:rsidRoot w:val="008B4F48"/>
    <w:rsid w:val="000053C0"/>
    <w:rsid w:val="00005FA2"/>
    <w:rsid w:val="00007AC3"/>
    <w:rsid w:val="00014D22"/>
    <w:rsid w:val="00015F7D"/>
    <w:rsid w:val="000265DD"/>
    <w:rsid w:val="00035099"/>
    <w:rsid w:val="000376AE"/>
    <w:rsid w:val="00040A95"/>
    <w:rsid w:val="0004216D"/>
    <w:rsid w:val="00042583"/>
    <w:rsid w:val="00047454"/>
    <w:rsid w:val="0005370C"/>
    <w:rsid w:val="00056D5D"/>
    <w:rsid w:val="000629CA"/>
    <w:rsid w:val="00066AC6"/>
    <w:rsid w:val="00071577"/>
    <w:rsid w:val="00084961"/>
    <w:rsid w:val="00085C87"/>
    <w:rsid w:val="00086582"/>
    <w:rsid w:val="000906D5"/>
    <w:rsid w:val="00090D46"/>
    <w:rsid w:val="00091D63"/>
    <w:rsid w:val="00092645"/>
    <w:rsid w:val="000968C0"/>
    <w:rsid w:val="00097FD3"/>
    <w:rsid w:val="000A1871"/>
    <w:rsid w:val="000A58B4"/>
    <w:rsid w:val="000B479C"/>
    <w:rsid w:val="000B5296"/>
    <w:rsid w:val="000B5D1A"/>
    <w:rsid w:val="000B5FD9"/>
    <w:rsid w:val="000B6429"/>
    <w:rsid w:val="000C43EA"/>
    <w:rsid w:val="000D003A"/>
    <w:rsid w:val="000D1C6A"/>
    <w:rsid w:val="000D5AE3"/>
    <w:rsid w:val="000D77FC"/>
    <w:rsid w:val="000E1A49"/>
    <w:rsid w:val="000F0F7E"/>
    <w:rsid w:val="000F24C5"/>
    <w:rsid w:val="000F4D88"/>
    <w:rsid w:val="000F602E"/>
    <w:rsid w:val="00100BFB"/>
    <w:rsid w:val="00100D57"/>
    <w:rsid w:val="00103AC3"/>
    <w:rsid w:val="00103C55"/>
    <w:rsid w:val="00105AA9"/>
    <w:rsid w:val="00106113"/>
    <w:rsid w:val="001101FC"/>
    <w:rsid w:val="00114CD5"/>
    <w:rsid w:val="00115A42"/>
    <w:rsid w:val="001174DF"/>
    <w:rsid w:val="00124CEE"/>
    <w:rsid w:val="00127871"/>
    <w:rsid w:val="00132251"/>
    <w:rsid w:val="00132878"/>
    <w:rsid w:val="00135267"/>
    <w:rsid w:val="00136D48"/>
    <w:rsid w:val="00136E1D"/>
    <w:rsid w:val="00140393"/>
    <w:rsid w:val="001443D5"/>
    <w:rsid w:val="00151100"/>
    <w:rsid w:val="001519E4"/>
    <w:rsid w:val="00154F2E"/>
    <w:rsid w:val="0015768F"/>
    <w:rsid w:val="00157B7E"/>
    <w:rsid w:val="00161DF1"/>
    <w:rsid w:val="00164E2C"/>
    <w:rsid w:val="001666FA"/>
    <w:rsid w:val="00170C20"/>
    <w:rsid w:val="0017266D"/>
    <w:rsid w:val="001727AC"/>
    <w:rsid w:val="00172CDA"/>
    <w:rsid w:val="00173F4F"/>
    <w:rsid w:val="00177FDE"/>
    <w:rsid w:val="001858FE"/>
    <w:rsid w:val="001862CC"/>
    <w:rsid w:val="00186D7C"/>
    <w:rsid w:val="00187EAE"/>
    <w:rsid w:val="00191266"/>
    <w:rsid w:val="00196530"/>
    <w:rsid w:val="00196698"/>
    <w:rsid w:val="001974E3"/>
    <w:rsid w:val="001A06D4"/>
    <w:rsid w:val="001A451D"/>
    <w:rsid w:val="001B0CC2"/>
    <w:rsid w:val="001B1AFD"/>
    <w:rsid w:val="001B291E"/>
    <w:rsid w:val="001B55FF"/>
    <w:rsid w:val="001C7430"/>
    <w:rsid w:val="001D00BE"/>
    <w:rsid w:val="001D3FFD"/>
    <w:rsid w:val="001D6A10"/>
    <w:rsid w:val="001D708E"/>
    <w:rsid w:val="001E14A3"/>
    <w:rsid w:val="001E431D"/>
    <w:rsid w:val="001F06AD"/>
    <w:rsid w:val="001F1047"/>
    <w:rsid w:val="00200FEC"/>
    <w:rsid w:val="00201E90"/>
    <w:rsid w:val="002060A8"/>
    <w:rsid w:val="00211DE8"/>
    <w:rsid w:val="0021396C"/>
    <w:rsid w:val="002148F5"/>
    <w:rsid w:val="00217035"/>
    <w:rsid w:val="00217BF7"/>
    <w:rsid w:val="00220984"/>
    <w:rsid w:val="00221C8B"/>
    <w:rsid w:val="002279F1"/>
    <w:rsid w:val="00230AB2"/>
    <w:rsid w:val="00231740"/>
    <w:rsid w:val="00233041"/>
    <w:rsid w:val="002376B2"/>
    <w:rsid w:val="00240033"/>
    <w:rsid w:val="00241A31"/>
    <w:rsid w:val="00241A5F"/>
    <w:rsid w:val="00241D0E"/>
    <w:rsid w:val="00242B26"/>
    <w:rsid w:val="0024673A"/>
    <w:rsid w:val="002514B8"/>
    <w:rsid w:val="00251741"/>
    <w:rsid w:val="00251BD3"/>
    <w:rsid w:val="0025418F"/>
    <w:rsid w:val="00264B10"/>
    <w:rsid w:val="00267D19"/>
    <w:rsid w:val="00273101"/>
    <w:rsid w:val="00275BFE"/>
    <w:rsid w:val="00277B9A"/>
    <w:rsid w:val="00281745"/>
    <w:rsid w:val="00295CB5"/>
    <w:rsid w:val="00296964"/>
    <w:rsid w:val="002A3D68"/>
    <w:rsid w:val="002B6FA4"/>
    <w:rsid w:val="002B7FBE"/>
    <w:rsid w:val="002C2459"/>
    <w:rsid w:val="002D2455"/>
    <w:rsid w:val="002D3792"/>
    <w:rsid w:val="002E4133"/>
    <w:rsid w:val="002E7E26"/>
    <w:rsid w:val="002F0969"/>
    <w:rsid w:val="002F1ADE"/>
    <w:rsid w:val="002F1EFA"/>
    <w:rsid w:val="002F32CB"/>
    <w:rsid w:val="002F60E2"/>
    <w:rsid w:val="002F7AC2"/>
    <w:rsid w:val="0030566F"/>
    <w:rsid w:val="00305E0D"/>
    <w:rsid w:val="00305EF2"/>
    <w:rsid w:val="003078C3"/>
    <w:rsid w:val="00315555"/>
    <w:rsid w:val="00315FDC"/>
    <w:rsid w:val="00320BEE"/>
    <w:rsid w:val="0032167D"/>
    <w:rsid w:val="00322B60"/>
    <w:rsid w:val="00324DCE"/>
    <w:rsid w:val="0033385E"/>
    <w:rsid w:val="0034234E"/>
    <w:rsid w:val="003443B0"/>
    <w:rsid w:val="00347971"/>
    <w:rsid w:val="00356CD8"/>
    <w:rsid w:val="00357EB2"/>
    <w:rsid w:val="00360765"/>
    <w:rsid w:val="0036091C"/>
    <w:rsid w:val="0036134F"/>
    <w:rsid w:val="0036490B"/>
    <w:rsid w:val="00367BE4"/>
    <w:rsid w:val="00381210"/>
    <w:rsid w:val="00383FFA"/>
    <w:rsid w:val="00384254"/>
    <w:rsid w:val="00384CC6"/>
    <w:rsid w:val="00386A20"/>
    <w:rsid w:val="00387A06"/>
    <w:rsid w:val="003951A3"/>
    <w:rsid w:val="00395F3A"/>
    <w:rsid w:val="003A3215"/>
    <w:rsid w:val="003B09EE"/>
    <w:rsid w:val="003B56C9"/>
    <w:rsid w:val="003B5A01"/>
    <w:rsid w:val="003C10A0"/>
    <w:rsid w:val="003C3B9C"/>
    <w:rsid w:val="003C6497"/>
    <w:rsid w:val="003D2A44"/>
    <w:rsid w:val="003D2B15"/>
    <w:rsid w:val="003D4594"/>
    <w:rsid w:val="003D4DC4"/>
    <w:rsid w:val="003D618E"/>
    <w:rsid w:val="003D7270"/>
    <w:rsid w:val="003D7CE4"/>
    <w:rsid w:val="003E44F2"/>
    <w:rsid w:val="003E6BC0"/>
    <w:rsid w:val="003F1DE0"/>
    <w:rsid w:val="003F5ABA"/>
    <w:rsid w:val="0040369E"/>
    <w:rsid w:val="0041041C"/>
    <w:rsid w:val="00430697"/>
    <w:rsid w:val="0043352B"/>
    <w:rsid w:val="00441263"/>
    <w:rsid w:val="00442FE1"/>
    <w:rsid w:val="004461DE"/>
    <w:rsid w:val="00446A3B"/>
    <w:rsid w:val="00446D11"/>
    <w:rsid w:val="00451168"/>
    <w:rsid w:val="004550A8"/>
    <w:rsid w:val="00455F17"/>
    <w:rsid w:val="004633EA"/>
    <w:rsid w:val="00473EF5"/>
    <w:rsid w:val="00474779"/>
    <w:rsid w:val="004760DE"/>
    <w:rsid w:val="00477EB9"/>
    <w:rsid w:val="0048538B"/>
    <w:rsid w:val="004874C1"/>
    <w:rsid w:val="004876A3"/>
    <w:rsid w:val="00490BB2"/>
    <w:rsid w:val="004920CC"/>
    <w:rsid w:val="00493FA7"/>
    <w:rsid w:val="00494391"/>
    <w:rsid w:val="004A6D90"/>
    <w:rsid w:val="004B057D"/>
    <w:rsid w:val="004B123B"/>
    <w:rsid w:val="004B1344"/>
    <w:rsid w:val="004B2D2F"/>
    <w:rsid w:val="004B3956"/>
    <w:rsid w:val="004C2CCF"/>
    <w:rsid w:val="004D12FF"/>
    <w:rsid w:val="004D7482"/>
    <w:rsid w:val="004E0B88"/>
    <w:rsid w:val="004E19E1"/>
    <w:rsid w:val="004E325A"/>
    <w:rsid w:val="004E36ED"/>
    <w:rsid w:val="004E5224"/>
    <w:rsid w:val="004E53C5"/>
    <w:rsid w:val="004F79F5"/>
    <w:rsid w:val="005023D6"/>
    <w:rsid w:val="00506881"/>
    <w:rsid w:val="00507633"/>
    <w:rsid w:val="00514A42"/>
    <w:rsid w:val="00514DCC"/>
    <w:rsid w:val="00523124"/>
    <w:rsid w:val="005262EB"/>
    <w:rsid w:val="00526435"/>
    <w:rsid w:val="00553EDE"/>
    <w:rsid w:val="00555A23"/>
    <w:rsid w:val="00562557"/>
    <w:rsid w:val="00564A64"/>
    <w:rsid w:val="00567214"/>
    <w:rsid w:val="005673BF"/>
    <w:rsid w:val="005749F3"/>
    <w:rsid w:val="00580A45"/>
    <w:rsid w:val="00581776"/>
    <w:rsid w:val="005849ED"/>
    <w:rsid w:val="00584BAA"/>
    <w:rsid w:val="00584E4F"/>
    <w:rsid w:val="005873BF"/>
    <w:rsid w:val="0059185E"/>
    <w:rsid w:val="005947E7"/>
    <w:rsid w:val="00594904"/>
    <w:rsid w:val="0059518C"/>
    <w:rsid w:val="0059640A"/>
    <w:rsid w:val="005A2C55"/>
    <w:rsid w:val="005A3AA6"/>
    <w:rsid w:val="005A4103"/>
    <w:rsid w:val="005A578F"/>
    <w:rsid w:val="005A7772"/>
    <w:rsid w:val="005A79D1"/>
    <w:rsid w:val="005B0BEA"/>
    <w:rsid w:val="005B2A1C"/>
    <w:rsid w:val="005C0353"/>
    <w:rsid w:val="005D3D31"/>
    <w:rsid w:val="005E4B72"/>
    <w:rsid w:val="005E533B"/>
    <w:rsid w:val="005E7998"/>
    <w:rsid w:val="005F2525"/>
    <w:rsid w:val="005F3ED0"/>
    <w:rsid w:val="005F6987"/>
    <w:rsid w:val="00604337"/>
    <w:rsid w:val="00610781"/>
    <w:rsid w:val="00612848"/>
    <w:rsid w:val="00620385"/>
    <w:rsid w:val="00625A17"/>
    <w:rsid w:val="00625B8C"/>
    <w:rsid w:val="006304DF"/>
    <w:rsid w:val="00631274"/>
    <w:rsid w:val="00631300"/>
    <w:rsid w:val="00631473"/>
    <w:rsid w:val="00634B8B"/>
    <w:rsid w:val="00641755"/>
    <w:rsid w:val="00641865"/>
    <w:rsid w:val="00647CFE"/>
    <w:rsid w:val="00651E08"/>
    <w:rsid w:val="006541B2"/>
    <w:rsid w:val="006554FB"/>
    <w:rsid w:val="00655666"/>
    <w:rsid w:val="00657C42"/>
    <w:rsid w:val="00661910"/>
    <w:rsid w:val="00662ADD"/>
    <w:rsid w:val="00666BC3"/>
    <w:rsid w:val="00682ED6"/>
    <w:rsid w:val="00684C46"/>
    <w:rsid w:val="006854C6"/>
    <w:rsid w:val="006902E4"/>
    <w:rsid w:val="00692227"/>
    <w:rsid w:val="00692EC4"/>
    <w:rsid w:val="00693F6A"/>
    <w:rsid w:val="006C0303"/>
    <w:rsid w:val="006C5C2F"/>
    <w:rsid w:val="006C6754"/>
    <w:rsid w:val="006C7358"/>
    <w:rsid w:val="006D3082"/>
    <w:rsid w:val="006D6F50"/>
    <w:rsid w:val="006D7304"/>
    <w:rsid w:val="006E0D6C"/>
    <w:rsid w:val="006E55AC"/>
    <w:rsid w:val="006E5713"/>
    <w:rsid w:val="006E66DE"/>
    <w:rsid w:val="006F25C8"/>
    <w:rsid w:val="006F2627"/>
    <w:rsid w:val="006F522A"/>
    <w:rsid w:val="00702293"/>
    <w:rsid w:val="007022A3"/>
    <w:rsid w:val="00702A0A"/>
    <w:rsid w:val="00704EFA"/>
    <w:rsid w:val="00713843"/>
    <w:rsid w:val="00714D29"/>
    <w:rsid w:val="00716B9A"/>
    <w:rsid w:val="00726E09"/>
    <w:rsid w:val="00734AF5"/>
    <w:rsid w:val="00735399"/>
    <w:rsid w:val="00735F15"/>
    <w:rsid w:val="00737DE6"/>
    <w:rsid w:val="0074350C"/>
    <w:rsid w:val="007443FC"/>
    <w:rsid w:val="007477E2"/>
    <w:rsid w:val="00747F25"/>
    <w:rsid w:val="007565D6"/>
    <w:rsid w:val="00760A5A"/>
    <w:rsid w:val="0076193E"/>
    <w:rsid w:val="00762598"/>
    <w:rsid w:val="00770229"/>
    <w:rsid w:val="00770691"/>
    <w:rsid w:val="0078093B"/>
    <w:rsid w:val="0078633E"/>
    <w:rsid w:val="007903BB"/>
    <w:rsid w:val="00791293"/>
    <w:rsid w:val="00793E6F"/>
    <w:rsid w:val="00794674"/>
    <w:rsid w:val="007A3D91"/>
    <w:rsid w:val="007A6919"/>
    <w:rsid w:val="007A7488"/>
    <w:rsid w:val="007A7C9A"/>
    <w:rsid w:val="007B08DD"/>
    <w:rsid w:val="007B6061"/>
    <w:rsid w:val="007C30BB"/>
    <w:rsid w:val="007D55AF"/>
    <w:rsid w:val="007D5FDF"/>
    <w:rsid w:val="007D685A"/>
    <w:rsid w:val="007D7E33"/>
    <w:rsid w:val="007E2A38"/>
    <w:rsid w:val="007F76D5"/>
    <w:rsid w:val="007F7940"/>
    <w:rsid w:val="007F7E52"/>
    <w:rsid w:val="00803896"/>
    <w:rsid w:val="00805A66"/>
    <w:rsid w:val="00807763"/>
    <w:rsid w:val="008103DE"/>
    <w:rsid w:val="00811D19"/>
    <w:rsid w:val="00812F10"/>
    <w:rsid w:val="008149A1"/>
    <w:rsid w:val="00814C95"/>
    <w:rsid w:val="008166F1"/>
    <w:rsid w:val="00816C00"/>
    <w:rsid w:val="00822D16"/>
    <w:rsid w:val="008263A2"/>
    <w:rsid w:val="008332CC"/>
    <w:rsid w:val="0083502F"/>
    <w:rsid w:val="00841D88"/>
    <w:rsid w:val="00842173"/>
    <w:rsid w:val="00842543"/>
    <w:rsid w:val="008442A9"/>
    <w:rsid w:val="00844F11"/>
    <w:rsid w:val="00850B29"/>
    <w:rsid w:val="00852E8C"/>
    <w:rsid w:val="00855DD0"/>
    <w:rsid w:val="008560E0"/>
    <w:rsid w:val="008635FC"/>
    <w:rsid w:val="008710B9"/>
    <w:rsid w:val="00871ACC"/>
    <w:rsid w:val="00871C37"/>
    <w:rsid w:val="00875AF6"/>
    <w:rsid w:val="008824B6"/>
    <w:rsid w:val="00884D24"/>
    <w:rsid w:val="00884ED2"/>
    <w:rsid w:val="0088552E"/>
    <w:rsid w:val="00886F5A"/>
    <w:rsid w:val="008870EC"/>
    <w:rsid w:val="0089432B"/>
    <w:rsid w:val="008943B7"/>
    <w:rsid w:val="00894EA8"/>
    <w:rsid w:val="008A1713"/>
    <w:rsid w:val="008A2117"/>
    <w:rsid w:val="008A2A6B"/>
    <w:rsid w:val="008A368A"/>
    <w:rsid w:val="008A74A3"/>
    <w:rsid w:val="008B0F45"/>
    <w:rsid w:val="008B1C09"/>
    <w:rsid w:val="008B416C"/>
    <w:rsid w:val="008B4F48"/>
    <w:rsid w:val="008B6B78"/>
    <w:rsid w:val="008D654D"/>
    <w:rsid w:val="008E0C99"/>
    <w:rsid w:val="008E36B4"/>
    <w:rsid w:val="008F2E8D"/>
    <w:rsid w:val="008F741E"/>
    <w:rsid w:val="00911496"/>
    <w:rsid w:val="0092361C"/>
    <w:rsid w:val="00931DD2"/>
    <w:rsid w:val="00933DE5"/>
    <w:rsid w:val="00937005"/>
    <w:rsid w:val="00943976"/>
    <w:rsid w:val="00944361"/>
    <w:rsid w:val="009528B0"/>
    <w:rsid w:val="00952DC4"/>
    <w:rsid w:val="009555FD"/>
    <w:rsid w:val="00956C6F"/>
    <w:rsid w:val="00957EFE"/>
    <w:rsid w:val="00960574"/>
    <w:rsid w:val="0096311E"/>
    <w:rsid w:val="00963F44"/>
    <w:rsid w:val="00964EE6"/>
    <w:rsid w:val="00965F2F"/>
    <w:rsid w:val="00970129"/>
    <w:rsid w:val="00970190"/>
    <w:rsid w:val="00974690"/>
    <w:rsid w:val="009752C0"/>
    <w:rsid w:val="009756A9"/>
    <w:rsid w:val="00983C6E"/>
    <w:rsid w:val="0099323F"/>
    <w:rsid w:val="00996AF8"/>
    <w:rsid w:val="009A48B8"/>
    <w:rsid w:val="009A53FB"/>
    <w:rsid w:val="009B1BC3"/>
    <w:rsid w:val="009B2BEA"/>
    <w:rsid w:val="009B5534"/>
    <w:rsid w:val="009C0690"/>
    <w:rsid w:val="009C3BA6"/>
    <w:rsid w:val="009C5787"/>
    <w:rsid w:val="009C583A"/>
    <w:rsid w:val="009D04BF"/>
    <w:rsid w:val="009D3749"/>
    <w:rsid w:val="009D48E0"/>
    <w:rsid w:val="009E04B0"/>
    <w:rsid w:val="009E0780"/>
    <w:rsid w:val="009F2E34"/>
    <w:rsid w:val="009F624C"/>
    <w:rsid w:val="009F6A92"/>
    <w:rsid w:val="00A1288F"/>
    <w:rsid w:val="00A15C2D"/>
    <w:rsid w:val="00A17C52"/>
    <w:rsid w:val="00A208DD"/>
    <w:rsid w:val="00A20E7D"/>
    <w:rsid w:val="00A21C60"/>
    <w:rsid w:val="00A3149A"/>
    <w:rsid w:val="00A32894"/>
    <w:rsid w:val="00A334C5"/>
    <w:rsid w:val="00A4006E"/>
    <w:rsid w:val="00A419C1"/>
    <w:rsid w:val="00A437ED"/>
    <w:rsid w:val="00A43E1C"/>
    <w:rsid w:val="00A45BDC"/>
    <w:rsid w:val="00A5071C"/>
    <w:rsid w:val="00A51358"/>
    <w:rsid w:val="00A5333F"/>
    <w:rsid w:val="00A6012F"/>
    <w:rsid w:val="00A62806"/>
    <w:rsid w:val="00A648FD"/>
    <w:rsid w:val="00A65D5F"/>
    <w:rsid w:val="00A661C9"/>
    <w:rsid w:val="00A66B0E"/>
    <w:rsid w:val="00A81B07"/>
    <w:rsid w:val="00A81D4A"/>
    <w:rsid w:val="00A84DAC"/>
    <w:rsid w:val="00A87C01"/>
    <w:rsid w:val="00A915B2"/>
    <w:rsid w:val="00A945E7"/>
    <w:rsid w:val="00AA1093"/>
    <w:rsid w:val="00AA13A7"/>
    <w:rsid w:val="00AA1643"/>
    <w:rsid w:val="00AA2493"/>
    <w:rsid w:val="00AA2A5A"/>
    <w:rsid w:val="00AA6DE9"/>
    <w:rsid w:val="00AB69DB"/>
    <w:rsid w:val="00AD35CE"/>
    <w:rsid w:val="00AD457C"/>
    <w:rsid w:val="00AD6AC3"/>
    <w:rsid w:val="00AD6DB7"/>
    <w:rsid w:val="00AE1FB2"/>
    <w:rsid w:val="00AE4B2F"/>
    <w:rsid w:val="00AF00B1"/>
    <w:rsid w:val="00AF1EFD"/>
    <w:rsid w:val="00AF3A84"/>
    <w:rsid w:val="00AF6A8B"/>
    <w:rsid w:val="00B0023C"/>
    <w:rsid w:val="00B017C9"/>
    <w:rsid w:val="00B04485"/>
    <w:rsid w:val="00B07406"/>
    <w:rsid w:val="00B127A0"/>
    <w:rsid w:val="00B1356A"/>
    <w:rsid w:val="00B166E9"/>
    <w:rsid w:val="00B16787"/>
    <w:rsid w:val="00B213E1"/>
    <w:rsid w:val="00B23F8F"/>
    <w:rsid w:val="00B312DB"/>
    <w:rsid w:val="00B34A72"/>
    <w:rsid w:val="00B35C8C"/>
    <w:rsid w:val="00B40574"/>
    <w:rsid w:val="00B419B8"/>
    <w:rsid w:val="00B4320B"/>
    <w:rsid w:val="00B45C76"/>
    <w:rsid w:val="00B46BBE"/>
    <w:rsid w:val="00B47772"/>
    <w:rsid w:val="00B5130A"/>
    <w:rsid w:val="00B561C9"/>
    <w:rsid w:val="00B561D4"/>
    <w:rsid w:val="00B575B1"/>
    <w:rsid w:val="00B647AC"/>
    <w:rsid w:val="00B653DC"/>
    <w:rsid w:val="00B74CB2"/>
    <w:rsid w:val="00B8248E"/>
    <w:rsid w:val="00B8432F"/>
    <w:rsid w:val="00B935F2"/>
    <w:rsid w:val="00B950F5"/>
    <w:rsid w:val="00BA04F8"/>
    <w:rsid w:val="00BA2BDF"/>
    <w:rsid w:val="00BA3BEF"/>
    <w:rsid w:val="00BB4387"/>
    <w:rsid w:val="00BB570E"/>
    <w:rsid w:val="00BB7146"/>
    <w:rsid w:val="00BB7643"/>
    <w:rsid w:val="00BC2245"/>
    <w:rsid w:val="00BC2DD2"/>
    <w:rsid w:val="00BD6AE1"/>
    <w:rsid w:val="00BE20AE"/>
    <w:rsid w:val="00BF2DBE"/>
    <w:rsid w:val="00C01EEC"/>
    <w:rsid w:val="00C048B9"/>
    <w:rsid w:val="00C05631"/>
    <w:rsid w:val="00C056B8"/>
    <w:rsid w:val="00C105F6"/>
    <w:rsid w:val="00C15D35"/>
    <w:rsid w:val="00C161EE"/>
    <w:rsid w:val="00C25DB3"/>
    <w:rsid w:val="00C307CD"/>
    <w:rsid w:val="00C36F1B"/>
    <w:rsid w:val="00C41A16"/>
    <w:rsid w:val="00C5120C"/>
    <w:rsid w:val="00C51612"/>
    <w:rsid w:val="00C54035"/>
    <w:rsid w:val="00C55839"/>
    <w:rsid w:val="00C62336"/>
    <w:rsid w:val="00C75345"/>
    <w:rsid w:val="00C757F2"/>
    <w:rsid w:val="00C76603"/>
    <w:rsid w:val="00C807A2"/>
    <w:rsid w:val="00C856DE"/>
    <w:rsid w:val="00C86875"/>
    <w:rsid w:val="00C949DD"/>
    <w:rsid w:val="00CA28F3"/>
    <w:rsid w:val="00CA440C"/>
    <w:rsid w:val="00CB0132"/>
    <w:rsid w:val="00CB3290"/>
    <w:rsid w:val="00CB481F"/>
    <w:rsid w:val="00CB5269"/>
    <w:rsid w:val="00CC4B16"/>
    <w:rsid w:val="00CD09FD"/>
    <w:rsid w:val="00CD2715"/>
    <w:rsid w:val="00CD6762"/>
    <w:rsid w:val="00CD6960"/>
    <w:rsid w:val="00CD6C40"/>
    <w:rsid w:val="00CE2CC5"/>
    <w:rsid w:val="00CF3132"/>
    <w:rsid w:val="00CF4DDE"/>
    <w:rsid w:val="00CF5A7D"/>
    <w:rsid w:val="00D00236"/>
    <w:rsid w:val="00D031B6"/>
    <w:rsid w:val="00D066A0"/>
    <w:rsid w:val="00D07447"/>
    <w:rsid w:val="00D07D6C"/>
    <w:rsid w:val="00D154B0"/>
    <w:rsid w:val="00D156FF"/>
    <w:rsid w:val="00D31E8B"/>
    <w:rsid w:val="00D371A8"/>
    <w:rsid w:val="00D4355A"/>
    <w:rsid w:val="00D47D19"/>
    <w:rsid w:val="00D519F3"/>
    <w:rsid w:val="00D619A9"/>
    <w:rsid w:val="00D6285C"/>
    <w:rsid w:val="00D70194"/>
    <w:rsid w:val="00D767D9"/>
    <w:rsid w:val="00D77E31"/>
    <w:rsid w:val="00D80803"/>
    <w:rsid w:val="00D820E1"/>
    <w:rsid w:val="00D82DB8"/>
    <w:rsid w:val="00D9559C"/>
    <w:rsid w:val="00DA036A"/>
    <w:rsid w:val="00DA03A0"/>
    <w:rsid w:val="00DA2FD4"/>
    <w:rsid w:val="00DA4458"/>
    <w:rsid w:val="00DA6A98"/>
    <w:rsid w:val="00DB0987"/>
    <w:rsid w:val="00DB0BEA"/>
    <w:rsid w:val="00DE0D9A"/>
    <w:rsid w:val="00DE1A71"/>
    <w:rsid w:val="00DE4AB6"/>
    <w:rsid w:val="00DE73A9"/>
    <w:rsid w:val="00E01F31"/>
    <w:rsid w:val="00E02985"/>
    <w:rsid w:val="00E06560"/>
    <w:rsid w:val="00E0742B"/>
    <w:rsid w:val="00E12D60"/>
    <w:rsid w:val="00E15DC6"/>
    <w:rsid w:val="00E16905"/>
    <w:rsid w:val="00E219E0"/>
    <w:rsid w:val="00E2553F"/>
    <w:rsid w:val="00E31310"/>
    <w:rsid w:val="00E33EA7"/>
    <w:rsid w:val="00E41565"/>
    <w:rsid w:val="00E53197"/>
    <w:rsid w:val="00E6191B"/>
    <w:rsid w:val="00E651E1"/>
    <w:rsid w:val="00E66CF5"/>
    <w:rsid w:val="00E715E4"/>
    <w:rsid w:val="00E71F2D"/>
    <w:rsid w:val="00E81056"/>
    <w:rsid w:val="00E83779"/>
    <w:rsid w:val="00E87B94"/>
    <w:rsid w:val="00E923D0"/>
    <w:rsid w:val="00E92A6A"/>
    <w:rsid w:val="00EA1108"/>
    <w:rsid w:val="00EA4D58"/>
    <w:rsid w:val="00EA62CC"/>
    <w:rsid w:val="00EA6BE8"/>
    <w:rsid w:val="00EA7111"/>
    <w:rsid w:val="00EB111C"/>
    <w:rsid w:val="00EB3AB7"/>
    <w:rsid w:val="00EC6734"/>
    <w:rsid w:val="00EC7E79"/>
    <w:rsid w:val="00ED213D"/>
    <w:rsid w:val="00ED4D65"/>
    <w:rsid w:val="00ED723F"/>
    <w:rsid w:val="00EE0FC2"/>
    <w:rsid w:val="00EE2AED"/>
    <w:rsid w:val="00EF056E"/>
    <w:rsid w:val="00EF1D4C"/>
    <w:rsid w:val="00EF262B"/>
    <w:rsid w:val="00EF5D44"/>
    <w:rsid w:val="00F00AC8"/>
    <w:rsid w:val="00F0230C"/>
    <w:rsid w:val="00F16CD6"/>
    <w:rsid w:val="00F1799B"/>
    <w:rsid w:val="00F17D53"/>
    <w:rsid w:val="00F20C96"/>
    <w:rsid w:val="00F215D3"/>
    <w:rsid w:val="00F22B87"/>
    <w:rsid w:val="00F2522B"/>
    <w:rsid w:val="00F51C14"/>
    <w:rsid w:val="00F543A6"/>
    <w:rsid w:val="00F54DC7"/>
    <w:rsid w:val="00F60CB4"/>
    <w:rsid w:val="00F62DB4"/>
    <w:rsid w:val="00F65F0E"/>
    <w:rsid w:val="00F666E7"/>
    <w:rsid w:val="00F66E71"/>
    <w:rsid w:val="00F675F7"/>
    <w:rsid w:val="00F71E39"/>
    <w:rsid w:val="00F77BFD"/>
    <w:rsid w:val="00F80FF8"/>
    <w:rsid w:val="00F824D2"/>
    <w:rsid w:val="00F83E5E"/>
    <w:rsid w:val="00F9234A"/>
    <w:rsid w:val="00F96DFC"/>
    <w:rsid w:val="00FA0F3C"/>
    <w:rsid w:val="00FB713A"/>
    <w:rsid w:val="00FB7C9C"/>
    <w:rsid w:val="00FC1A61"/>
    <w:rsid w:val="00FD3DA3"/>
    <w:rsid w:val="00FE1DF5"/>
    <w:rsid w:val="00FE7790"/>
    <w:rsid w:val="00FF1BB3"/>
    <w:rsid w:val="00FF2AB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51BD3"/>
    <w:rPr>
      <w:sz w:val="24"/>
    </w:rPr>
  </w:style>
  <w:style w:type="paragraph" w:styleId="Cmsor1">
    <w:name w:val="heading 1"/>
    <w:basedOn w:val="Norml"/>
    <w:next w:val="Norml"/>
    <w:link w:val="Cmsor1Char"/>
    <w:qFormat/>
    <w:rsid w:val="006854C6"/>
    <w:pPr>
      <w:keepNext/>
      <w:spacing w:before="240" w:after="600"/>
      <w:jc w:val="center"/>
      <w:outlineLvl w:val="0"/>
    </w:pPr>
    <w:rPr>
      <w:b/>
      <w:caps/>
      <w:kern w:val="28"/>
      <w:sz w:val="28"/>
    </w:rPr>
  </w:style>
  <w:style w:type="paragraph" w:styleId="Cmsor2">
    <w:name w:val="heading 2"/>
    <w:basedOn w:val="Norml"/>
    <w:next w:val="Norml"/>
    <w:link w:val="Cmsor2Char"/>
    <w:uiPriority w:val="9"/>
    <w:qFormat/>
    <w:rsid w:val="00D154B0"/>
    <w:pPr>
      <w:keepNext/>
      <w:spacing w:before="240" w:after="240"/>
      <w:outlineLvl w:val="1"/>
    </w:pPr>
    <w:rPr>
      <w:b/>
    </w:rPr>
  </w:style>
  <w:style w:type="paragraph" w:styleId="Cmsor3">
    <w:name w:val="heading 3"/>
    <w:basedOn w:val="Norml"/>
    <w:next w:val="Norml"/>
    <w:autoRedefine/>
    <w:qFormat/>
    <w:rsid w:val="00C62336"/>
    <w:pPr>
      <w:keepNext/>
      <w:spacing w:before="120" w:after="120"/>
      <w:jc w:val="both"/>
      <w:outlineLvl w:val="2"/>
    </w:pPr>
    <w:rPr>
      <w:b/>
      <w:bCs/>
      <w:szCs w:val="26"/>
    </w:rPr>
  </w:style>
  <w:style w:type="paragraph" w:styleId="Cmsor4">
    <w:name w:val="heading 4"/>
    <w:basedOn w:val="Norml"/>
    <w:next w:val="Norml"/>
    <w:autoRedefine/>
    <w:qFormat/>
    <w:rsid w:val="00C86875"/>
    <w:pPr>
      <w:keepNext/>
      <w:spacing w:before="120" w:after="120"/>
      <w:outlineLvl w:val="3"/>
    </w:pPr>
    <w:rPr>
      <w:b/>
      <w:bCs/>
      <w:sz w:val="22"/>
      <w:szCs w:val="28"/>
    </w:rPr>
  </w:style>
  <w:style w:type="paragraph" w:styleId="Cmsor5">
    <w:name w:val="heading 5"/>
    <w:basedOn w:val="Norml"/>
    <w:next w:val="Norml"/>
    <w:qFormat/>
    <w:rsid w:val="00251BD3"/>
    <w:pPr>
      <w:spacing w:before="120" w:after="120"/>
      <w:outlineLvl w:val="4"/>
    </w:pPr>
    <w:rPr>
      <w:b/>
      <w:sz w:val="22"/>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uiPriority w:val="99"/>
    <w:semiHidden/>
  </w:style>
  <w:style w:type="character" w:styleId="Oldalszm">
    <w:name w:val="page number"/>
    <w:basedOn w:val="Bekezdsalapbettpusa"/>
    <w:rsid w:val="00251BD3"/>
  </w:style>
  <w:style w:type="paragraph" w:styleId="TJ1">
    <w:name w:val="toc 1"/>
    <w:basedOn w:val="Norml"/>
    <w:next w:val="Norml"/>
    <w:uiPriority w:val="39"/>
    <w:qFormat/>
    <w:rsid w:val="00251BD3"/>
    <w:pPr>
      <w:tabs>
        <w:tab w:val="right" w:leader="dot" w:pos="8051"/>
      </w:tabs>
    </w:pPr>
  </w:style>
  <w:style w:type="paragraph" w:styleId="Cm">
    <w:name w:val="Title"/>
    <w:basedOn w:val="Norml"/>
    <w:link w:val="CmChar"/>
    <w:qFormat/>
    <w:rsid w:val="00251BD3"/>
    <w:pPr>
      <w:widowControl w:val="0"/>
      <w:jc w:val="center"/>
    </w:pPr>
    <w:rPr>
      <w:b/>
      <w:sz w:val="26"/>
    </w:rPr>
  </w:style>
  <w:style w:type="paragraph" w:styleId="Szvegtrzs">
    <w:name w:val="Body Text"/>
    <w:basedOn w:val="Norml"/>
    <w:link w:val="SzvegtrzsChar"/>
    <w:rsid w:val="00251BD3"/>
    <w:pPr>
      <w:widowControl w:val="0"/>
      <w:spacing w:line="360" w:lineRule="auto"/>
      <w:jc w:val="both"/>
    </w:pPr>
    <w:rPr>
      <w:sz w:val="26"/>
    </w:rPr>
  </w:style>
  <w:style w:type="paragraph" w:styleId="llb">
    <w:name w:val="footer"/>
    <w:basedOn w:val="Norml"/>
    <w:link w:val="llbChar"/>
    <w:uiPriority w:val="99"/>
    <w:rsid w:val="00251BD3"/>
    <w:pPr>
      <w:tabs>
        <w:tab w:val="center" w:pos="4536"/>
        <w:tab w:val="right" w:pos="9072"/>
      </w:tabs>
    </w:pPr>
    <w:rPr>
      <w:sz w:val="20"/>
    </w:rPr>
  </w:style>
  <w:style w:type="paragraph" w:styleId="lfej">
    <w:name w:val="header"/>
    <w:basedOn w:val="Norml"/>
    <w:rsid w:val="00251BD3"/>
    <w:pPr>
      <w:tabs>
        <w:tab w:val="center" w:pos="4536"/>
        <w:tab w:val="right" w:pos="9072"/>
      </w:tabs>
    </w:pPr>
    <w:rPr>
      <w:sz w:val="20"/>
    </w:rPr>
  </w:style>
  <w:style w:type="paragraph" w:styleId="Szvegtrzs2">
    <w:name w:val="Body Text 2"/>
    <w:basedOn w:val="Norml"/>
    <w:rsid w:val="00251BD3"/>
    <w:pPr>
      <w:jc w:val="both"/>
    </w:pPr>
    <w:rPr>
      <w:sz w:val="22"/>
    </w:rPr>
  </w:style>
  <w:style w:type="paragraph" w:styleId="TJ2">
    <w:name w:val="toc 2"/>
    <w:basedOn w:val="Norml"/>
    <w:next w:val="Norml"/>
    <w:autoRedefine/>
    <w:uiPriority w:val="39"/>
    <w:qFormat/>
    <w:rsid w:val="00CD6762"/>
    <w:pPr>
      <w:tabs>
        <w:tab w:val="right" w:leader="dot" w:pos="8041"/>
      </w:tabs>
      <w:ind w:left="709" w:hanging="469"/>
    </w:pPr>
  </w:style>
  <w:style w:type="paragraph" w:styleId="TJ3">
    <w:name w:val="toc 3"/>
    <w:basedOn w:val="Norml"/>
    <w:next w:val="Norml"/>
    <w:autoRedefine/>
    <w:uiPriority w:val="39"/>
    <w:qFormat/>
    <w:rsid w:val="00871ACC"/>
    <w:pPr>
      <w:tabs>
        <w:tab w:val="right" w:leader="dot" w:pos="8041"/>
      </w:tabs>
      <w:ind w:left="1134" w:hanging="654"/>
    </w:pPr>
  </w:style>
  <w:style w:type="paragraph" w:styleId="TJ4">
    <w:name w:val="toc 4"/>
    <w:basedOn w:val="Norml"/>
    <w:next w:val="Norml"/>
    <w:autoRedefine/>
    <w:uiPriority w:val="39"/>
    <w:rsid w:val="00871ACC"/>
    <w:pPr>
      <w:tabs>
        <w:tab w:val="right" w:leader="dot" w:pos="8041"/>
      </w:tabs>
      <w:ind w:left="1560" w:hanging="840"/>
    </w:pPr>
  </w:style>
  <w:style w:type="character" w:styleId="Hiperhivatkozs">
    <w:name w:val="Hyperlink"/>
    <w:uiPriority w:val="99"/>
    <w:rsid w:val="00EF056E"/>
    <w:rPr>
      <w:color w:val="0000FF"/>
      <w:u w:val="single"/>
    </w:rPr>
  </w:style>
  <w:style w:type="paragraph" w:styleId="TJ5">
    <w:name w:val="toc 5"/>
    <w:basedOn w:val="Norml"/>
    <w:next w:val="Norml"/>
    <w:autoRedefine/>
    <w:uiPriority w:val="39"/>
    <w:rsid w:val="00634B8B"/>
    <w:pPr>
      <w:ind w:left="960"/>
    </w:pPr>
  </w:style>
  <w:style w:type="paragraph" w:customStyle="1" w:styleId="Stlus1">
    <w:name w:val="Stílus1"/>
    <w:next w:val="Norml"/>
    <w:rsid w:val="00164E2C"/>
    <w:pPr>
      <w:spacing w:before="120" w:after="120"/>
    </w:pPr>
    <w:rPr>
      <w:b/>
      <w:bCs/>
      <w:sz w:val="24"/>
      <w:szCs w:val="24"/>
    </w:rPr>
  </w:style>
  <w:style w:type="paragraph" w:styleId="TJ6">
    <w:name w:val="toc 6"/>
    <w:basedOn w:val="Norml"/>
    <w:next w:val="Norml"/>
    <w:autoRedefine/>
    <w:uiPriority w:val="39"/>
    <w:rsid w:val="00164E2C"/>
    <w:pPr>
      <w:ind w:left="1200"/>
    </w:pPr>
    <w:rPr>
      <w:szCs w:val="24"/>
    </w:rPr>
  </w:style>
  <w:style w:type="paragraph" w:styleId="TJ7">
    <w:name w:val="toc 7"/>
    <w:basedOn w:val="Norml"/>
    <w:next w:val="Norml"/>
    <w:autoRedefine/>
    <w:uiPriority w:val="39"/>
    <w:rsid w:val="00164E2C"/>
    <w:pPr>
      <w:ind w:left="1440"/>
    </w:pPr>
    <w:rPr>
      <w:szCs w:val="24"/>
    </w:rPr>
  </w:style>
  <w:style w:type="paragraph" w:styleId="TJ8">
    <w:name w:val="toc 8"/>
    <w:basedOn w:val="Norml"/>
    <w:next w:val="Norml"/>
    <w:autoRedefine/>
    <w:uiPriority w:val="39"/>
    <w:rsid w:val="00164E2C"/>
    <w:pPr>
      <w:ind w:left="1680"/>
    </w:pPr>
    <w:rPr>
      <w:szCs w:val="24"/>
    </w:rPr>
  </w:style>
  <w:style w:type="paragraph" w:styleId="TJ9">
    <w:name w:val="toc 9"/>
    <w:basedOn w:val="Norml"/>
    <w:next w:val="Norml"/>
    <w:autoRedefine/>
    <w:uiPriority w:val="39"/>
    <w:rsid w:val="00164E2C"/>
    <w:pPr>
      <w:ind w:left="1920"/>
    </w:pPr>
    <w:rPr>
      <w:szCs w:val="24"/>
    </w:rPr>
  </w:style>
  <w:style w:type="paragraph" w:styleId="Tartalomjegyzkcmsora">
    <w:name w:val="TOC Heading"/>
    <w:basedOn w:val="Cmsor1"/>
    <w:next w:val="Norml"/>
    <w:uiPriority w:val="39"/>
    <w:semiHidden/>
    <w:unhideWhenUsed/>
    <w:qFormat/>
    <w:rsid w:val="006854C6"/>
    <w:pPr>
      <w:keepLines/>
      <w:spacing w:before="480" w:after="0" w:line="276" w:lineRule="auto"/>
      <w:jc w:val="left"/>
      <w:outlineLvl w:val="9"/>
    </w:pPr>
    <w:rPr>
      <w:rFonts w:ascii="Cambria" w:hAnsi="Cambria"/>
      <w:bCs/>
      <w:caps w:val="0"/>
      <w:color w:val="365F91"/>
      <w:kern w:val="0"/>
      <w:szCs w:val="28"/>
      <w:lang w:eastAsia="en-US"/>
    </w:rPr>
  </w:style>
  <w:style w:type="paragraph" w:styleId="Buborkszveg">
    <w:name w:val="Balloon Text"/>
    <w:basedOn w:val="Norml"/>
    <w:link w:val="BuborkszvegChar"/>
    <w:uiPriority w:val="99"/>
    <w:semiHidden/>
    <w:unhideWhenUsed/>
    <w:rsid w:val="006854C6"/>
    <w:rPr>
      <w:rFonts w:ascii="Tahoma" w:hAnsi="Tahoma" w:cs="Tahoma"/>
      <w:sz w:val="16"/>
      <w:szCs w:val="16"/>
    </w:rPr>
  </w:style>
  <w:style w:type="character" w:customStyle="1" w:styleId="BuborkszvegChar">
    <w:name w:val="Buborékszöveg Char"/>
    <w:link w:val="Buborkszveg"/>
    <w:uiPriority w:val="99"/>
    <w:semiHidden/>
    <w:rsid w:val="006854C6"/>
    <w:rPr>
      <w:rFonts w:ascii="Tahoma" w:hAnsi="Tahoma" w:cs="Tahoma"/>
      <w:sz w:val="16"/>
      <w:szCs w:val="16"/>
    </w:rPr>
  </w:style>
  <w:style w:type="character" w:customStyle="1" w:styleId="Cmsor2Char">
    <w:name w:val="Címsor 2 Char"/>
    <w:link w:val="Cmsor2"/>
    <w:uiPriority w:val="9"/>
    <w:rsid w:val="00D154B0"/>
    <w:rPr>
      <w:b/>
      <w:sz w:val="24"/>
    </w:rPr>
  </w:style>
  <w:style w:type="paragraph" w:styleId="Listaszerbekezds">
    <w:name w:val="List Paragraph"/>
    <w:basedOn w:val="Norml"/>
    <w:uiPriority w:val="34"/>
    <w:qFormat/>
    <w:rsid w:val="009B1BC3"/>
    <w:pPr>
      <w:spacing w:after="200" w:line="276" w:lineRule="auto"/>
      <w:ind w:left="720"/>
      <w:contextualSpacing/>
    </w:pPr>
    <w:rPr>
      <w:rFonts w:ascii="Calibri" w:hAnsi="Calibri"/>
      <w:sz w:val="22"/>
      <w:szCs w:val="22"/>
    </w:rPr>
  </w:style>
  <w:style w:type="paragraph" w:styleId="Nincstrkz">
    <w:name w:val="No Spacing"/>
    <w:uiPriority w:val="1"/>
    <w:qFormat/>
    <w:rsid w:val="00D154B0"/>
    <w:rPr>
      <w:rFonts w:ascii="Calibri" w:hAnsi="Calibri"/>
      <w:sz w:val="22"/>
      <w:szCs w:val="22"/>
    </w:rPr>
  </w:style>
  <w:style w:type="character" w:customStyle="1" w:styleId="llbChar">
    <w:name w:val="Élőláb Char"/>
    <w:link w:val="llb"/>
    <w:uiPriority w:val="99"/>
    <w:rsid w:val="00D154B0"/>
  </w:style>
  <w:style w:type="table" w:styleId="Rcsostblzat">
    <w:name w:val="Table Grid"/>
    <w:basedOn w:val="Normltblzat"/>
    <w:uiPriority w:val="59"/>
    <w:rsid w:val="008332CC"/>
    <w:rPr>
      <w:rFonts w:eastAsia="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bjegyzetszveg">
    <w:name w:val="footnote text"/>
    <w:basedOn w:val="Norml"/>
    <w:link w:val="LbjegyzetszvegChar"/>
    <w:uiPriority w:val="99"/>
    <w:semiHidden/>
    <w:unhideWhenUsed/>
    <w:rsid w:val="003D2A44"/>
    <w:rPr>
      <w:sz w:val="20"/>
    </w:rPr>
  </w:style>
  <w:style w:type="character" w:customStyle="1" w:styleId="LbjegyzetszvegChar">
    <w:name w:val="Lábjegyzetszöveg Char"/>
    <w:basedOn w:val="Bekezdsalapbettpusa"/>
    <w:link w:val="Lbjegyzetszveg"/>
    <w:uiPriority w:val="99"/>
    <w:semiHidden/>
    <w:rsid w:val="003D2A44"/>
  </w:style>
  <w:style w:type="character" w:styleId="Lbjegyzet-hivatkozs">
    <w:name w:val="footnote reference"/>
    <w:uiPriority w:val="99"/>
    <w:semiHidden/>
    <w:unhideWhenUsed/>
    <w:rsid w:val="003D2A44"/>
    <w:rPr>
      <w:vertAlign w:val="superscript"/>
    </w:rPr>
  </w:style>
  <w:style w:type="paragraph" w:styleId="NormlWeb">
    <w:name w:val="Normal (Web)"/>
    <w:basedOn w:val="Norml"/>
    <w:uiPriority w:val="99"/>
    <w:semiHidden/>
    <w:unhideWhenUsed/>
    <w:rsid w:val="002F7AC2"/>
    <w:pPr>
      <w:spacing w:before="100" w:beforeAutospacing="1" w:after="100" w:afterAutospacing="1"/>
      <w:ind w:firstLine="284"/>
      <w:jc w:val="both"/>
    </w:pPr>
    <w:rPr>
      <w:szCs w:val="24"/>
    </w:rPr>
  </w:style>
  <w:style w:type="character" w:customStyle="1" w:styleId="mw-headline">
    <w:name w:val="mw-headline"/>
    <w:basedOn w:val="Bekezdsalapbettpusa"/>
    <w:rsid w:val="002F7AC2"/>
  </w:style>
  <w:style w:type="character" w:customStyle="1" w:styleId="reference-text">
    <w:name w:val="reference-text"/>
    <w:basedOn w:val="Bekezdsalapbettpusa"/>
    <w:rsid w:val="002F7AC2"/>
  </w:style>
  <w:style w:type="character" w:customStyle="1" w:styleId="citation">
    <w:name w:val="citation"/>
    <w:basedOn w:val="Bekezdsalapbettpusa"/>
    <w:rsid w:val="002F7AC2"/>
  </w:style>
  <w:style w:type="character" w:customStyle="1" w:styleId="SzvegtrzsChar">
    <w:name w:val="Szövegtörzs Char"/>
    <w:link w:val="Szvegtrzs"/>
    <w:rsid w:val="002F7AC2"/>
    <w:rPr>
      <w:sz w:val="26"/>
    </w:rPr>
  </w:style>
  <w:style w:type="character" w:customStyle="1" w:styleId="CmChar">
    <w:name w:val="Cím Char"/>
    <w:link w:val="Cm"/>
    <w:rsid w:val="002F7AC2"/>
    <w:rPr>
      <w:b/>
      <w:sz w:val="26"/>
    </w:rPr>
  </w:style>
  <w:style w:type="character" w:customStyle="1" w:styleId="Cmsor1Char">
    <w:name w:val="Címsor 1 Char"/>
    <w:link w:val="Cmsor1"/>
    <w:uiPriority w:val="9"/>
    <w:rsid w:val="002F7AC2"/>
    <w:rPr>
      <w:b/>
      <w:caps/>
      <w:kern w:val="28"/>
      <w:sz w:val="28"/>
    </w:rPr>
  </w:style>
  <w:style w:type="character" w:customStyle="1" w:styleId="maintitle">
    <w:name w:val="maintitle"/>
    <w:basedOn w:val="Bekezdsalapbettpusa"/>
    <w:rsid w:val="002F7AC2"/>
  </w:style>
</w:styles>
</file>

<file path=word/webSettings.xml><?xml version="1.0" encoding="utf-8"?>
<w:webSettings xmlns:r="http://schemas.openxmlformats.org/officeDocument/2006/relationships" xmlns:w="http://schemas.openxmlformats.org/wordprocessingml/2006/main">
  <w:divs>
    <w:div w:id="96897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oleObject" Target="embeddings/oleObject1.bin"/><Relationship Id="rId42" Type="http://schemas.openxmlformats.org/officeDocument/2006/relationships/image" Target="media/image31.png"/><Relationship Id="rId63" Type="http://schemas.openxmlformats.org/officeDocument/2006/relationships/oleObject" Target="embeddings/oleObject5.bin"/><Relationship Id="rId84" Type="http://schemas.openxmlformats.org/officeDocument/2006/relationships/image" Target="media/image66.png"/><Relationship Id="rId138" Type="http://schemas.openxmlformats.org/officeDocument/2006/relationships/image" Target="media/image106.wmf"/><Relationship Id="rId159" Type="http://schemas.openxmlformats.org/officeDocument/2006/relationships/oleObject" Target="embeddings/oleObject36.bin"/><Relationship Id="rId170" Type="http://schemas.openxmlformats.org/officeDocument/2006/relationships/oleObject" Target="embeddings/oleObject43.bin"/><Relationship Id="rId191" Type="http://schemas.openxmlformats.org/officeDocument/2006/relationships/image" Target="media/image134.png"/><Relationship Id="rId205" Type="http://schemas.openxmlformats.org/officeDocument/2006/relationships/hyperlink" Target="http://hu.wikipedia.org/wiki/%C3%81sv%C3%A1nyi_anyag" TargetMode="External"/><Relationship Id="rId226" Type="http://schemas.openxmlformats.org/officeDocument/2006/relationships/image" Target="media/image139.emf"/><Relationship Id="rId247" Type="http://schemas.openxmlformats.org/officeDocument/2006/relationships/image" Target="media/image145.png"/><Relationship Id="rId107" Type="http://schemas.openxmlformats.org/officeDocument/2006/relationships/image" Target="media/image79.wmf"/><Relationship Id="rId268" Type="http://schemas.openxmlformats.org/officeDocument/2006/relationships/image" Target="media/image165.png"/><Relationship Id="rId11" Type="http://schemas.openxmlformats.org/officeDocument/2006/relationships/image" Target="media/image3.jpeg"/><Relationship Id="rId32" Type="http://schemas.openxmlformats.org/officeDocument/2006/relationships/image" Target="media/image21.jpeg"/><Relationship Id="rId53" Type="http://schemas.openxmlformats.org/officeDocument/2006/relationships/image" Target="media/image42.png"/><Relationship Id="rId74" Type="http://schemas.openxmlformats.org/officeDocument/2006/relationships/image" Target="media/image56.png"/><Relationship Id="rId128" Type="http://schemas.openxmlformats.org/officeDocument/2006/relationships/image" Target="media/image97.png"/><Relationship Id="rId149" Type="http://schemas.openxmlformats.org/officeDocument/2006/relationships/oleObject" Target="embeddings/oleObject30.bin"/><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image" Target="media/image116.wmf"/><Relationship Id="rId181" Type="http://schemas.openxmlformats.org/officeDocument/2006/relationships/oleObject" Target="embeddings/oleObject48.bin"/><Relationship Id="rId216" Type="http://schemas.openxmlformats.org/officeDocument/2006/relationships/hyperlink" Target="http://hu.wikipedia.org/wiki/Cukor" TargetMode="External"/><Relationship Id="rId237" Type="http://schemas.openxmlformats.org/officeDocument/2006/relationships/package" Target="embeddings/Microsoft_Office_PowerPoint_dia3.sldx"/><Relationship Id="rId258" Type="http://schemas.openxmlformats.org/officeDocument/2006/relationships/image" Target="media/image155.png"/><Relationship Id="rId22" Type="http://schemas.openxmlformats.org/officeDocument/2006/relationships/image" Target="media/image13.wmf"/><Relationship Id="rId43" Type="http://schemas.openxmlformats.org/officeDocument/2006/relationships/image" Target="media/image32.png"/><Relationship Id="rId64" Type="http://schemas.openxmlformats.org/officeDocument/2006/relationships/image" Target="media/image51.wmf"/><Relationship Id="rId118" Type="http://schemas.openxmlformats.org/officeDocument/2006/relationships/image" Target="media/image87.png"/><Relationship Id="rId139" Type="http://schemas.openxmlformats.org/officeDocument/2006/relationships/oleObject" Target="embeddings/oleObject25.bin"/><Relationship Id="rId85" Type="http://schemas.openxmlformats.org/officeDocument/2006/relationships/image" Target="media/image67.wmf"/><Relationship Id="rId150" Type="http://schemas.openxmlformats.org/officeDocument/2006/relationships/image" Target="media/image112.wmf"/><Relationship Id="rId171" Type="http://schemas.openxmlformats.org/officeDocument/2006/relationships/image" Target="media/image120.png"/><Relationship Id="rId192" Type="http://schemas.openxmlformats.org/officeDocument/2006/relationships/image" Target="media/image135.png"/><Relationship Id="rId206" Type="http://schemas.openxmlformats.org/officeDocument/2006/relationships/hyperlink" Target="http://hu.wikipedia.org/wiki/N%C3%B6v%C3%A9nyi_hormon" TargetMode="External"/><Relationship Id="rId227" Type="http://schemas.openxmlformats.org/officeDocument/2006/relationships/package" Target="embeddings/Microsoft_Office_PowerPoint_dia2.sldx"/><Relationship Id="rId248" Type="http://schemas.openxmlformats.org/officeDocument/2006/relationships/image" Target="media/image146.emf"/><Relationship Id="rId269" Type="http://schemas.openxmlformats.org/officeDocument/2006/relationships/image" Target="media/image166.png"/><Relationship Id="rId12" Type="http://schemas.openxmlformats.org/officeDocument/2006/relationships/image" Target="media/image4.emf"/><Relationship Id="rId33" Type="http://schemas.openxmlformats.org/officeDocument/2006/relationships/image" Target="media/image22.png"/><Relationship Id="rId108" Type="http://schemas.openxmlformats.org/officeDocument/2006/relationships/oleObject" Target="embeddings/oleObject21.bin"/><Relationship Id="rId129" Type="http://schemas.openxmlformats.org/officeDocument/2006/relationships/image" Target="media/image98.png"/><Relationship Id="rId54" Type="http://schemas.openxmlformats.org/officeDocument/2006/relationships/image" Target="media/image43.png"/><Relationship Id="rId75" Type="http://schemas.openxmlformats.org/officeDocument/2006/relationships/image" Target="media/image57.png"/><Relationship Id="rId96" Type="http://schemas.openxmlformats.org/officeDocument/2006/relationships/image" Target="media/image73.png"/><Relationship Id="rId140" Type="http://schemas.openxmlformats.org/officeDocument/2006/relationships/image" Target="media/image107.wmf"/><Relationship Id="rId161" Type="http://schemas.openxmlformats.org/officeDocument/2006/relationships/oleObject" Target="embeddings/oleObject37.bin"/><Relationship Id="rId182" Type="http://schemas.openxmlformats.org/officeDocument/2006/relationships/image" Target="media/image126.wmf"/><Relationship Id="rId217" Type="http://schemas.openxmlformats.org/officeDocument/2006/relationships/hyperlink" Target="http://hu.wikipedia.org/wiki/Sz%C3%A9nhidr%C3%A1t" TargetMode="External"/><Relationship Id="rId6" Type="http://schemas.openxmlformats.org/officeDocument/2006/relationships/footnotes" Target="footnotes.xml"/><Relationship Id="rId238" Type="http://schemas.openxmlformats.org/officeDocument/2006/relationships/hyperlink" Target="http://hu.wikipedia.org/w/index.php?title=Evapor%C3%A1ci%C3%B3&amp;action=edit&amp;redlink=1" TargetMode="External"/><Relationship Id="rId259" Type="http://schemas.openxmlformats.org/officeDocument/2006/relationships/image" Target="media/image156.png"/><Relationship Id="rId23" Type="http://schemas.openxmlformats.org/officeDocument/2006/relationships/oleObject" Target="embeddings/oleObject2.bin"/><Relationship Id="rId119" Type="http://schemas.openxmlformats.org/officeDocument/2006/relationships/image" Target="media/image88.png"/><Relationship Id="rId270" Type="http://schemas.openxmlformats.org/officeDocument/2006/relationships/hyperlink" Target="http://www.chem.elte.hu" TargetMode="External"/><Relationship Id="rId44" Type="http://schemas.openxmlformats.org/officeDocument/2006/relationships/image" Target="media/image33.png"/><Relationship Id="rId65" Type="http://schemas.openxmlformats.org/officeDocument/2006/relationships/oleObject" Target="embeddings/oleObject6.bin"/><Relationship Id="rId86" Type="http://schemas.openxmlformats.org/officeDocument/2006/relationships/oleObject" Target="embeddings/oleObject11.bin"/><Relationship Id="rId130" Type="http://schemas.openxmlformats.org/officeDocument/2006/relationships/image" Target="media/image99.png"/><Relationship Id="rId151" Type="http://schemas.openxmlformats.org/officeDocument/2006/relationships/oleObject" Target="embeddings/oleObject31.bin"/><Relationship Id="rId172" Type="http://schemas.openxmlformats.org/officeDocument/2006/relationships/image" Target="media/image121.png"/><Relationship Id="rId193" Type="http://schemas.openxmlformats.org/officeDocument/2006/relationships/hyperlink" Target="http://hu.wikipedia.org/wiki/N%C3%B6v%C3%A9nyek" TargetMode="External"/><Relationship Id="rId202" Type="http://schemas.openxmlformats.org/officeDocument/2006/relationships/hyperlink" Target="http://hu.wikipedia.org/w/index.php?title=Tejnedv&amp;action=edit&amp;redlink=1" TargetMode="External"/><Relationship Id="rId207" Type="http://schemas.openxmlformats.org/officeDocument/2006/relationships/hyperlink" Target="http://hu.wikipedia.org/w/index.php?title=Akropet%C3%A1lis&amp;action=edit&amp;redlink=1" TargetMode="External"/><Relationship Id="rId223" Type="http://schemas.openxmlformats.org/officeDocument/2006/relationships/image" Target="media/image137.png"/><Relationship Id="rId228" Type="http://schemas.openxmlformats.org/officeDocument/2006/relationships/hyperlink" Target="http://hu.wikipedia.org/wiki/Oldat" TargetMode="External"/><Relationship Id="rId244" Type="http://schemas.openxmlformats.org/officeDocument/2006/relationships/image" Target="media/image143.emf"/><Relationship Id="rId249" Type="http://schemas.openxmlformats.org/officeDocument/2006/relationships/package" Target="embeddings/Microsoft_Office_PowerPoint_dia7.sldx"/><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80.wmf"/><Relationship Id="rId260" Type="http://schemas.openxmlformats.org/officeDocument/2006/relationships/image" Target="media/image157.png"/><Relationship Id="rId265" Type="http://schemas.openxmlformats.org/officeDocument/2006/relationships/image" Target="media/image162.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8.png"/><Relationship Id="rId97" Type="http://schemas.openxmlformats.org/officeDocument/2006/relationships/image" Target="media/image74.wmf"/><Relationship Id="rId104" Type="http://schemas.openxmlformats.org/officeDocument/2006/relationships/oleObject" Target="embeddings/oleObject19.bin"/><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oleObject" Target="embeddings/oleObject26.bin"/><Relationship Id="rId146" Type="http://schemas.openxmlformats.org/officeDocument/2006/relationships/image" Target="media/image110.wmf"/><Relationship Id="rId167" Type="http://schemas.openxmlformats.org/officeDocument/2006/relationships/oleObject" Target="embeddings/oleObject41.bin"/><Relationship Id="rId188" Type="http://schemas.openxmlformats.org/officeDocument/2006/relationships/image" Target="media/image131.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oleObject" Target="embeddings/oleObject14.bin"/><Relationship Id="rId162" Type="http://schemas.openxmlformats.org/officeDocument/2006/relationships/oleObject" Target="embeddings/oleObject38.bin"/><Relationship Id="rId183" Type="http://schemas.openxmlformats.org/officeDocument/2006/relationships/oleObject" Target="embeddings/oleObject49.bin"/><Relationship Id="rId213" Type="http://schemas.openxmlformats.org/officeDocument/2006/relationships/hyperlink" Target="http://hu.wikipedia.org/w/index.php?title=V%C3%ADzpotenci%C3%A1l&amp;action=edit&amp;redlink=1" TargetMode="External"/><Relationship Id="rId218" Type="http://schemas.openxmlformats.org/officeDocument/2006/relationships/hyperlink" Target="http://hu.wikipedia.org/w/index.php?title=M%C3%BCnch-hipot%C3%A9zis&amp;action=edit&amp;redlink=1" TargetMode="External"/><Relationship Id="rId234" Type="http://schemas.openxmlformats.org/officeDocument/2006/relationships/hyperlink" Target="http://hu.wikipedia.org/wiki/Ion" TargetMode="External"/><Relationship Id="rId239" Type="http://schemas.openxmlformats.org/officeDocument/2006/relationships/hyperlink" Target="http://hu.wikipedia.org/wiki/Kutikula" TargetMode="External"/><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147.png"/><Relationship Id="rId255" Type="http://schemas.openxmlformats.org/officeDocument/2006/relationships/image" Target="media/image152.jpeg"/><Relationship Id="rId271" Type="http://schemas.openxmlformats.org/officeDocument/2006/relationships/hyperlink" Target="http://www.kislexikon.hu/transzspiracio.html" TargetMode="External"/><Relationship Id="rId276" Type="http://schemas.openxmlformats.org/officeDocument/2006/relationships/footer" Target="footer2.xml"/><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oleObject" Target="embeddings/oleObject7.bin"/><Relationship Id="rId87" Type="http://schemas.openxmlformats.org/officeDocument/2006/relationships/image" Target="media/image68.wmf"/><Relationship Id="rId110" Type="http://schemas.openxmlformats.org/officeDocument/2006/relationships/oleObject" Target="embeddings/oleObject22.bin"/><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wmf"/><Relationship Id="rId157" Type="http://schemas.openxmlformats.org/officeDocument/2006/relationships/oleObject" Target="embeddings/oleObject35.bin"/><Relationship Id="rId178" Type="http://schemas.openxmlformats.org/officeDocument/2006/relationships/oleObject" Target="embeddings/oleObject46.bin"/><Relationship Id="rId61" Type="http://schemas.openxmlformats.org/officeDocument/2006/relationships/oleObject" Target="embeddings/oleObject4.bin"/><Relationship Id="rId82" Type="http://schemas.openxmlformats.org/officeDocument/2006/relationships/image" Target="media/image64.png"/><Relationship Id="rId152" Type="http://schemas.openxmlformats.org/officeDocument/2006/relationships/image" Target="media/image113.wmf"/><Relationship Id="rId173" Type="http://schemas.openxmlformats.org/officeDocument/2006/relationships/image" Target="media/image122.png"/><Relationship Id="rId194" Type="http://schemas.openxmlformats.org/officeDocument/2006/relationships/hyperlink" Target="http://hu.wikipedia.org/wiki/Xil%C3%A9m" TargetMode="External"/><Relationship Id="rId199" Type="http://schemas.openxmlformats.org/officeDocument/2006/relationships/hyperlink" Target="http://hu.wikipedia.org/wiki/Folyad%C3%A9k" TargetMode="External"/><Relationship Id="rId203" Type="http://schemas.openxmlformats.org/officeDocument/2006/relationships/hyperlink" Target="http://hu.wikipedia.org/wiki/Gyanta" TargetMode="External"/><Relationship Id="rId208" Type="http://schemas.openxmlformats.org/officeDocument/2006/relationships/hyperlink" Target="http://hu.wikipedia.org/wiki/Gy%C3%B6k%C3%A9r" TargetMode="External"/><Relationship Id="rId229" Type="http://schemas.openxmlformats.org/officeDocument/2006/relationships/hyperlink" Target="http://hu.wikipedia.org/wiki/Diff%C3%BAzi%C3%B3" TargetMode="External"/><Relationship Id="rId19" Type="http://schemas.openxmlformats.org/officeDocument/2006/relationships/image" Target="media/image11.png"/><Relationship Id="rId224" Type="http://schemas.openxmlformats.org/officeDocument/2006/relationships/image" Target="media/image138.emf"/><Relationship Id="rId240" Type="http://schemas.openxmlformats.org/officeDocument/2006/relationships/image" Target="media/image141.emf"/><Relationship Id="rId245" Type="http://schemas.openxmlformats.org/officeDocument/2006/relationships/package" Target="embeddings/Microsoft_Office_PowerPoint_dia6.sldx"/><Relationship Id="rId261" Type="http://schemas.openxmlformats.org/officeDocument/2006/relationships/image" Target="media/image158.png"/><Relationship Id="rId266" Type="http://schemas.openxmlformats.org/officeDocument/2006/relationships/image" Target="media/image163.png"/><Relationship Id="rId14" Type="http://schemas.openxmlformats.org/officeDocument/2006/relationships/image" Target="media/image6.emf"/><Relationship Id="rId30" Type="http://schemas.openxmlformats.org/officeDocument/2006/relationships/image" Target="media/image20.wmf"/><Relationship Id="rId35" Type="http://schemas.openxmlformats.org/officeDocument/2006/relationships/image" Target="media/image24.emf"/><Relationship Id="rId56" Type="http://schemas.openxmlformats.org/officeDocument/2006/relationships/image" Target="media/image45.png"/><Relationship Id="rId77" Type="http://schemas.openxmlformats.org/officeDocument/2006/relationships/image" Target="media/image59.png"/><Relationship Id="rId100" Type="http://schemas.openxmlformats.org/officeDocument/2006/relationships/oleObject" Target="embeddings/oleObject17.bin"/><Relationship Id="rId105" Type="http://schemas.openxmlformats.org/officeDocument/2006/relationships/image" Target="media/image78.wmf"/><Relationship Id="rId126" Type="http://schemas.openxmlformats.org/officeDocument/2006/relationships/image" Target="media/image95.png"/><Relationship Id="rId147" Type="http://schemas.openxmlformats.org/officeDocument/2006/relationships/oleObject" Target="embeddings/oleObject29.bin"/><Relationship Id="rId168" Type="http://schemas.openxmlformats.org/officeDocument/2006/relationships/image" Target="media/image119.wmf"/><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4.png"/><Relationship Id="rId93" Type="http://schemas.openxmlformats.org/officeDocument/2006/relationships/image" Target="media/image71.wmf"/><Relationship Id="rId98" Type="http://schemas.openxmlformats.org/officeDocument/2006/relationships/oleObject" Target="embeddings/oleObject16.bin"/><Relationship Id="rId121" Type="http://schemas.openxmlformats.org/officeDocument/2006/relationships/image" Target="media/image90.png"/><Relationship Id="rId142" Type="http://schemas.openxmlformats.org/officeDocument/2006/relationships/image" Target="media/image108.wmf"/><Relationship Id="rId163" Type="http://schemas.openxmlformats.org/officeDocument/2006/relationships/oleObject" Target="embeddings/oleObject39.bin"/><Relationship Id="rId184" Type="http://schemas.openxmlformats.org/officeDocument/2006/relationships/image" Target="media/image127.png"/><Relationship Id="rId189" Type="http://schemas.openxmlformats.org/officeDocument/2006/relationships/image" Target="media/image132.png"/><Relationship Id="rId219" Type="http://schemas.openxmlformats.org/officeDocument/2006/relationships/hyperlink" Target="http://hu.wikipedia.org/w/index.php?title=Turgornyom%C3%A1s&amp;action=edit&amp;redlink=1" TargetMode="External"/><Relationship Id="rId3" Type="http://schemas.openxmlformats.org/officeDocument/2006/relationships/styles" Target="styles.xml"/><Relationship Id="rId214" Type="http://schemas.openxmlformats.org/officeDocument/2006/relationships/hyperlink" Target="http://hu.wikipedia.org/wiki/%C3%81sv%C3%A1nyi_anyag" TargetMode="External"/><Relationship Id="rId230" Type="http://schemas.openxmlformats.org/officeDocument/2006/relationships/hyperlink" Target="http://hu.wikipedia.org/wiki/Komponens_%28k%C3%A9mia%29" TargetMode="External"/><Relationship Id="rId235" Type="http://schemas.openxmlformats.org/officeDocument/2006/relationships/hyperlink" Target="http://hu.wikipedia.org/wiki/Szolvat%C3%A1ci%C3%B3" TargetMode="External"/><Relationship Id="rId251" Type="http://schemas.openxmlformats.org/officeDocument/2006/relationships/image" Target="media/image148.jpeg"/><Relationship Id="rId256" Type="http://schemas.openxmlformats.org/officeDocument/2006/relationships/image" Target="media/image153.jpeg"/><Relationship Id="rId277"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oleObject" Target="embeddings/oleObject8.bin"/><Relationship Id="rId116" Type="http://schemas.openxmlformats.org/officeDocument/2006/relationships/image" Target="media/image85.png"/><Relationship Id="rId137" Type="http://schemas.openxmlformats.org/officeDocument/2006/relationships/oleObject" Target="embeddings/oleObject24.bin"/><Relationship Id="rId158" Type="http://schemas.openxmlformats.org/officeDocument/2006/relationships/image" Target="media/image115.wmf"/><Relationship Id="rId272" Type="http://schemas.openxmlformats.org/officeDocument/2006/relationships/hyperlink" Target="http://jxb.oxfordjournals.org/content/48/10/1753.short" TargetMode="External"/><Relationship Id="rId20" Type="http://schemas.openxmlformats.org/officeDocument/2006/relationships/image" Target="media/image12.wmf"/><Relationship Id="rId41" Type="http://schemas.openxmlformats.org/officeDocument/2006/relationships/image" Target="media/image30.emf"/><Relationship Id="rId62" Type="http://schemas.openxmlformats.org/officeDocument/2006/relationships/image" Target="media/image50.wmf"/><Relationship Id="rId83" Type="http://schemas.openxmlformats.org/officeDocument/2006/relationships/image" Target="media/image65.png"/><Relationship Id="rId88" Type="http://schemas.openxmlformats.org/officeDocument/2006/relationships/oleObject" Target="embeddings/oleObject12.bin"/><Relationship Id="rId111" Type="http://schemas.openxmlformats.org/officeDocument/2006/relationships/image" Target="media/image81.wmf"/><Relationship Id="rId132" Type="http://schemas.openxmlformats.org/officeDocument/2006/relationships/image" Target="media/image101.png"/><Relationship Id="rId153" Type="http://schemas.openxmlformats.org/officeDocument/2006/relationships/oleObject" Target="embeddings/oleObject32.bin"/><Relationship Id="rId174" Type="http://schemas.openxmlformats.org/officeDocument/2006/relationships/oleObject" Target="embeddings/oleObject44.bin"/><Relationship Id="rId179" Type="http://schemas.openxmlformats.org/officeDocument/2006/relationships/image" Target="media/image125.wmf"/><Relationship Id="rId195" Type="http://schemas.openxmlformats.org/officeDocument/2006/relationships/hyperlink" Target="http://hu.wikipedia.org/w/index.php?title=Tracheida&amp;action=edit&amp;redlink=1" TargetMode="External"/><Relationship Id="rId209" Type="http://schemas.openxmlformats.org/officeDocument/2006/relationships/hyperlink" Target="http://hu.wikipedia.org/wiki/Lev%C3%A9l_%28botanika%29" TargetMode="External"/><Relationship Id="rId190" Type="http://schemas.openxmlformats.org/officeDocument/2006/relationships/image" Target="media/image133.png"/><Relationship Id="rId204" Type="http://schemas.openxmlformats.org/officeDocument/2006/relationships/hyperlink" Target="http://hu.wikipedia.org/w/index.php?title=Ny%C3%A1lka_%28n%C3%B6v%C3%A9ny%29&amp;action=edit&amp;redlink=1" TargetMode="External"/><Relationship Id="rId220" Type="http://schemas.openxmlformats.org/officeDocument/2006/relationships/hyperlink" Target="http://hu.wikipedia.org/wiki/Flo%C3%A9m" TargetMode="External"/><Relationship Id="rId225" Type="http://schemas.openxmlformats.org/officeDocument/2006/relationships/package" Target="embeddings/Microsoft_Office_PowerPoint_dia1.sldx"/><Relationship Id="rId241" Type="http://schemas.openxmlformats.org/officeDocument/2006/relationships/package" Target="embeddings/Microsoft_Office_PowerPoint_dia4.sldx"/><Relationship Id="rId246" Type="http://schemas.openxmlformats.org/officeDocument/2006/relationships/image" Target="media/image144.png"/><Relationship Id="rId267" Type="http://schemas.openxmlformats.org/officeDocument/2006/relationships/image" Target="media/image164.png"/><Relationship Id="rId15" Type="http://schemas.openxmlformats.org/officeDocument/2006/relationships/image" Target="media/image7.png"/><Relationship Id="rId36" Type="http://schemas.openxmlformats.org/officeDocument/2006/relationships/image" Target="media/image25.emf"/><Relationship Id="rId57" Type="http://schemas.openxmlformats.org/officeDocument/2006/relationships/image" Target="media/image46.png"/><Relationship Id="rId106" Type="http://schemas.openxmlformats.org/officeDocument/2006/relationships/oleObject" Target="embeddings/oleObject20.bin"/><Relationship Id="rId127" Type="http://schemas.openxmlformats.org/officeDocument/2006/relationships/image" Target="media/image96.png"/><Relationship Id="rId262" Type="http://schemas.openxmlformats.org/officeDocument/2006/relationships/image" Target="media/image159.png"/><Relationship Id="rId10" Type="http://schemas.openxmlformats.org/officeDocument/2006/relationships/image" Target="media/image2.png"/><Relationship Id="rId31" Type="http://schemas.openxmlformats.org/officeDocument/2006/relationships/oleObject" Target="embeddings/oleObject3.bin"/><Relationship Id="rId52" Type="http://schemas.openxmlformats.org/officeDocument/2006/relationships/image" Target="media/image41.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oleObject" Target="embeddings/oleObject15.bin"/><Relationship Id="rId99" Type="http://schemas.openxmlformats.org/officeDocument/2006/relationships/image" Target="media/image75.wmf"/><Relationship Id="rId101" Type="http://schemas.openxmlformats.org/officeDocument/2006/relationships/image" Target="media/image76.wmf"/><Relationship Id="rId122" Type="http://schemas.openxmlformats.org/officeDocument/2006/relationships/image" Target="media/image91.png"/><Relationship Id="rId143" Type="http://schemas.openxmlformats.org/officeDocument/2006/relationships/oleObject" Target="embeddings/oleObject27.bin"/><Relationship Id="rId148" Type="http://schemas.openxmlformats.org/officeDocument/2006/relationships/image" Target="media/image111.wmf"/><Relationship Id="rId164" Type="http://schemas.openxmlformats.org/officeDocument/2006/relationships/image" Target="media/image117.wmf"/><Relationship Id="rId169" Type="http://schemas.openxmlformats.org/officeDocument/2006/relationships/oleObject" Target="embeddings/oleObject42.bin"/><Relationship Id="rId18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47.bin"/><Relationship Id="rId210" Type="http://schemas.openxmlformats.org/officeDocument/2006/relationships/hyperlink" Target="http://hu.wikipedia.org/w/index.php?title=Koh%C3%A9zi%C3%B3s_elm%C3%A9let&amp;action=edit&amp;redlink=1" TargetMode="External"/><Relationship Id="rId215" Type="http://schemas.openxmlformats.org/officeDocument/2006/relationships/hyperlink" Target="http://hu.wikipedia.org/wiki/N%C3%B6v%C3%A9nyi_hormon" TargetMode="External"/><Relationship Id="rId236" Type="http://schemas.openxmlformats.org/officeDocument/2006/relationships/image" Target="media/image140.emf"/><Relationship Id="rId257" Type="http://schemas.openxmlformats.org/officeDocument/2006/relationships/image" Target="media/image154.jpeg"/><Relationship Id="rId278" Type="http://schemas.openxmlformats.org/officeDocument/2006/relationships/theme" Target="theme/theme1.xml"/><Relationship Id="rId26" Type="http://schemas.openxmlformats.org/officeDocument/2006/relationships/image" Target="media/image16.png"/><Relationship Id="rId231" Type="http://schemas.openxmlformats.org/officeDocument/2006/relationships/hyperlink" Target="http://hu.wikipedia.org/wiki/K%C3%A9miai_potenci%C3%A1l" TargetMode="External"/><Relationship Id="rId252" Type="http://schemas.openxmlformats.org/officeDocument/2006/relationships/image" Target="media/image149.png"/><Relationship Id="rId273" Type="http://schemas.openxmlformats.org/officeDocument/2006/relationships/hyperlink" Target="http://dx.doi.org/10.1093%2Fjxb%2F48.10.1753" TargetMode="External"/><Relationship Id="rId47" Type="http://schemas.openxmlformats.org/officeDocument/2006/relationships/image" Target="media/image36.png"/><Relationship Id="rId68" Type="http://schemas.openxmlformats.org/officeDocument/2006/relationships/oleObject" Target="embeddings/oleObject9.bin"/><Relationship Id="rId89" Type="http://schemas.openxmlformats.org/officeDocument/2006/relationships/image" Target="media/image69.wmf"/><Relationship Id="rId112" Type="http://schemas.openxmlformats.org/officeDocument/2006/relationships/oleObject" Target="embeddings/oleObject23.bin"/><Relationship Id="rId133" Type="http://schemas.openxmlformats.org/officeDocument/2006/relationships/image" Target="media/image102.png"/><Relationship Id="rId154" Type="http://schemas.openxmlformats.org/officeDocument/2006/relationships/oleObject" Target="embeddings/oleObject33.bin"/><Relationship Id="rId175" Type="http://schemas.openxmlformats.org/officeDocument/2006/relationships/image" Target="media/image123.wmf"/><Relationship Id="rId196" Type="http://schemas.openxmlformats.org/officeDocument/2006/relationships/hyperlink" Target="http://hu.wikipedia.org/w/index.php?title=V%C3%ADzsz%C3%A1ll%C3%ADt%C3%B3_cs%C5%91&amp;action=edit&amp;redlink=1" TargetMode="External"/><Relationship Id="rId200" Type="http://schemas.openxmlformats.org/officeDocument/2006/relationships/hyperlink" Target="http://hu.wikipedia.org/wiki/Sejtnedv%C3%BCreg" TargetMode="External"/><Relationship Id="rId16" Type="http://schemas.openxmlformats.org/officeDocument/2006/relationships/image" Target="media/image8.png"/><Relationship Id="rId221" Type="http://schemas.openxmlformats.org/officeDocument/2006/relationships/hyperlink" Target="http://hu.wikipedia.org/w/index.php?title=Akt%C3%ADv_transzport&amp;action=edit&amp;redlink=1" TargetMode="External"/><Relationship Id="rId242" Type="http://schemas.openxmlformats.org/officeDocument/2006/relationships/image" Target="media/image142.emf"/><Relationship Id="rId263" Type="http://schemas.openxmlformats.org/officeDocument/2006/relationships/image" Target="media/image160.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1.png"/><Relationship Id="rId102" Type="http://schemas.openxmlformats.org/officeDocument/2006/relationships/oleObject" Target="embeddings/oleObject18.bin"/><Relationship Id="rId123" Type="http://schemas.openxmlformats.org/officeDocument/2006/relationships/image" Target="media/image92.png"/><Relationship Id="rId144" Type="http://schemas.openxmlformats.org/officeDocument/2006/relationships/image" Target="media/image109.wmf"/><Relationship Id="rId90" Type="http://schemas.openxmlformats.org/officeDocument/2006/relationships/oleObject" Target="embeddings/oleObject13.bin"/><Relationship Id="rId165" Type="http://schemas.openxmlformats.org/officeDocument/2006/relationships/oleObject" Target="embeddings/oleObject40.bin"/><Relationship Id="rId186" Type="http://schemas.openxmlformats.org/officeDocument/2006/relationships/image" Target="media/image129.png"/><Relationship Id="rId211" Type="http://schemas.openxmlformats.org/officeDocument/2006/relationships/hyperlink" Target="http://hu.wikipedia.org/wiki/Koh%C3%A9zi%C3%B3s_er%C5%91" TargetMode="External"/><Relationship Id="rId232" Type="http://schemas.openxmlformats.org/officeDocument/2006/relationships/hyperlink" Target="http://hu.wikipedia.org/wiki/Transzportjelens%C3%A9g" TargetMode="External"/><Relationship Id="rId253" Type="http://schemas.openxmlformats.org/officeDocument/2006/relationships/image" Target="media/image150.png"/><Relationship Id="rId274" Type="http://schemas.openxmlformats.org/officeDocument/2006/relationships/hyperlink" Target="http://westermfarmpress.com/tree-nuts/almond-irrigation-strategies" TargetMode="External"/><Relationship Id="rId27" Type="http://schemas.openxmlformats.org/officeDocument/2006/relationships/image" Target="media/image17.png"/><Relationship Id="rId48" Type="http://schemas.openxmlformats.org/officeDocument/2006/relationships/image" Target="media/image37.emf"/><Relationship Id="rId69" Type="http://schemas.openxmlformats.org/officeDocument/2006/relationships/oleObject" Target="embeddings/oleObject10.bin"/><Relationship Id="rId113" Type="http://schemas.openxmlformats.org/officeDocument/2006/relationships/image" Target="media/image82.png"/><Relationship Id="rId134" Type="http://schemas.openxmlformats.org/officeDocument/2006/relationships/image" Target="media/image103.emf"/><Relationship Id="rId80" Type="http://schemas.openxmlformats.org/officeDocument/2006/relationships/image" Target="media/image62.png"/><Relationship Id="rId155" Type="http://schemas.openxmlformats.org/officeDocument/2006/relationships/oleObject" Target="embeddings/oleObject34.bin"/><Relationship Id="rId176" Type="http://schemas.openxmlformats.org/officeDocument/2006/relationships/oleObject" Target="embeddings/oleObject45.bin"/><Relationship Id="rId197" Type="http://schemas.openxmlformats.org/officeDocument/2006/relationships/hyperlink" Target="http://hu.wikipedia.org/wiki/Flo%C3%A9m" TargetMode="External"/><Relationship Id="rId201" Type="http://schemas.openxmlformats.org/officeDocument/2006/relationships/hyperlink" Target="http://hu.wikipedia.org/w/index.php?title=Sejtnedv&amp;action=edit&amp;redlink=1" TargetMode="External"/><Relationship Id="rId222" Type="http://schemas.openxmlformats.org/officeDocument/2006/relationships/image" Target="media/image136.jpeg"/><Relationship Id="rId243" Type="http://schemas.openxmlformats.org/officeDocument/2006/relationships/package" Target="embeddings/Microsoft_Office_PowerPoint_dia5.sldx"/><Relationship Id="rId264" Type="http://schemas.openxmlformats.org/officeDocument/2006/relationships/image" Target="media/image161.png"/><Relationship Id="rId17" Type="http://schemas.openxmlformats.org/officeDocument/2006/relationships/image" Target="media/image9.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77.wmf"/><Relationship Id="rId124" Type="http://schemas.openxmlformats.org/officeDocument/2006/relationships/image" Target="media/image93.png"/><Relationship Id="rId70" Type="http://schemas.openxmlformats.org/officeDocument/2006/relationships/image" Target="media/image52.png"/><Relationship Id="rId91" Type="http://schemas.openxmlformats.org/officeDocument/2006/relationships/image" Target="media/image70.wmf"/><Relationship Id="rId145" Type="http://schemas.openxmlformats.org/officeDocument/2006/relationships/oleObject" Target="embeddings/oleObject28.bin"/><Relationship Id="rId166" Type="http://schemas.openxmlformats.org/officeDocument/2006/relationships/image" Target="media/image118.wmf"/><Relationship Id="rId187" Type="http://schemas.openxmlformats.org/officeDocument/2006/relationships/image" Target="media/image130.png"/><Relationship Id="rId1" Type="http://schemas.openxmlformats.org/officeDocument/2006/relationships/customXml" Target="../customXml/item1.xml"/><Relationship Id="rId212" Type="http://schemas.openxmlformats.org/officeDocument/2006/relationships/hyperlink" Target="http://hu.wikipedia.org/wiki/Xil%C3%A9m" TargetMode="External"/><Relationship Id="rId233" Type="http://schemas.openxmlformats.org/officeDocument/2006/relationships/hyperlink" Target="http://hu.wikipedia.org/wiki/Molekula" TargetMode="External"/><Relationship Id="rId254" Type="http://schemas.openxmlformats.org/officeDocument/2006/relationships/image" Target="media/image151.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83.png"/><Relationship Id="rId275" Type="http://schemas.openxmlformats.org/officeDocument/2006/relationships/header" Target="header1.xml"/><Relationship Id="rId60" Type="http://schemas.openxmlformats.org/officeDocument/2006/relationships/image" Target="media/image49.wmf"/><Relationship Id="rId81" Type="http://schemas.openxmlformats.org/officeDocument/2006/relationships/image" Target="media/image63.png"/><Relationship Id="rId135" Type="http://schemas.openxmlformats.org/officeDocument/2006/relationships/image" Target="media/image104.emf"/><Relationship Id="rId156" Type="http://schemas.openxmlformats.org/officeDocument/2006/relationships/image" Target="media/image114.wmf"/><Relationship Id="rId177" Type="http://schemas.openxmlformats.org/officeDocument/2006/relationships/image" Target="media/image124.wmf"/><Relationship Id="rId198" Type="http://schemas.openxmlformats.org/officeDocument/2006/relationships/hyperlink" Target="http://hu.wikipedia.org/w/index.php?title=Rostacs%C5%91&amp;action=edit&amp;redlink=1"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C5136-4606-4E65-B76B-EE85BC6BE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179</Pages>
  <Words>51015</Words>
  <Characters>352007</Characters>
  <Application>Microsoft Office Word</Application>
  <DocSecurity>0</DocSecurity>
  <Lines>2933</Lines>
  <Paragraphs>804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402218</CharactersWithSpaces>
  <SharedDoc>false</SharedDoc>
  <HLinks>
    <vt:vector size="858" baseType="variant">
      <vt:variant>
        <vt:i4>2162793</vt:i4>
      </vt:variant>
      <vt:variant>
        <vt:i4>950</vt:i4>
      </vt:variant>
      <vt:variant>
        <vt:i4>0</vt:i4>
      </vt:variant>
      <vt:variant>
        <vt:i4>5</vt:i4>
      </vt:variant>
      <vt:variant>
        <vt:lpwstr>http://westermfarmpress.com/tree-nuts/almond-irrigation-strategies</vt:lpwstr>
      </vt:variant>
      <vt:variant>
        <vt:lpwstr/>
      </vt:variant>
      <vt:variant>
        <vt:i4>1966158</vt:i4>
      </vt:variant>
      <vt:variant>
        <vt:i4>947</vt:i4>
      </vt:variant>
      <vt:variant>
        <vt:i4>0</vt:i4>
      </vt:variant>
      <vt:variant>
        <vt:i4>5</vt:i4>
      </vt:variant>
      <vt:variant>
        <vt:lpwstr>http://dx.doi.org/10.1093%2Fjxb%2F48.10.1753</vt:lpwstr>
      </vt:variant>
      <vt:variant>
        <vt:lpwstr/>
      </vt:variant>
      <vt:variant>
        <vt:i4>2490412</vt:i4>
      </vt:variant>
      <vt:variant>
        <vt:i4>944</vt:i4>
      </vt:variant>
      <vt:variant>
        <vt:i4>0</vt:i4>
      </vt:variant>
      <vt:variant>
        <vt:i4>5</vt:i4>
      </vt:variant>
      <vt:variant>
        <vt:lpwstr>http://jxb.oxfordjournals.org/content/48/10/1753.short</vt:lpwstr>
      </vt:variant>
      <vt:variant>
        <vt:lpwstr/>
      </vt:variant>
      <vt:variant>
        <vt:i4>4784130</vt:i4>
      </vt:variant>
      <vt:variant>
        <vt:i4>941</vt:i4>
      </vt:variant>
      <vt:variant>
        <vt:i4>0</vt:i4>
      </vt:variant>
      <vt:variant>
        <vt:i4>5</vt:i4>
      </vt:variant>
      <vt:variant>
        <vt:lpwstr>http://www.kislexikon.hu/transzspiracio.html</vt:lpwstr>
      </vt:variant>
      <vt:variant>
        <vt:lpwstr/>
      </vt:variant>
      <vt:variant>
        <vt:i4>5046303</vt:i4>
      </vt:variant>
      <vt:variant>
        <vt:i4>938</vt:i4>
      </vt:variant>
      <vt:variant>
        <vt:i4>0</vt:i4>
      </vt:variant>
      <vt:variant>
        <vt:i4>5</vt:i4>
      </vt:variant>
      <vt:variant>
        <vt:lpwstr>http://www.chem.elte.hu/</vt:lpwstr>
      </vt:variant>
      <vt:variant>
        <vt:lpwstr/>
      </vt:variant>
      <vt:variant>
        <vt:i4>655431</vt:i4>
      </vt:variant>
      <vt:variant>
        <vt:i4>881</vt:i4>
      </vt:variant>
      <vt:variant>
        <vt:i4>0</vt:i4>
      </vt:variant>
      <vt:variant>
        <vt:i4>5</vt:i4>
      </vt:variant>
      <vt:variant>
        <vt:lpwstr>http://hu.wikipedia.org/wiki/Kutikula</vt:lpwstr>
      </vt:variant>
      <vt:variant>
        <vt:lpwstr/>
      </vt:variant>
      <vt:variant>
        <vt:i4>1704003</vt:i4>
      </vt:variant>
      <vt:variant>
        <vt:i4>878</vt:i4>
      </vt:variant>
      <vt:variant>
        <vt:i4>0</vt:i4>
      </vt:variant>
      <vt:variant>
        <vt:i4>5</vt:i4>
      </vt:variant>
      <vt:variant>
        <vt:lpwstr>http://hu.wikipedia.org/w/index.php?title=Evapor%C3%A1ci%C3%B3&amp;action=edit&amp;redlink=1</vt:lpwstr>
      </vt:variant>
      <vt:variant>
        <vt:lpwstr/>
      </vt:variant>
      <vt:variant>
        <vt:i4>6750265</vt:i4>
      </vt:variant>
      <vt:variant>
        <vt:i4>872</vt:i4>
      </vt:variant>
      <vt:variant>
        <vt:i4>0</vt:i4>
      </vt:variant>
      <vt:variant>
        <vt:i4>5</vt:i4>
      </vt:variant>
      <vt:variant>
        <vt:lpwstr>http://hu.wikipedia.org/wiki/Szolvat%C3%A1ci%C3%B3</vt:lpwstr>
      </vt:variant>
      <vt:variant>
        <vt:lpwstr/>
      </vt:variant>
      <vt:variant>
        <vt:i4>1376321</vt:i4>
      </vt:variant>
      <vt:variant>
        <vt:i4>869</vt:i4>
      </vt:variant>
      <vt:variant>
        <vt:i4>0</vt:i4>
      </vt:variant>
      <vt:variant>
        <vt:i4>5</vt:i4>
      </vt:variant>
      <vt:variant>
        <vt:lpwstr>http://hu.wikipedia.org/wiki/Ion</vt:lpwstr>
      </vt:variant>
      <vt:variant>
        <vt:lpwstr/>
      </vt:variant>
      <vt:variant>
        <vt:i4>1310801</vt:i4>
      </vt:variant>
      <vt:variant>
        <vt:i4>866</vt:i4>
      </vt:variant>
      <vt:variant>
        <vt:i4>0</vt:i4>
      </vt:variant>
      <vt:variant>
        <vt:i4>5</vt:i4>
      </vt:variant>
      <vt:variant>
        <vt:lpwstr>http://hu.wikipedia.org/wiki/Molekula</vt:lpwstr>
      </vt:variant>
      <vt:variant>
        <vt:lpwstr/>
      </vt:variant>
      <vt:variant>
        <vt:i4>917599</vt:i4>
      </vt:variant>
      <vt:variant>
        <vt:i4>863</vt:i4>
      </vt:variant>
      <vt:variant>
        <vt:i4>0</vt:i4>
      </vt:variant>
      <vt:variant>
        <vt:i4>5</vt:i4>
      </vt:variant>
      <vt:variant>
        <vt:lpwstr>http://hu.wikipedia.org/wiki/Transzportjelens%C3%A9g</vt:lpwstr>
      </vt:variant>
      <vt:variant>
        <vt:lpwstr/>
      </vt:variant>
      <vt:variant>
        <vt:i4>7471124</vt:i4>
      </vt:variant>
      <vt:variant>
        <vt:i4>860</vt:i4>
      </vt:variant>
      <vt:variant>
        <vt:i4>0</vt:i4>
      </vt:variant>
      <vt:variant>
        <vt:i4>5</vt:i4>
      </vt:variant>
      <vt:variant>
        <vt:lpwstr>http://hu.wikipedia.org/wiki/K%C3%A9miai_potenci%C3%A1l</vt:lpwstr>
      </vt:variant>
      <vt:variant>
        <vt:lpwstr/>
      </vt:variant>
      <vt:variant>
        <vt:i4>3735556</vt:i4>
      </vt:variant>
      <vt:variant>
        <vt:i4>857</vt:i4>
      </vt:variant>
      <vt:variant>
        <vt:i4>0</vt:i4>
      </vt:variant>
      <vt:variant>
        <vt:i4>5</vt:i4>
      </vt:variant>
      <vt:variant>
        <vt:lpwstr>http://hu.wikipedia.org/wiki/Komponens_%28k%C3%A9mia%29</vt:lpwstr>
      </vt:variant>
      <vt:variant>
        <vt:lpwstr/>
      </vt:variant>
      <vt:variant>
        <vt:i4>6946857</vt:i4>
      </vt:variant>
      <vt:variant>
        <vt:i4>854</vt:i4>
      </vt:variant>
      <vt:variant>
        <vt:i4>0</vt:i4>
      </vt:variant>
      <vt:variant>
        <vt:i4>5</vt:i4>
      </vt:variant>
      <vt:variant>
        <vt:lpwstr>http://hu.wikipedia.org/wiki/Diff%C3%BAzi%C3%B3</vt:lpwstr>
      </vt:variant>
      <vt:variant>
        <vt:lpwstr/>
      </vt:variant>
      <vt:variant>
        <vt:i4>7143459</vt:i4>
      </vt:variant>
      <vt:variant>
        <vt:i4>851</vt:i4>
      </vt:variant>
      <vt:variant>
        <vt:i4>0</vt:i4>
      </vt:variant>
      <vt:variant>
        <vt:i4>5</vt:i4>
      </vt:variant>
      <vt:variant>
        <vt:lpwstr>http://hu.wikipedia.org/wiki/Oldat</vt:lpwstr>
      </vt:variant>
      <vt:variant>
        <vt:lpwstr/>
      </vt:variant>
      <vt:variant>
        <vt:i4>4915244</vt:i4>
      </vt:variant>
      <vt:variant>
        <vt:i4>842</vt:i4>
      </vt:variant>
      <vt:variant>
        <vt:i4>0</vt:i4>
      </vt:variant>
      <vt:variant>
        <vt:i4>5</vt:i4>
      </vt:variant>
      <vt:variant>
        <vt:lpwstr>http://hu.wikipedia.org/w/index.php?title=Akt%C3%ADv_transzport&amp;action=edit&amp;redlink=1</vt:lpwstr>
      </vt:variant>
      <vt:variant>
        <vt:lpwstr/>
      </vt:variant>
      <vt:variant>
        <vt:i4>6553653</vt:i4>
      </vt:variant>
      <vt:variant>
        <vt:i4>839</vt:i4>
      </vt:variant>
      <vt:variant>
        <vt:i4>0</vt:i4>
      </vt:variant>
      <vt:variant>
        <vt:i4>5</vt:i4>
      </vt:variant>
      <vt:variant>
        <vt:lpwstr>http://hu.wikipedia.org/wiki/Flo%C3%A9m</vt:lpwstr>
      </vt:variant>
      <vt:variant>
        <vt:lpwstr/>
      </vt:variant>
      <vt:variant>
        <vt:i4>4587605</vt:i4>
      </vt:variant>
      <vt:variant>
        <vt:i4>836</vt:i4>
      </vt:variant>
      <vt:variant>
        <vt:i4>0</vt:i4>
      </vt:variant>
      <vt:variant>
        <vt:i4>5</vt:i4>
      </vt:variant>
      <vt:variant>
        <vt:lpwstr>http://hu.wikipedia.org/w/index.php?title=Turgornyom%C3%A1s&amp;action=edit&amp;redlink=1</vt:lpwstr>
      </vt:variant>
      <vt:variant>
        <vt:lpwstr/>
      </vt:variant>
      <vt:variant>
        <vt:i4>5046343</vt:i4>
      </vt:variant>
      <vt:variant>
        <vt:i4>833</vt:i4>
      </vt:variant>
      <vt:variant>
        <vt:i4>0</vt:i4>
      </vt:variant>
      <vt:variant>
        <vt:i4>5</vt:i4>
      </vt:variant>
      <vt:variant>
        <vt:lpwstr>http://hu.wikipedia.org/w/index.php?title=M%C3%BCnch-hipot%C3%A9zis&amp;action=edit&amp;redlink=1</vt:lpwstr>
      </vt:variant>
      <vt:variant>
        <vt:lpwstr/>
      </vt:variant>
      <vt:variant>
        <vt:i4>1310800</vt:i4>
      </vt:variant>
      <vt:variant>
        <vt:i4>830</vt:i4>
      </vt:variant>
      <vt:variant>
        <vt:i4>0</vt:i4>
      </vt:variant>
      <vt:variant>
        <vt:i4>5</vt:i4>
      </vt:variant>
      <vt:variant>
        <vt:lpwstr>http://hu.wikipedia.org/wiki/Sz%C3%A9nhidr%C3%A1t</vt:lpwstr>
      </vt:variant>
      <vt:variant>
        <vt:lpwstr/>
      </vt:variant>
      <vt:variant>
        <vt:i4>6815796</vt:i4>
      </vt:variant>
      <vt:variant>
        <vt:i4>827</vt:i4>
      </vt:variant>
      <vt:variant>
        <vt:i4>0</vt:i4>
      </vt:variant>
      <vt:variant>
        <vt:i4>5</vt:i4>
      </vt:variant>
      <vt:variant>
        <vt:lpwstr>http://hu.wikipedia.org/wiki/Cukor</vt:lpwstr>
      </vt:variant>
      <vt:variant>
        <vt:lpwstr/>
      </vt:variant>
      <vt:variant>
        <vt:i4>589943</vt:i4>
      </vt:variant>
      <vt:variant>
        <vt:i4>824</vt:i4>
      </vt:variant>
      <vt:variant>
        <vt:i4>0</vt:i4>
      </vt:variant>
      <vt:variant>
        <vt:i4>5</vt:i4>
      </vt:variant>
      <vt:variant>
        <vt:lpwstr>http://hu.wikipedia.org/wiki/N%C3%B6v%C3%A9nyi_hormon</vt:lpwstr>
      </vt:variant>
      <vt:variant>
        <vt:lpwstr/>
      </vt:variant>
      <vt:variant>
        <vt:i4>4194417</vt:i4>
      </vt:variant>
      <vt:variant>
        <vt:i4>821</vt:i4>
      </vt:variant>
      <vt:variant>
        <vt:i4>0</vt:i4>
      </vt:variant>
      <vt:variant>
        <vt:i4>5</vt:i4>
      </vt:variant>
      <vt:variant>
        <vt:lpwstr>http://hu.wikipedia.org/wiki/%C3%81sv%C3%A1nyi_anyag</vt:lpwstr>
      </vt:variant>
      <vt:variant>
        <vt:lpwstr/>
      </vt:variant>
      <vt:variant>
        <vt:i4>7995496</vt:i4>
      </vt:variant>
      <vt:variant>
        <vt:i4>818</vt:i4>
      </vt:variant>
      <vt:variant>
        <vt:i4>0</vt:i4>
      </vt:variant>
      <vt:variant>
        <vt:i4>5</vt:i4>
      </vt:variant>
      <vt:variant>
        <vt:lpwstr>http://hu.wikipedia.org/w/index.php?title=V%C3%ADzpotenci%C3%A1l&amp;action=edit&amp;redlink=1</vt:lpwstr>
      </vt:variant>
      <vt:variant>
        <vt:lpwstr/>
      </vt:variant>
      <vt:variant>
        <vt:i4>7929904</vt:i4>
      </vt:variant>
      <vt:variant>
        <vt:i4>815</vt:i4>
      </vt:variant>
      <vt:variant>
        <vt:i4>0</vt:i4>
      </vt:variant>
      <vt:variant>
        <vt:i4>5</vt:i4>
      </vt:variant>
      <vt:variant>
        <vt:lpwstr>http://hu.wikipedia.org/wiki/Xil%C3%A9m</vt:lpwstr>
      </vt:variant>
      <vt:variant>
        <vt:lpwstr/>
      </vt:variant>
      <vt:variant>
        <vt:i4>2621447</vt:i4>
      </vt:variant>
      <vt:variant>
        <vt:i4>812</vt:i4>
      </vt:variant>
      <vt:variant>
        <vt:i4>0</vt:i4>
      </vt:variant>
      <vt:variant>
        <vt:i4>5</vt:i4>
      </vt:variant>
      <vt:variant>
        <vt:lpwstr>http://hu.wikipedia.org/wiki/Koh%C3%A9zi%C3%B3s_er%C5%91</vt:lpwstr>
      </vt:variant>
      <vt:variant>
        <vt:lpwstr/>
      </vt:variant>
      <vt:variant>
        <vt:i4>3276805</vt:i4>
      </vt:variant>
      <vt:variant>
        <vt:i4>809</vt:i4>
      </vt:variant>
      <vt:variant>
        <vt:i4>0</vt:i4>
      </vt:variant>
      <vt:variant>
        <vt:i4>5</vt:i4>
      </vt:variant>
      <vt:variant>
        <vt:lpwstr>http://hu.wikipedia.org/w/index.php?title=Koh%C3%A9zi%C3%B3s_elm%C3%A9let&amp;action=edit&amp;redlink=1</vt:lpwstr>
      </vt:variant>
      <vt:variant>
        <vt:lpwstr/>
      </vt:variant>
      <vt:variant>
        <vt:i4>1376377</vt:i4>
      </vt:variant>
      <vt:variant>
        <vt:i4>806</vt:i4>
      </vt:variant>
      <vt:variant>
        <vt:i4>0</vt:i4>
      </vt:variant>
      <vt:variant>
        <vt:i4>5</vt:i4>
      </vt:variant>
      <vt:variant>
        <vt:lpwstr>http://hu.wikipedia.org/wiki/Lev%C3%A9l_%28botanika%29</vt:lpwstr>
      </vt:variant>
      <vt:variant>
        <vt:lpwstr/>
      </vt:variant>
      <vt:variant>
        <vt:i4>1376336</vt:i4>
      </vt:variant>
      <vt:variant>
        <vt:i4>803</vt:i4>
      </vt:variant>
      <vt:variant>
        <vt:i4>0</vt:i4>
      </vt:variant>
      <vt:variant>
        <vt:i4>5</vt:i4>
      </vt:variant>
      <vt:variant>
        <vt:lpwstr>http://hu.wikipedia.org/wiki/Gy%C3%B6k%C3%A9r</vt:lpwstr>
      </vt:variant>
      <vt:variant>
        <vt:lpwstr/>
      </vt:variant>
      <vt:variant>
        <vt:i4>786497</vt:i4>
      </vt:variant>
      <vt:variant>
        <vt:i4>800</vt:i4>
      </vt:variant>
      <vt:variant>
        <vt:i4>0</vt:i4>
      </vt:variant>
      <vt:variant>
        <vt:i4>5</vt:i4>
      </vt:variant>
      <vt:variant>
        <vt:lpwstr>http://hu.wikipedia.org/w/index.php?title=Akropet%C3%A1lis&amp;action=edit&amp;redlink=1</vt:lpwstr>
      </vt:variant>
      <vt:variant>
        <vt:lpwstr/>
      </vt:variant>
      <vt:variant>
        <vt:i4>589943</vt:i4>
      </vt:variant>
      <vt:variant>
        <vt:i4>797</vt:i4>
      </vt:variant>
      <vt:variant>
        <vt:i4>0</vt:i4>
      </vt:variant>
      <vt:variant>
        <vt:i4>5</vt:i4>
      </vt:variant>
      <vt:variant>
        <vt:lpwstr>http://hu.wikipedia.org/wiki/N%C3%B6v%C3%A9nyi_hormon</vt:lpwstr>
      </vt:variant>
      <vt:variant>
        <vt:lpwstr/>
      </vt:variant>
      <vt:variant>
        <vt:i4>4194417</vt:i4>
      </vt:variant>
      <vt:variant>
        <vt:i4>794</vt:i4>
      </vt:variant>
      <vt:variant>
        <vt:i4>0</vt:i4>
      </vt:variant>
      <vt:variant>
        <vt:i4>5</vt:i4>
      </vt:variant>
      <vt:variant>
        <vt:lpwstr>http://hu.wikipedia.org/wiki/%C3%81sv%C3%A1nyi_anyag</vt:lpwstr>
      </vt:variant>
      <vt:variant>
        <vt:lpwstr/>
      </vt:variant>
      <vt:variant>
        <vt:i4>1441911</vt:i4>
      </vt:variant>
      <vt:variant>
        <vt:i4>791</vt:i4>
      </vt:variant>
      <vt:variant>
        <vt:i4>0</vt:i4>
      </vt:variant>
      <vt:variant>
        <vt:i4>5</vt:i4>
      </vt:variant>
      <vt:variant>
        <vt:lpwstr>http://hu.wikipedia.org/w/index.php?title=Ny%C3%A1lka_%28n%C3%B6v%C3%A9ny%29&amp;action=edit&amp;redlink=1</vt:lpwstr>
      </vt:variant>
      <vt:variant>
        <vt:lpwstr/>
      </vt:variant>
      <vt:variant>
        <vt:i4>6291513</vt:i4>
      </vt:variant>
      <vt:variant>
        <vt:i4>788</vt:i4>
      </vt:variant>
      <vt:variant>
        <vt:i4>0</vt:i4>
      </vt:variant>
      <vt:variant>
        <vt:i4>5</vt:i4>
      </vt:variant>
      <vt:variant>
        <vt:lpwstr>http://hu.wikipedia.org/wiki/Gyanta</vt:lpwstr>
      </vt:variant>
      <vt:variant>
        <vt:lpwstr/>
      </vt:variant>
      <vt:variant>
        <vt:i4>2752564</vt:i4>
      </vt:variant>
      <vt:variant>
        <vt:i4>785</vt:i4>
      </vt:variant>
      <vt:variant>
        <vt:i4>0</vt:i4>
      </vt:variant>
      <vt:variant>
        <vt:i4>5</vt:i4>
      </vt:variant>
      <vt:variant>
        <vt:lpwstr>http://hu.wikipedia.org/w/index.php?title=Tejnedv&amp;action=edit&amp;redlink=1</vt:lpwstr>
      </vt:variant>
      <vt:variant>
        <vt:lpwstr/>
      </vt:variant>
      <vt:variant>
        <vt:i4>458843</vt:i4>
      </vt:variant>
      <vt:variant>
        <vt:i4>782</vt:i4>
      </vt:variant>
      <vt:variant>
        <vt:i4>0</vt:i4>
      </vt:variant>
      <vt:variant>
        <vt:i4>5</vt:i4>
      </vt:variant>
      <vt:variant>
        <vt:lpwstr>http://hu.wikipedia.org/w/index.php?title=Sejtnedv&amp;action=edit&amp;redlink=1</vt:lpwstr>
      </vt:variant>
      <vt:variant>
        <vt:lpwstr/>
      </vt:variant>
      <vt:variant>
        <vt:i4>6291564</vt:i4>
      </vt:variant>
      <vt:variant>
        <vt:i4>779</vt:i4>
      </vt:variant>
      <vt:variant>
        <vt:i4>0</vt:i4>
      </vt:variant>
      <vt:variant>
        <vt:i4>5</vt:i4>
      </vt:variant>
      <vt:variant>
        <vt:lpwstr>http://hu.wikipedia.org/wiki/Sejtnedv%C3%BCreg</vt:lpwstr>
      </vt:variant>
      <vt:variant>
        <vt:lpwstr/>
      </vt:variant>
      <vt:variant>
        <vt:i4>6619171</vt:i4>
      </vt:variant>
      <vt:variant>
        <vt:i4>776</vt:i4>
      </vt:variant>
      <vt:variant>
        <vt:i4>0</vt:i4>
      </vt:variant>
      <vt:variant>
        <vt:i4>5</vt:i4>
      </vt:variant>
      <vt:variant>
        <vt:lpwstr>http://hu.wikipedia.org/wiki/Folyad%C3%A9k</vt:lpwstr>
      </vt:variant>
      <vt:variant>
        <vt:lpwstr/>
      </vt:variant>
      <vt:variant>
        <vt:i4>1310813</vt:i4>
      </vt:variant>
      <vt:variant>
        <vt:i4>773</vt:i4>
      </vt:variant>
      <vt:variant>
        <vt:i4>0</vt:i4>
      </vt:variant>
      <vt:variant>
        <vt:i4>5</vt:i4>
      </vt:variant>
      <vt:variant>
        <vt:lpwstr>http://hu.wikipedia.org/w/index.php?title=Rostacs%C5%91&amp;action=edit&amp;redlink=1</vt:lpwstr>
      </vt:variant>
      <vt:variant>
        <vt:lpwstr/>
      </vt:variant>
      <vt:variant>
        <vt:i4>6553653</vt:i4>
      </vt:variant>
      <vt:variant>
        <vt:i4>770</vt:i4>
      </vt:variant>
      <vt:variant>
        <vt:i4>0</vt:i4>
      </vt:variant>
      <vt:variant>
        <vt:i4>5</vt:i4>
      </vt:variant>
      <vt:variant>
        <vt:lpwstr>http://hu.wikipedia.org/wiki/Flo%C3%A9m</vt:lpwstr>
      </vt:variant>
      <vt:variant>
        <vt:lpwstr/>
      </vt:variant>
      <vt:variant>
        <vt:i4>6553672</vt:i4>
      </vt:variant>
      <vt:variant>
        <vt:i4>767</vt:i4>
      </vt:variant>
      <vt:variant>
        <vt:i4>0</vt:i4>
      </vt:variant>
      <vt:variant>
        <vt:i4>5</vt:i4>
      </vt:variant>
      <vt:variant>
        <vt:lpwstr>http://hu.wikipedia.org/w/index.php?title=V%C3%ADzsz%C3%A1ll%C3%ADt%C3%B3_cs%C5%91&amp;action=edit&amp;redlink=1</vt:lpwstr>
      </vt:variant>
      <vt:variant>
        <vt:lpwstr/>
      </vt:variant>
      <vt:variant>
        <vt:i4>5570636</vt:i4>
      </vt:variant>
      <vt:variant>
        <vt:i4>764</vt:i4>
      </vt:variant>
      <vt:variant>
        <vt:i4>0</vt:i4>
      </vt:variant>
      <vt:variant>
        <vt:i4>5</vt:i4>
      </vt:variant>
      <vt:variant>
        <vt:lpwstr>http://hu.wikipedia.org/w/index.php?title=Tracheida&amp;action=edit&amp;redlink=1</vt:lpwstr>
      </vt:variant>
      <vt:variant>
        <vt:lpwstr/>
      </vt:variant>
      <vt:variant>
        <vt:i4>7929904</vt:i4>
      </vt:variant>
      <vt:variant>
        <vt:i4>761</vt:i4>
      </vt:variant>
      <vt:variant>
        <vt:i4>0</vt:i4>
      </vt:variant>
      <vt:variant>
        <vt:i4>5</vt:i4>
      </vt:variant>
      <vt:variant>
        <vt:lpwstr>http://hu.wikipedia.org/wiki/Xil%C3%A9m</vt:lpwstr>
      </vt:variant>
      <vt:variant>
        <vt:lpwstr/>
      </vt:variant>
      <vt:variant>
        <vt:i4>7340074</vt:i4>
      </vt:variant>
      <vt:variant>
        <vt:i4>758</vt:i4>
      </vt:variant>
      <vt:variant>
        <vt:i4>0</vt:i4>
      </vt:variant>
      <vt:variant>
        <vt:i4>5</vt:i4>
      </vt:variant>
      <vt:variant>
        <vt:lpwstr>http://hu.wikipedia.org/wiki/N%C3%B6v%C3%A9nyek</vt:lpwstr>
      </vt:variant>
      <vt:variant>
        <vt:lpwstr/>
      </vt:variant>
      <vt:variant>
        <vt:i4>1638450</vt:i4>
      </vt:variant>
      <vt:variant>
        <vt:i4>590</vt:i4>
      </vt:variant>
      <vt:variant>
        <vt:i4>0</vt:i4>
      </vt:variant>
      <vt:variant>
        <vt:i4>5</vt:i4>
      </vt:variant>
      <vt:variant>
        <vt:lpwstr/>
      </vt:variant>
      <vt:variant>
        <vt:lpwstr>_Toc427560794</vt:lpwstr>
      </vt:variant>
      <vt:variant>
        <vt:i4>1638450</vt:i4>
      </vt:variant>
      <vt:variant>
        <vt:i4>584</vt:i4>
      </vt:variant>
      <vt:variant>
        <vt:i4>0</vt:i4>
      </vt:variant>
      <vt:variant>
        <vt:i4>5</vt:i4>
      </vt:variant>
      <vt:variant>
        <vt:lpwstr/>
      </vt:variant>
      <vt:variant>
        <vt:lpwstr>_Toc427560793</vt:lpwstr>
      </vt:variant>
      <vt:variant>
        <vt:i4>1638450</vt:i4>
      </vt:variant>
      <vt:variant>
        <vt:i4>578</vt:i4>
      </vt:variant>
      <vt:variant>
        <vt:i4>0</vt:i4>
      </vt:variant>
      <vt:variant>
        <vt:i4>5</vt:i4>
      </vt:variant>
      <vt:variant>
        <vt:lpwstr/>
      </vt:variant>
      <vt:variant>
        <vt:lpwstr>_Toc427560792</vt:lpwstr>
      </vt:variant>
      <vt:variant>
        <vt:i4>1638450</vt:i4>
      </vt:variant>
      <vt:variant>
        <vt:i4>572</vt:i4>
      </vt:variant>
      <vt:variant>
        <vt:i4>0</vt:i4>
      </vt:variant>
      <vt:variant>
        <vt:i4>5</vt:i4>
      </vt:variant>
      <vt:variant>
        <vt:lpwstr/>
      </vt:variant>
      <vt:variant>
        <vt:lpwstr>_Toc427560791</vt:lpwstr>
      </vt:variant>
      <vt:variant>
        <vt:i4>1638450</vt:i4>
      </vt:variant>
      <vt:variant>
        <vt:i4>566</vt:i4>
      </vt:variant>
      <vt:variant>
        <vt:i4>0</vt:i4>
      </vt:variant>
      <vt:variant>
        <vt:i4>5</vt:i4>
      </vt:variant>
      <vt:variant>
        <vt:lpwstr/>
      </vt:variant>
      <vt:variant>
        <vt:lpwstr>_Toc427560790</vt:lpwstr>
      </vt:variant>
      <vt:variant>
        <vt:i4>1572914</vt:i4>
      </vt:variant>
      <vt:variant>
        <vt:i4>560</vt:i4>
      </vt:variant>
      <vt:variant>
        <vt:i4>0</vt:i4>
      </vt:variant>
      <vt:variant>
        <vt:i4>5</vt:i4>
      </vt:variant>
      <vt:variant>
        <vt:lpwstr/>
      </vt:variant>
      <vt:variant>
        <vt:lpwstr>_Toc427560789</vt:lpwstr>
      </vt:variant>
      <vt:variant>
        <vt:i4>1572914</vt:i4>
      </vt:variant>
      <vt:variant>
        <vt:i4>554</vt:i4>
      </vt:variant>
      <vt:variant>
        <vt:i4>0</vt:i4>
      </vt:variant>
      <vt:variant>
        <vt:i4>5</vt:i4>
      </vt:variant>
      <vt:variant>
        <vt:lpwstr/>
      </vt:variant>
      <vt:variant>
        <vt:lpwstr>_Toc427560788</vt:lpwstr>
      </vt:variant>
      <vt:variant>
        <vt:i4>1572914</vt:i4>
      </vt:variant>
      <vt:variant>
        <vt:i4>548</vt:i4>
      </vt:variant>
      <vt:variant>
        <vt:i4>0</vt:i4>
      </vt:variant>
      <vt:variant>
        <vt:i4>5</vt:i4>
      </vt:variant>
      <vt:variant>
        <vt:lpwstr/>
      </vt:variant>
      <vt:variant>
        <vt:lpwstr>_Toc427560787</vt:lpwstr>
      </vt:variant>
      <vt:variant>
        <vt:i4>1572914</vt:i4>
      </vt:variant>
      <vt:variant>
        <vt:i4>542</vt:i4>
      </vt:variant>
      <vt:variant>
        <vt:i4>0</vt:i4>
      </vt:variant>
      <vt:variant>
        <vt:i4>5</vt:i4>
      </vt:variant>
      <vt:variant>
        <vt:lpwstr/>
      </vt:variant>
      <vt:variant>
        <vt:lpwstr>_Toc427560786</vt:lpwstr>
      </vt:variant>
      <vt:variant>
        <vt:i4>1572914</vt:i4>
      </vt:variant>
      <vt:variant>
        <vt:i4>536</vt:i4>
      </vt:variant>
      <vt:variant>
        <vt:i4>0</vt:i4>
      </vt:variant>
      <vt:variant>
        <vt:i4>5</vt:i4>
      </vt:variant>
      <vt:variant>
        <vt:lpwstr/>
      </vt:variant>
      <vt:variant>
        <vt:lpwstr>_Toc427560785</vt:lpwstr>
      </vt:variant>
      <vt:variant>
        <vt:i4>1572914</vt:i4>
      </vt:variant>
      <vt:variant>
        <vt:i4>530</vt:i4>
      </vt:variant>
      <vt:variant>
        <vt:i4>0</vt:i4>
      </vt:variant>
      <vt:variant>
        <vt:i4>5</vt:i4>
      </vt:variant>
      <vt:variant>
        <vt:lpwstr/>
      </vt:variant>
      <vt:variant>
        <vt:lpwstr>_Toc427560784</vt:lpwstr>
      </vt:variant>
      <vt:variant>
        <vt:i4>1572914</vt:i4>
      </vt:variant>
      <vt:variant>
        <vt:i4>524</vt:i4>
      </vt:variant>
      <vt:variant>
        <vt:i4>0</vt:i4>
      </vt:variant>
      <vt:variant>
        <vt:i4>5</vt:i4>
      </vt:variant>
      <vt:variant>
        <vt:lpwstr/>
      </vt:variant>
      <vt:variant>
        <vt:lpwstr>_Toc427560783</vt:lpwstr>
      </vt:variant>
      <vt:variant>
        <vt:i4>1572914</vt:i4>
      </vt:variant>
      <vt:variant>
        <vt:i4>518</vt:i4>
      </vt:variant>
      <vt:variant>
        <vt:i4>0</vt:i4>
      </vt:variant>
      <vt:variant>
        <vt:i4>5</vt:i4>
      </vt:variant>
      <vt:variant>
        <vt:lpwstr/>
      </vt:variant>
      <vt:variant>
        <vt:lpwstr>_Toc427560782</vt:lpwstr>
      </vt:variant>
      <vt:variant>
        <vt:i4>1572914</vt:i4>
      </vt:variant>
      <vt:variant>
        <vt:i4>512</vt:i4>
      </vt:variant>
      <vt:variant>
        <vt:i4>0</vt:i4>
      </vt:variant>
      <vt:variant>
        <vt:i4>5</vt:i4>
      </vt:variant>
      <vt:variant>
        <vt:lpwstr/>
      </vt:variant>
      <vt:variant>
        <vt:lpwstr>_Toc427560781</vt:lpwstr>
      </vt:variant>
      <vt:variant>
        <vt:i4>1572914</vt:i4>
      </vt:variant>
      <vt:variant>
        <vt:i4>506</vt:i4>
      </vt:variant>
      <vt:variant>
        <vt:i4>0</vt:i4>
      </vt:variant>
      <vt:variant>
        <vt:i4>5</vt:i4>
      </vt:variant>
      <vt:variant>
        <vt:lpwstr/>
      </vt:variant>
      <vt:variant>
        <vt:lpwstr>_Toc427560780</vt:lpwstr>
      </vt:variant>
      <vt:variant>
        <vt:i4>1507378</vt:i4>
      </vt:variant>
      <vt:variant>
        <vt:i4>500</vt:i4>
      </vt:variant>
      <vt:variant>
        <vt:i4>0</vt:i4>
      </vt:variant>
      <vt:variant>
        <vt:i4>5</vt:i4>
      </vt:variant>
      <vt:variant>
        <vt:lpwstr/>
      </vt:variant>
      <vt:variant>
        <vt:lpwstr>_Toc427560779</vt:lpwstr>
      </vt:variant>
      <vt:variant>
        <vt:i4>1507378</vt:i4>
      </vt:variant>
      <vt:variant>
        <vt:i4>494</vt:i4>
      </vt:variant>
      <vt:variant>
        <vt:i4>0</vt:i4>
      </vt:variant>
      <vt:variant>
        <vt:i4>5</vt:i4>
      </vt:variant>
      <vt:variant>
        <vt:lpwstr/>
      </vt:variant>
      <vt:variant>
        <vt:lpwstr>_Toc427560778</vt:lpwstr>
      </vt:variant>
      <vt:variant>
        <vt:i4>1507378</vt:i4>
      </vt:variant>
      <vt:variant>
        <vt:i4>488</vt:i4>
      </vt:variant>
      <vt:variant>
        <vt:i4>0</vt:i4>
      </vt:variant>
      <vt:variant>
        <vt:i4>5</vt:i4>
      </vt:variant>
      <vt:variant>
        <vt:lpwstr/>
      </vt:variant>
      <vt:variant>
        <vt:lpwstr>_Toc427560777</vt:lpwstr>
      </vt:variant>
      <vt:variant>
        <vt:i4>1507378</vt:i4>
      </vt:variant>
      <vt:variant>
        <vt:i4>482</vt:i4>
      </vt:variant>
      <vt:variant>
        <vt:i4>0</vt:i4>
      </vt:variant>
      <vt:variant>
        <vt:i4>5</vt:i4>
      </vt:variant>
      <vt:variant>
        <vt:lpwstr/>
      </vt:variant>
      <vt:variant>
        <vt:lpwstr>_Toc427560776</vt:lpwstr>
      </vt:variant>
      <vt:variant>
        <vt:i4>1507378</vt:i4>
      </vt:variant>
      <vt:variant>
        <vt:i4>476</vt:i4>
      </vt:variant>
      <vt:variant>
        <vt:i4>0</vt:i4>
      </vt:variant>
      <vt:variant>
        <vt:i4>5</vt:i4>
      </vt:variant>
      <vt:variant>
        <vt:lpwstr/>
      </vt:variant>
      <vt:variant>
        <vt:lpwstr>_Toc427560775</vt:lpwstr>
      </vt:variant>
      <vt:variant>
        <vt:i4>1507378</vt:i4>
      </vt:variant>
      <vt:variant>
        <vt:i4>470</vt:i4>
      </vt:variant>
      <vt:variant>
        <vt:i4>0</vt:i4>
      </vt:variant>
      <vt:variant>
        <vt:i4>5</vt:i4>
      </vt:variant>
      <vt:variant>
        <vt:lpwstr/>
      </vt:variant>
      <vt:variant>
        <vt:lpwstr>_Toc427560774</vt:lpwstr>
      </vt:variant>
      <vt:variant>
        <vt:i4>1507378</vt:i4>
      </vt:variant>
      <vt:variant>
        <vt:i4>464</vt:i4>
      </vt:variant>
      <vt:variant>
        <vt:i4>0</vt:i4>
      </vt:variant>
      <vt:variant>
        <vt:i4>5</vt:i4>
      </vt:variant>
      <vt:variant>
        <vt:lpwstr/>
      </vt:variant>
      <vt:variant>
        <vt:lpwstr>_Toc427560773</vt:lpwstr>
      </vt:variant>
      <vt:variant>
        <vt:i4>1507378</vt:i4>
      </vt:variant>
      <vt:variant>
        <vt:i4>458</vt:i4>
      </vt:variant>
      <vt:variant>
        <vt:i4>0</vt:i4>
      </vt:variant>
      <vt:variant>
        <vt:i4>5</vt:i4>
      </vt:variant>
      <vt:variant>
        <vt:lpwstr/>
      </vt:variant>
      <vt:variant>
        <vt:lpwstr>_Toc427560772</vt:lpwstr>
      </vt:variant>
      <vt:variant>
        <vt:i4>1507378</vt:i4>
      </vt:variant>
      <vt:variant>
        <vt:i4>452</vt:i4>
      </vt:variant>
      <vt:variant>
        <vt:i4>0</vt:i4>
      </vt:variant>
      <vt:variant>
        <vt:i4>5</vt:i4>
      </vt:variant>
      <vt:variant>
        <vt:lpwstr/>
      </vt:variant>
      <vt:variant>
        <vt:lpwstr>_Toc427560771</vt:lpwstr>
      </vt:variant>
      <vt:variant>
        <vt:i4>1507378</vt:i4>
      </vt:variant>
      <vt:variant>
        <vt:i4>446</vt:i4>
      </vt:variant>
      <vt:variant>
        <vt:i4>0</vt:i4>
      </vt:variant>
      <vt:variant>
        <vt:i4>5</vt:i4>
      </vt:variant>
      <vt:variant>
        <vt:lpwstr/>
      </vt:variant>
      <vt:variant>
        <vt:lpwstr>_Toc427560770</vt:lpwstr>
      </vt:variant>
      <vt:variant>
        <vt:i4>1441842</vt:i4>
      </vt:variant>
      <vt:variant>
        <vt:i4>440</vt:i4>
      </vt:variant>
      <vt:variant>
        <vt:i4>0</vt:i4>
      </vt:variant>
      <vt:variant>
        <vt:i4>5</vt:i4>
      </vt:variant>
      <vt:variant>
        <vt:lpwstr/>
      </vt:variant>
      <vt:variant>
        <vt:lpwstr>_Toc427560769</vt:lpwstr>
      </vt:variant>
      <vt:variant>
        <vt:i4>1441842</vt:i4>
      </vt:variant>
      <vt:variant>
        <vt:i4>434</vt:i4>
      </vt:variant>
      <vt:variant>
        <vt:i4>0</vt:i4>
      </vt:variant>
      <vt:variant>
        <vt:i4>5</vt:i4>
      </vt:variant>
      <vt:variant>
        <vt:lpwstr/>
      </vt:variant>
      <vt:variant>
        <vt:lpwstr>_Toc427560768</vt:lpwstr>
      </vt:variant>
      <vt:variant>
        <vt:i4>1441842</vt:i4>
      </vt:variant>
      <vt:variant>
        <vt:i4>428</vt:i4>
      </vt:variant>
      <vt:variant>
        <vt:i4>0</vt:i4>
      </vt:variant>
      <vt:variant>
        <vt:i4>5</vt:i4>
      </vt:variant>
      <vt:variant>
        <vt:lpwstr/>
      </vt:variant>
      <vt:variant>
        <vt:lpwstr>_Toc427560767</vt:lpwstr>
      </vt:variant>
      <vt:variant>
        <vt:i4>1441842</vt:i4>
      </vt:variant>
      <vt:variant>
        <vt:i4>422</vt:i4>
      </vt:variant>
      <vt:variant>
        <vt:i4>0</vt:i4>
      </vt:variant>
      <vt:variant>
        <vt:i4>5</vt:i4>
      </vt:variant>
      <vt:variant>
        <vt:lpwstr/>
      </vt:variant>
      <vt:variant>
        <vt:lpwstr>_Toc427560766</vt:lpwstr>
      </vt:variant>
      <vt:variant>
        <vt:i4>1441842</vt:i4>
      </vt:variant>
      <vt:variant>
        <vt:i4>416</vt:i4>
      </vt:variant>
      <vt:variant>
        <vt:i4>0</vt:i4>
      </vt:variant>
      <vt:variant>
        <vt:i4>5</vt:i4>
      </vt:variant>
      <vt:variant>
        <vt:lpwstr/>
      </vt:variant>
      <vt:variant>
        <vt:lpwstr>_Toc427560765</vt:lpwstr>
      </vt:variant>
      <vt:variant>
        <vt:i4>1441842</vt:i4>
      </vt:variant>
      <vt:variant>
        <vt:i4>410</vt:i4>
      </vt:variant>
      <vt:variant>
        <vt:i4>0</vt:i4>
      </vt:variant>
      <vt:variant>
        <vt:i4>5</vt:i4>
      </vt:variant>
      <vt:variant>
        <vt:lpwstr/>
      </vt:variant>
      <vt:variant>
        <vt:lpwstr>_Toc427560764</vt:lpwstr>
      </vt:variant>
      <vt:variant>
        <vt:i4>1441842</vt:i4>
      </vt:variant>
      <vt:variant>
        <vt:i4>404</vt:i4>
      </vt:variant>
      <vt:variant>
        <vt:i4>0</vt:i4>
      </vt:variant>
      <vt:variant>
        <vt:i4>5</vt:i4>
      </vt:variant>
      <vt:variant>
        <vt:lpwstr/>
      </vt:variant>
      <vt:variant>
        <vt:lpwstr>_Toc427560763</vt:lpwstr>
      </vt:variant>
      <vt:variant>
        <vt:i4>1441842</vt:i4>
      </vt:variant>
      <vt:variant>
        <vt:i4>398</vt:i4>
      </vt:variant>
      <vt:variant>
        <vt:i4>0</vt:i4>
      </vt:variant>
      <vt:variant>
        <vt:i4>5</vt:i4>
      </vt:variant>
      <vt:variant>
        <vt:lpwstr/>
      </vt:variant>
      <vt:variant>
        <vt:lpwstr>_Toc427560762</vt:lpwstr>
      </vt:variant>
      <vt:variant>
        <vt:i4>1441842</vt:i4>
      </vt:variant>
      <vt:variant>
        <vt:i4>392</vt:i4>
      </vt:variant>
      <vt:variant>
        <vt:i4>0</vt:i4>
      </vt:variant>
      <vt:variant>
        <vt:i4>5</vt:i4>
      </vt:variant>
      <vt:variant>
        <vt:lpwstr/>
      </vt:variant>
      <vt:variant>
        <vt:lpwstr>_Toc427560761</vt:lpwstr>
      </vt:variant>
      <vt:variant>
        <vt:i4>1441842</vt:i4>
      </vt:variant>
      <vt:variant>
        <vt:i4>386</vt:i4>
      </vt:variant>
      <vt:variant>
        <vt:i4>0</vt:i4>
      </vt:variant>
      <vt:variant>
        <vt:i4>5</vt:i4>
      </vt:variant>
      <vt:variant>
        <vt:lpwstr/>
      </vt:variant>
      <vt:variant>
        <vt:lpwstr>_Toc427560760</vt:lpwstr>
      </vt:variant>
      <vt:variant>
        <vt:i4>1376306</vt:i4>
      </vt:variant>
      <vt:variant>
        <vt:i4>380</vt:i4>
      </vt:variant>
      <vt:variant>
        <vt:i4>0</vt:i4>
      </vt:variant>
      <vt:variant>
        <vt:i4>5</vt:i4>
      </vt:variant>
      <vt:variant>
        <vt:lpwstr/>
      </vt:variant>
      <vt:variant>
        <vt:lpwstr>_Toc427560759</vt:lpwstr>
      </vt:variant>
      <vt:variant>
        <vt:i4>1376306</vt:i4>
      </vt:variant>
      <vt:variant>
        <vt:i4>374</vt:i4>
      </vt:variant>
      <vt:variant>
        <vt:i4>0</vt:i4>
      </vt:variant>
      <vt:variant>
        <vt:i4>5</vt:i4>
      </vt:variant>
      <vt:variant>
        <vt:lpwstr/>
      </vt:variant>
      <vt:variant>
        <vt:lpwstr>_Toc427560758</vt:lpwstr>
      </vt:variant>
      <vt:variant>
        <vt:i4>1376306</vt:i4>
      </vt:variant>
      <vt:variant>
        <vt:i4>368</vt:i4>
      </vt:variant>
      <vt:variant>
        <vt:i4>0</vt:i4>
      </vt:variant>
      <vt:variant>
        <vt:i4>5</vt:i4>
      </vt:variant>
      <vt:variant>
        <vt:lpwstr/>
      </vt:variant>
      <vt:variant>
        <vt:lpwstr>_Toc427560757</vt:lpwstr>
      </vt:variant>
      <vt:variant>
        <vt:i4>1376306</vt:i4>
      </vt:variant>
      <vt:variant>
        <vt:i4>362</vt:i4>
      </vt:variant>
      <vt:variant>
        <vt:i4>0</vt:i4>
      </vt:variant>
      <vt:variant>
        <vt:i4>5</vt:i4>
      </vt:variant>
      <vt:variant>
        <vt:lpwstr/>
      </vt:variant>
      <vt:variant>
        <vt:lpwstr>_Toc427560756</vt:lpwstr>
      </vt:variant>
      <vt:variant>
        <vt:i4>1376306</vt:i4>
      </vt:variant>
      <vt:variant>
        <vt:i4>356</vt:i4>
      </vt:variant>
      <vt:variant>
        <vt:i4>0</vt:i4>
      </vt:variant>
      <vt:variant>
        <vt:i4>5</vt:i4>
      </vt:variant>
      <vt:variant>
        <vt:lpwstr/>
      </vt:variant>
      <vt:variant>
        <vt:lpwstr>_Toc427560755</vt:lpwstr>
      </vt:variant>
      <vt:variant>
        <vt:i4>1376306</vt:i4>
      </vt:variant>
      <vt:variant>
        <vt:i4>350</vt:i4>
      </vt:variant>
      <vt:variant>
        <vt:i4>0</vt:i4>
      </vt:variant>
      <vt:variant>
        <vt:i4>5</vt:i4>
      </vt:variant>
      <vt:variant>
        <vt:lpwstr/>
      </vt:variant>
      <vt:variant>
        <vt:lpwstr>_Toc427560754</vt:lpwstr>
      </vt:variant>
      <vt:variant>
        <vt:i4>1376306</vt:i4>
      </vt:variant>
      <vt:variant>
        <vt:i4>344</vt:i4>
      </vt:variant>
      <vt:variant>
        <vt:i4>0</vt:i4>
      </vt:variant>
      <vt:variant>
        <vt:i4>5</vt:i4>
      </vt:variant>
      <vt:variant>
        <vt:lpwstr/>
      </vt:variant>
      <vt:variant>
        <vt:lpwstr>_Toc427560753</vt:lpwstr>
      </vt:variant>
      <vt:variant>
        <vt:i4>1376306</vt:i4>
      </vt:variant>
      <vt:variant>
        <vt:i4>338</vt:i4>
      </vt:variant>
      <vt:variant>
        <vt:i4>0</vt:i4>
      </vt:variant>
      <vt:variant>
        <vt:i4>5</vt:i4>
      </vt:variant>
      <vt:variant>
        <vt:lpwstr/>
      </vt:variant>
      <vt:variant>
        <vt:lpwstr>_Toc427560752</vt:lpwstr>
      </vt:variant>
      <vt:variant>
        <vt:i4>1376306</vt:i4>
      </vt:variant>
      <vt:variant>
        <vt:i4>332</vt:i4>
      </vt:variant>
      <vt:variant>
        <vt:i4>0</vt:i4>
      </vt:variant>
      <vt:variant>
        <vt:i4>5</vt:i4>
      </vt:variant>
      <vt:variant>
        <vt:lpwstr/>
      </vt:variant>
      <vt:variant>
        <vt:lpwstr>_Toc427560751</vt:lpwstr>
      </vt:variant>
      <vt:variant>
        <vt:i4>1376306</vt:i4>
      </vt:variant>
      <vt:variant>
        <vt:i4>326</vt:i4>
      </vt:variant>
      <vt:variant>
        <vt:i4>0</vt:i4>
      </vt:variant>
      <vt:variant>
        <vt:i4>5</vt:i4>
      </vt:variant>
      <vt:variant>
        <vt:lpwstr/>
      </vt:variant>
      <vt:variant>
        <vt:lpwstr>_Toc427560750</vt:lpwstr>
      </vt:variant>
      <vt:variant>
        <vt:i4>1310770</vt:i4>
      </vt:variant>
      <vt:variant>
        <vt:i4>320</vt:i4>
      </vt:variant>
      <vt:variant>
        <vt:i4>0</vt:i4>
      </vt:variant>
      <vt:variant>
        <vt:i4>5</vt:i4>
      </vt:variant>
      <vt:variant>
        <vt:lpwstr/>
      </vt:variant>
      <vt:variant>
        <vt:lpwstr>_Toc427560749</vt:lpwstr>
      </vt:variant>
      <vt:variant>
        <vt:i4>1310770</vt:i4>
      </vt:variant>
      <vt:variant>
        <vt:i4>314</vt:i4>
      </vt:variant>
      <vt:variant>
        <vt:i4>0</vt:i4>
      </vt:variant>
      <vt:variant>
        <vt:i4>5</vt:i4>
      </vt:variant>
      <vt:variant>
        <vt:lpwstr/>
      </vt:variant>
      <vt:variant>
        <vt:lpwstr>_Toc427560748</vt:lpwstr>
      </vt:variant>
      <vt:variant>
        <vt:i4>1310770</vt:i4>
      </vt:variant>
      <vt:variant>
        <vt:i4>308</vt:i4>
      </vt:variant>
      <vt:variant>
        <vt:i4>0</vt:i4>
      </vt:variant>
      <vt:variant>
        <vt:i4>5</vt:i4>
      </vt:variant>
      <vt:variant>
        <vt:lpwstr/>
      </vt:variant>
      <vt:variant>
        <vt:lpwstr>_Toc427560747</vt:lpwstr>
      </vt:variant>
      <vt:variant>
        <vt:i4>1310770</vt:i4>
      </vt:variant>
      <vt:variant>
        <vt:i4>302</vt:i4>
      </vt:variant>
      <vt:variant>
        <vt:i4>0</vt:i4>
      </vt:variant>
      <vt:variant>
        <vt:i4>5</vt:i4>
      </vt:variant>
      <vt:variant>
        <vt:lpwstr/>
      </vt:variant>
      <vt:variant>
        <vt:lpwstr>_Toc427560746</vt:lpwstr>
      </vt:variant>
      <vt:variant>
        <vt:i4>1310770</vt:i4>
      </vt:variant>
      <vt:variant>
        <vt:i4>296</vt:i4>
      </vt:variant>
      <vt:variant>
        <vt:i4>0</vt:i4>
      </vt:variant>
      <vt:variant>
        <vt:i4>5</vt:i4>
      </vt:variant>
      <vt:variant>
        <vt:lpwstr/>
      </vt:variant>
      <vt:variant>
        <vt:lpwstr>_Toc427560745</vt:lpwstr>
      </vt:variant>
      <vt:variant>
        <vt:i4>1310770</vt:i4>
      </vt:variant>
      <vt:variant>
        <vt:i4>290</vt:i4>
      </vt:variant>
      <vt:variant>
        <vt:i4>0</vt:i4>
      </vt:variant>
      <vt:variant>
        <vt:i4>5</vt:i4>
      </vt:variant>
      <vt:variant>
        <vt:lpwstr/>
      </vt:variant>
      <vt:variant>
        <vt:lpwstr>_Toc427560744</vt:lpwstr>
      </vt:variant>
      <vt:variant>
        <vt:i4>1310770</vt:i4>
      </vt:variant>
      <vt:variant>
        <vt:i4>284</vt:i4>
      </vt:variant>
      <vt:variant>
        <vt:i4>0</vt:i4>
      </vt:variant>
      <vt:variant>
        <vt:i4>5</vt:i4>
      </vt:variant>
      <vt:variant>
        <vt:lpwstr/>
      </vt:variant>
      <vt:variant>
        <vt:lpwstr>_Toc427560743</vt:lpwstr>
      </vt:variant>
      <vt:variant>
        <vt:i4>1310770</vt:i4>
      </vt:variant>
      <vt:variant>
        <vt:i4>278</vt:i4>
      </vt:variant>
      <vt:variant>
        <vt:i4>0</vt:i4>
      </vt:variant>
      <vt:variant>
        <vt:i4>5</vt:i4>
      </vt:variant>
      <vt:variant>
        <vt:lpwstr/>
      </vt:variant>
      <vt:variant>
        <vt:lpwstr>_Toc427560742</vt:lpwstr>
      </vt:variant>
      <vt:variant>
        <vt:i4>1310770</vt:i4>
      </vt:variant>
      <vt:variant>
        <vt:i4>272</vt:i4>
      </vt:variant>
      <vt:variant>
        <vt:i4>0</vt:i4>
      </vt:variant>
      <vt:variant>
        <vt:i4>5</vt:i4>
      </vt:variant>
      <vt:variant>
        <vt:lpwstr/>
      </vt:variant>
      <vt:variant>
        <vt:lpwstr>_Toc427560741</vt:lpwstr>
      </vt:variant>
      <vt:variant>
        <vt:i4>1310770</vt:i4>
      </vt:variant>
      <vt:variant>
        <vt:i4>266</vt:i4>
      </vt:variant>
      <vt:variant>
        <vt:i4>0</vt:i4>
      </vt:variant>
      <vt:variant>
        <vt:i4>5</vt:i4>
      </vt:variant>
      <vt:variant>
        <vt:lpwstr/>
      </vt:variant>
      <vt:variant>
        <vt:lpwstr>_Toc427560740</vt:lpwstr>
      </vt:variant>
      <vt:variant>
        <vt:i4>1245234</vt:i4>
      </vt:variant>
      <vt:variant>
        <vt:i4>260</vt:i4>
      </vt:variant>
      <vt:variant>
        <vt:i4>0</vt:i4>
      </vt:variant>
      <vt:variant>
        <vt:i4>5</vt:i4>
      </vt:variant>
      <vt:variant>
        <vt:lpwstr/>
      </vt:variant>
      <vt:variant>
        <vt:lpwstr>_Toc427560739</vt:lpwstr>
      </vt:variant>
      <vt:variant>
        <vt:i4>1245234</vt:i4>
      </vt:variant>
      <vt:variant>
        <vt:i4>254</vt:i4>
      </vt:variant>
      <vt:variant>
        <vt:i4>0</vt:i4>
      </vt:variant>
      <vt:variant>
        <vt:i4>5</vt:i4>
      </vt:variant>
      <vt:variant>
        <vt:lpwstr/>
      </vt:variant>
      <vt:variant>
        <vt:lpwstr>_Toc427560738</vt:lpwstr>
      </vt:variant>
      <vt:variant>
        <vt:i4>1245234</vt:i4>
      </vt:variant>
      <vt:variant>
        <vt:i4>248</vt:i4>
      </vt:variant>
      <vt:variant>
        <vt:i4>0</vt:i4>
      </vt:variant>
      <vt:variant>
        <vt:i4>5</vt:i4>
      </vt:variant>
      <vt:variant>
        <vt:lpwstr/>
      </vt:variant>
      <vt:variant>
        <vt:lpwstr>_Toc427560737</vt:lpwstr>
      </vt:variant>
      <vt:variant>
        <vt:i4>1245234</vt:i4>
      </vt:variant>
      <vt:variant>
        <vt:i4>242</vt:i4>
      </vt:variant>
      <vt:variant>
        <vt:i4>0</vt:i4>
      </vt:variant>
      <vt:variant>
        <vt:i4>5</vt:i4>
      </vt:variant>
      <vt:variant>
        <vt:lpwstr/>
      </vt:variant>
      <vt:variant>
        <vt:lpwstr>_Toc427560736</vt:lpwstr>
      </vt:variant>
      <vt:variant>
        <vt:i4>1245234</vt:i4>
      </vt:variant>
      <vt:variant>
        <vt:i4>236</vt:i4>
      </vt:variant>
      <vt:variant>
        <vt:i4>0</vt:i4>
      </vt:variant>
      <vt:variant>
        <vt:i4>5</vt:i4>
      </vt:variant>
      <vt:variant>
        <vt:lpwstr/>
      </vt:variant>
      <vt:variant>
        <vt:lpwstr>_Toc427560735</vt:lpwstr>
      </vt:variant>
      <vt:variant>
        <vt:i4>1245234</vt:i4>
      </vt:variant>
      <vt:variant>
        <vt:i4>230</vt:i4>
      </vt:variant>
      <vt:variant>
        <vt:i4>0</vt:i4>
      </vt:variant>
      <vt:variant>
        <vt:i4>5</vt:i4>
      </vt:variant>
      <vt:variant>
        <vt:lpwstr/>
      </vt:variant>
      <vt:variant>
        <vt:lpwstr>_Toc427560734</vt:lpwstr>
      </vt:variant>
      <vt:variant>
        <vt:i4>1245234</vt:i4>
      </vt:variant>
      <vt:variant>
        <vt:i4>224</vt:i4>
      </vt:variant>
      <vt:variant>
        <vt:i4>0</vt:i4>
      </vt:variant>
      <vt:variant>
        <vt:i4>5</vt:i4>
      </vt:variant>
      <vt:variant>
        <vt:lpwstr/>
      </vt:variant>
      <vt:variant>
        <vt:lpwstr>_Toc427560733</vt:lpwstr>
      </vt:variant>
      <vt:variant>
        <vt:i4>1245234</vt:i4>
      </vt:variant>
      <vt:variant>
        <vt:i4>218</vt:i4>
      </vt:variant>
      <vt:variant>
        <vt:i4>0</vt:i4>
      </vt:variant>
      <vt:variant>
        <vt:i4>5</vt:i4>
      </vt:variant>
      <vt:variant>
        <vt:lpwstr/>
      </vt:variant>
      <vt:variant>
        <vt:lpwstr>_Toc427560732</vt:lpwstr>
      </vt:variant>
      <vt:variant>
        <vt:i4>1245234</vt:i4>
      </vt:variant>
      <vt:variant>
        <vt:i4>212</vt:i4>
      </vt:variant>
      <vt:variant>
        <vt:i4>0</vt:i4>
      </vt:variant>
      <vt:variant>
        <vt:i4>5</vt:i4>
      </vt:variant>
      <vt:variant>
        <vt:lpwstr/>
      </vt:variant>
      <vt:variant>
        <vt:lpwstr>_Toc427560731</vt:lpwstr>
      </vt:variant>
      <vt:variant>
        <vt:i4>1245234</vt:i4>
      </vt:variant>
      <vt:variant>
        <vt:i4>206</vt:i4>
      </vt:variant>
      <vt:variant>
        <vt:i4>0</vt:i4>
      </vt:variant>
      <vt:variant>
        <vt:i4>5</vt:i4>
      </vt:variant>
      <vt:variant>
        <vt:lpwstr/>
      </vt:variant>
      <vt:variant>
        <vt:lpwstr>_Toc427560730</vt:lpwstr>
      </vt:variant>
      <vt:variant>
        <vt:i4>1179698</vt:i4>
      </vt:variant>
      <vt:variant>
        <vt:i4>200</vt:i4>
      </vt:variant>
      <vt:variant>
        <vt:i4>0</vt:i4>
      </vt:variant>
      <vt:variant>
        <vt:i4>5</vt:i4>
      </vt:variant>
      <vt:variant>
        <vt:lpwstr/>
      </vt:variant>
      <vt:variant>
        <vt:lpwstr>_Toc427560729</vt:lpwstr>
      </vt:variant>
      <vt:variant>
        <vt:i4>1179698</vt:i4>
      </vt:variant>
      <vt:variant>
        <vt:i4>194</vt:i4>
      </vt:variant>
      <vt:variant>
        <vt:i4>0</vt:i4>
      </vt:variant>
      <vt:variant>
        <vt:i4>5</vt:i4>
      </vt:variant>
      <vt:variant>
        <vt:lpwstr/>
      </vt:variant>
      <vt:variant>
        <vt:lpwstr>_Toc427560728</vt:lpwstr>
      </vt:variant>
      <vt:variant>
        <vt:i4>1179698</vt:i4>
      </vt:variant>
      <vt:variant>
        <vt:i4>188</vt:i4>
      </vt:variant>
      <vt:variant>
        <vt:i4>0</vt:i4>
      </vt:variant>
      <vt:variant>
        <vt:i4>5</vt:i4>
      </vt:variant>
      <vt:variant>
        <vt:lpwstr/>
      </vt:variant>
      <vt:variant>
        <vt:lpwstr>_Toc427560727</vt:lpwstr>
      </vt:variant>
      <vt:variant>
        <vt:i4>1179698</vt:i4>
      </vt:variant>
      <vt:variant>
        <vt:i4>182</vt:i4>
      </vt:variant>
      <vt:variant>
        <vt:i4>0</vt:i4>
      </vt:variant>
      <vt:variant>
        <vt:i4>5</vt:i4>
      </vt:variant>
      <vt:variant>
        <vt:lpwstr/>
      </vt:variant>
      <vt:variant>
        <vt:lpwstr>_Toc427560726</vt:lpwstr>
      </vt:variant>
      <vt:variant>
        <vt:i4>1179698</vt:i4>
      </vt:variant>
      <vt:variant>
        <vt:i4>176</vt:i4>
      </vt:variant>
      <vt:variant>
        <vt:i4>0</vt:i4>
      </vt:variant>
      <vt:variant>
        <vt:i4>5</vt:i4>
      </vt:variant>
      <vt:variant>
        <vt:lpwstr/>
      </vt:variant>
      <vt:variant>
        <vt:lpwstr>_Toc427560725</vt:lpwstr>
      </vt:variant>
      <vt:variant>
        <vt:i4>1179698</vt:i4>
      </vt:variant>
      <vt:variant>
        <vt:i4>170</vt:i4>
      </vt:variant>
      <vt:variant>
        <vt:i4>0</vt:i4>
      </vt:variant>
      <vt:variant>
        <vt:i4>5</vt:i4>
      </vt:variant>
      <vt:variant>
        <vt:lpwstr/>
      </vt:variant>
      <vt:variant>
        <vt:lpwstr>_Toc427560724</vt:lpwstr>
      </vt:variant>
      <vt:variant>
        <vt:i4>1179698</vt:i4>
      </vt:variant>
      <vt:variant>
        <vt:i4>164</vt:i4>
      </vt:variant>
      <vt:variant>
        <vt:i4>0</vt:i4>
      </vt:variant>
      <vt:variant>
        <vt:i4>5</vt:i4>
      </vt:variant>
      <vt:variant>
        <vt:lpwstr/>
      </vt:variant>
      <vt:variant>
        <vt:lpwstr>_Toc427560723</vt:lpwstr>
      </vt:variant>
      <vt:variant>
        <vt:i4>1179698</vt:i4>
      </vt:variant>
      <vt:variant>
        <vt:i4>158</vt:i4>
      </vt:variant>
      <vt:variant>
        <vt:i4>0</vt:i4>
      </vt:variant>
      <vt:variant>
        <vt:i4>5</vt:i4>
      </vt:variant>
      <vt:variant>
        <vt:lpwstr/>
      </vt:variant>
      <vt:variant>
        <vt:lpwstr>_Toc427560722</vt:lpwstr>
      </vt:variant>
      <vt:variant>
        <vt:i4>1179698</vt:i4>
      </vt:variant>
      <vt:variant>
        <vt:i4>152</vt:i4>
      </vt:variant>
      <vt:variant>
        <vt:i4>0</vt:i4>
      </vt:variant>
      <vt:variant>
        <vt:i4>5</vt:i4>
      </vt:variant>
      <vt:variant>
        <vt:lpwstr/>
      </vt:variant>
      <vt:variant>
        <vt:lpwstr>_Toc427560721</vt:lpwstr>
      </vt:variant>
      <vt:variant>
        <vt:i4>1179698</vt:i4>
      </vt:variant>
      <vt:variant>
        <vt:i4>146</vt:i4>
      </vt:variant>
      <vt:variant>
        <vt:i4>0</vt:i4>
      </vt:variant>
      <vt:variant>
        <vt:i4>5</vt:i4>
      </vt:variant>
      <vt:variant>
        <vt:lpwstr/>
      </vt:variant>
      <vt:variant>
        <vt:lpwstr>_Toc427560720</vt:lpwstr>
      </vt:variant>
      <vt:variant>
        <vt:i4>1114162</vt:i4>
      </vt:variant>
      <vt:variant>
        <vt:i4>140</vt:i4>
      </vt:variant>
      <vt:variant>
        <vt:i4>0</vt:i4>
      </vt:variant>
      <vt:variant>
        <vt:i4>5</vt:i4>
      </vt:variant>
      <vt:variant>
        <vt:lpwstr/>
      </vt:variant>
      <vt:variant>
        <vt:lpwstr>_Toc427560719</vt:lpwstr>
      </vt:variant>
      <vt:variant>
        <vt:i4>1114162</vt:i4>
      </vt:variant>
      <vt:variant>
        <vt:i4>134</vt:i4>
      </vt:variant>
      <vt:variant>
        <vt:i4>0</vt:i4>
      </vt:variant>
      <vt:variant>
        <vt:i4>5</vt:i4>
      </vt:variant>
      <vt:variant>
        <vt:lpwstr/>
      </vt:variant>
      <vt:variant>
        <vt:lpwstr>_Toc427560718</vt:lpwstr>
      </vt:variant>
      <vt:variant>
        <vt:i4>1114162</vt:i4>
      </vt:variant>
      <vt:variant>
        <vt:i4>128</vt:i4>
      </vt:variant>
      <vt:variant>
        <vt:i4>0</vt:i4>
      </vt:variant>
      <vt:variant>
        <vt:i4>5</vt:i4>
      </vt:variant>
      <vt:variant>
        <vt:lpwstr/>
      </vt:variant>
      <vt:variant>
        <vt:lpwstr>_Toc427560717</vt:lpwstr>
      </vt:variant>
      <vt:variant>
        <vt:i4>1114162</vt:i4>
      </vt:variant>
      <vt:variant>
        <vt:i4>122</vt:i4>
      </vt:variant>
      <vt:variant>
        <vt:i4>0</vt:i4>
      </vt:variant>
      <vt:variant>
        <vt:i4>5</vt:i4>
      </vt:variant>
      <vt:variant>
        <vt:lpwstr/>
      </vt:variant>
      <vt:variant>
        <vt:lpwstr>_Toc427560716</vt:lpwstr>
      </vt:variant>
      <vt:variant>
        <vt:i4>1114162</vt:i4>
      </vt:variant>
      <vt:variant>
        <vt:i4>116</vt:i4>
      </vt:variant>
      <vt:variant>
        <vt:i4>0</vt:i4>
      </vt:variant>
      <vt:variant>
        <vt:i4>5</vt:i4>
      </vt:variant>
      <vt:variant>
        <vt:lpwstr/>
      </vt:variant>
      <vt:variant>
        <vt:lpwstr>_Toc427560715</vt:lpwstr>
      </vt:variant>
      <vt:variant>
        <vt:i4>1114162</vt:i4>
      </vt:variant>
      <vt:variant>
        <vt:i4>110</vt:i4>
      </vt:variant>
      <vt:variant>
        <vt:i4>0</vt:i4>
      </vt:variant>
      <vt:variant>
        <vt:i4>5</vt:i4>
      </vt:variant>
      <vt:variant>
        <vt:lpwstr/>
      </vt:variant>
      <vt:variant>
        <vt:lpwstr>_Toc427560714</vt:lpwstr>
      </vt:variant>
      <vt:variant>
        <vt:i4>1114162</vt:i4>
      </vt:variant>
      <vt:variant>
        <vt:i4>104</vt:i4>
      </vt:variant>
      <vt:variant>
        <vt:i4>0</vt:i4>
      </vt:variant>
      <vt:variant>
        <vt:i4>5</vt:i4>
      </vt:variant>
      <vt:variant>
        <vt:lpwstr/>
      </vt:variant>
      <vt:variant>
        <vt:lpwstr>_Toc427560713</vt:lpwstr>
      </vt:variant>
      <vt:variant>
        <vt:i4>1114162</vt:i4>
      </vt:variant>
      <vt:variant>
        <vt:i4>98</vt:i4>
      </vt:variant>
      <vt:variant>
        <vt:i4>0</vt:i4>
      </vt:variant>
      <vt:variant>
        <vt:i4>5</vt:i4>
      </vt:variant>
      <vt:variant>
        <vt:lpwstr/>
      </vt:variant>
      <vt:variant>
        <vt:lpwstr>_Toc427560712</vt:lpwstr>
      </vt:variant>
      <vt:variant>
        <vt:i4>1114162</vt:i4>
      </vt:variant>
      <vt:variant>
        <vt:i4>92</vt:i4>
      </vt:variant>
      <vt:variant>
        <vt:i4>0</vt:i4>
      </vt:variant>
      <vt:variant>
        <vt:i4>5</vt:i4>
      </vt:variant>
      <vt:variant>
        <vt:lpwstr/>
      </vt:variant>
      <vt:variant>
        <vt:lpwstr>_Toc427560711</vt:lpwstr>
      </vt:variant>
      <vt:variant>
        <vt:i4>1114162</vt:i4>
      </vt:variant>
      <vt:variant>
        <vt:i4>86</vt:i4>
      </vt:variant>
      <vt:variant>
        <vt:i4>0</vt:i4>
      </vt:variant>
      <vt:variant>
        <vt:i4>5</vt:i4>
      </vt:variant>
      <vt:variant>
        <vt:lpwstr/>
      </vt:variant>
      <vt:variant>
        <vt:lpwstr>_Toc427560710</vt:lpwstr>
      </vt:variant>
      <vt:variant>
        <vt:i4>1048626</vt:i4>
      </vt:variant>
      <vt:variant>
        <vt:i4>80</vt:i4>
      </vt:variant>
      <vt:variant>
        <vt:i4>0</vt:i4>
      </vt:variant>
      <vt:variant>
        <vt:i4>5</vt:i4>
      </vt:variant>
      <vt:variant>
        <vt:lpwstr/>
      </vt:variant>
      <vt:variant>
        <vt:lpwstr>_Toc427560709</vt:lpwstr>
      </vt:variant>
      <vt:variant>
        <vt:i4>1048626</vt:i4>
      </vt:variant>
      <vt:variant>
        <vt:i4>74</vt:i4>
      </vt:variant>
      <vt:variant>
        <vt:i4>0</vt:i4>
      </vt:variant>
      <vt:variant>
        <vt:i4>5</vt:i4>
      </vt:variant>
      <vt:variant>
        <vt:lpwstr/>
      </vt:variant>
      <vt:variant>
        <vt:lpwstr>_Toc427560708</vt:lpwstr>
      </vt:variant>
      <vt:variant>
        <vt:i4>1048626</vt:i4>
      </vt:variant>
      <vt:variant>
        <vt:i4>68</vt:i4>
      </vt:variant>
      <vt:variant>
        <vt:i4>0</vt:i4>
      </vt:variant>
      <vt:variant>
        <vt:i4>5</vt:i4>
      </vt:variant>
      <vt:variant>
        <vt:lpwstr/>
      </vt:variant>
      <vt:variant>
        <vt:lpwstr>_Toc427560707</vt:lpwstr>
      </vt:variant>
      <vt:variant>
        <vt:i4>1048626</vt:i4>
      </vt:variant>
      <vt:variant>
        <vt:i4>62</vt:i4>
      </vt:variant>
      <vt:variant>
        <vt:i4>0</vt:i4>
      </vt:variant>
      <vt:variant>
        <vt:i4>5</vt:i4>
      </vt:variant>
      <vt:variant>
        <vt:lpwstr/>
      </vt:variant>
      <vt:variant>
        <vt:lpwstr>_Toc427560706</vt:lpwstr>
      </vt:variant>
      <vt:variant>
        <vt:i4>1048626</vt:i4>
      </vt:variant>
      <vt:variant>
        <vt:i4>56</vt:i4>
      </vt:variant>
      <vt:variant>
        <vt:i4>0</vt:i4>
      </vt:variant>
      <vt:variant>
        <vt:i4>5</vt:i4>
      </vt:variant>
      <vt:variant>
        <vt:lpwstr/>
      </vt:variant>
      <vt:variant>
        <vt:lpwstr>_Toc427560705</vt:lpwstr>
      </vt:variant>
      <vt:variant>
        <vt:i4>1048626</vt:i4>
      </vt:variant>
      <vt:variant>
        <vt:i4>50</vt:i4>
      </vt:variant>
      <vt:variant>
        <vt:i4>0</vt:i4>
      </vt:variant>
      <vt:variant>
        <vt:i4>5</vt:i4>
      </vt:variant>
      <vt:variant>
        <vt:lpwstr/>
      </vt:variant>
      <vt:variant>
        <vt:lpwstr>_Toc427560704</vt:lpwstr>
      </vt:variant>
      <vt:variant>
        <vt:i4>1048626</vt:i4>
      </vt:variant>
      <vt:variant>
        <vt:i4>44</vt:i4>
      </vt:variant>
      <vt:variant>
        <vt:i4>0</vt:i4>
      </vt:variant>
      <vt:variant>
        <vt:i4>5</vt:i4>
      </vt:variant>
      <vt:variant>
        <vt:lpwstr/>
      </vt:variant>
      <vt:variant>
        <vt:lpwstr>_Toc427560703</vt:lpwstr>
      </vt:variant>
      <vt:variant>
        <vt:i4>1048626</vt:i4>
      </vt:variant>
      <vt:variant>
        <vt:i4>38</vt:i4>
      </vt:variant>
      <vt:variant>
        <vt:i4>0</vt:i4>
      </vt:variant>
      <vt:variant>
        <vt:i4>5</vt:i4>
      </vt:variant>
      <vt:variant>
        <vt:lpwstr/>
      </vt:variant>
      <vt:variant>
        <vt:lpwstr>_Toc427560702</vt:lpwstr>
      </vt:variant>
      <vt:variant>
        <vt:i4>1048626</vt:i4>
      </vt:variant>
      <vt:variant>
        <vt:i4>32</vt:i4>
      </vt:variant>
      <vt:variant>
        <vt:i4>0</vt:i4>
      </vt:variant>
      <vt:variant>
        <vt:i4>5</vt:i4>
      </vt:variant>
      <vt:variant>
        <vt:lpwstr/>
      </vt:variant>
      <vt:variant>
        <vt:lpwstr>_Toc427560701</vt:lpwstr>
      </vt:variant>
      <vt:variant>
        <vt:i4>1048626</vt:i4>
      </vt:variant>
      <vt:variant>
        <vt:i4>26</vt:i4>
      </vt:variant>
      <vt:variant>
        <vt:i4>0</vt:i4>
      </vt:variant>
      <vt:variant>
        <vt:i4>5</vt:i4>
      </vt:variant>
      <vt:variant>
        <vt:lpwstr/>
      </vt:variant>
      <vt:variant>
        <vt:lpwstr>_Toc427560700</vt:lpwstr>
      </vt:variant>
      <vt:variant>
        <vt:i4>1638451</vt:i4>
      </vt:variant>
      <vt:variant>
        <vt:i4>20</vt:i4>
      </vt:variant>
      <vt:variant>
        <vt:i4>0</vt:i4>
      </vt:variant>
      <vt:variant>
        <vt:i4>5</vt:i4>
      </vt:variant>
      <vt:variant>
        <vt:lpwstr/>
      </vt:variant>
      <vt:variant>
        <vt:lpwstr>_Toc427560699</vt:lpwstr>
      </vt:variant>
      <vt:variant>
        <vt:i4>1638451</vt:i4>
      </vt:variant>
      <vt:variant>
        <vt:i4>14</vt:i4>
      </vt:variant>
      <vt:variant>
        <vt:i4>0</vt:i4>
      </vt:variant>
      <vt:variant>
        <vt:i4>5</vt:i4>
      </vt:variant>
      <vt:variant>
        <vt:lpwstr/>
      </vt:variant>
      <vt:variant>
        <vt:lpwstr>_Toc427560698</vt:lpwstr>
      </vt:variant>
      <vt:variant>
        <vt:i4>1638451</vt:i4>
      </vt:variant>
      <vt:variant>
        <vt:i4>8</vt:i4>
      </vt:variant>
      <vt:variant>
        <vt:i4>0</vt:i4>
      </vt:variant>
      <vt:variant>
        <vt:i4>5</vt:i4>
      </vt:variant>
      <vt:variant>
        <vt:lpwstr/>
      </vt:variant>
      <vt:variant>
        <vt:lpwstr>_Toc427560697</vt:lpwstr>
      </vt:variant>
      <vt:variant>
        <vt:i4>1638451</vt:i4>
      </vt:variant>
      <vt:variant>
        <vt:i4>2</vt:i4>
      </vt:variant>
      <vt:variant>
        <vt:i4>0</vt:i4>
      </vt:variant>
      <vt:variant>
        <vt:i4>5</vt:i4>
      </vt:variant>
      <vt:variant>
        <vt:lpwstr/>
      </vt:variant>
      <vt:variant>
        <vt:lpwstr>_Toc427560696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Molnár Jánosné</dc:creator>
  <cp:lastModifiedBy>Tóth</cp:lastModifiedBy>
  <cp:revision>2</cp:revision>
  <cp:lastPrinted>2015-08-28T08:29:00Z</cp:lastPrinted>
  <dcterms:created xsi:type="dcterms:W3CDTF">2017-02-05T16:40:00Z</dcterms:created>
  <dcterms:modified xsi:type="dcterms:W3CDTF">2017-02-05T16:40:00Z</dcterms:modified>
</cp:coreProperties>
</file>